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019404" w14:textId="54E8E6C5" w:rsidR="004B7C71" w:rsidRDefault="00A47808" w:rsidP="004B7C71">
      <w:pPr>
        <w:pStyle w:val="Heading2"/>
      </w:pPr>
      <w:bookmarkStart w:id="0" w:name="_Toc54771279"/>
      <w:bookmarkStart w:id="1" w:name="_Toc64672931"/>
      <w:bookmarkStart w:id="2" w:name="_GoBack"/>
      <w:bookmarkEnd w:id="2"/>
      <w:r>
        <w:t>Appendix 2</w:t>
      </w:r>
      <w:r w:rsidR="004B7C71" w:rsidRPr="0080668C">
        <w:t xml:space="preserve">: </w:t>
      </w:r>
      <w:bookmarkEnd w:id="0"/>
      <w:bookmarkEnd w:id="1"/>
      <w:r w:rsidR="00D91549">
        <w:t>I</w:t>
      </w:r>
      <w:r w:rsidR="004B7C71" w:rsidRPr="004F73E3">
        <w:t>ssues raised in submissions and FSANZ response</w:t>
      </w:r>
    </w:p>
    <w:p w14:paraId="52B6965C" w14:textId="48E649C3" w:rsidR="00D91549" w:rsidRDefault="00D91549" w:rsidP="00D91549">
      <w:pPr>
        <w:rPr>
          <w:lang w:bidi="ar-SA"/>
        </w:rPr>
      </w:pPr>
      <w:r>
        <w:rPr>
          <w:lang w:bidi="ar-SA"/>
        </w:rPr>
        <w:t>The following table contains detailed responses to issues raised by submitters, in response to FSANZ’s call for submissions. A high level summary of the main issues and FSANZ’s responses is provided at Table 3 of the Approval Report.</w:t>
      </w:r>
    </w:p>
    <w:p w14:paraId="3299B7A6" w14:textId="77777777" w:rsidR="00A47808" w:rsidRPr="00A47808" w:rsidRDefault="00A47808" w:rsidP="00A47808">
      <w:pPr>
        <w:rPr>
          <w:lang w:bidi="ar-SA"/>
        </w:rPr>
      </w:pPr>
    </w:p>
    <w:tbl>
      <w:tblPr>
        <w:tblStyle w:val="MediumShading1-Accent3"/>
        <w:tblW w:w="13901" w:type="dxa"/>
        <w:tblInd w:w="-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28" w:type="dxa"/>
          <w:bottom w:w="28" w:type="dxa"/>
        </w:tblCellMar>
        <w:tblLook w:val="04A0" w:firstRow="1" w:lastRow="0" w:firstColumn="1" w:lastColumn="0" w:noHBand="0" w:noVBand="1"/>
      </w:tblPr>
      <w:tblGrid>
        <w:gridCol w:w="6"/>
        <w:gridCol w:w="570"/>
        <w:gridCol w:w="4536"/>
        <w:gridCol w:w="2127"/>
        <w:gridCol w:w="6655"/>
        <w:gridCol w:w="7"/>
      </w:tblGrid>
      <w:tr w:rsidR="00BB1397" w14:paraId="60B90A14" w14:textId="77777777" w:rsidTr="008062DA">
        <w:trPr>
          <w:gridAfter w:val="1"/>
          <w:cnfStyle w:val="100000000000" w:firstRow="1" w:lastRow="0" w:firstColumn="0" w:lastColumn="0" w:oddVBand="0" w:evenVBand="0" w:oddHBand="0" w:evenHBand="0" w:firstRowFirstColumn="0" w:firstRowLastColumn="0" w:lastRowFirstColumn="0" w:lastRowLastColumn="0"/>
          <w:wAfter w:w="7" w:type="dxa"/>
          <w:tblHeader/>
        </w:trPr>
        <w:tc>
          <w:tcPr>
            <w:cnfStyle w:val="001000000000" w:firstRow="0" w:lastRow="0" w:firstColumn="1" w:lastColumn="0" w:oddVBand="0" w:evenVBand="0" w:oddHBand="0" w:evenHBand="0" w:firstRowFirstColumn="0" w:firstRowLastColumn="0" w:lastRowFirstColumn="0" w:lastRowLastColumn="0"/>
            <w:tcW w:w="576" w:type="dxa"/>
            <w:gridSpan w:val="2"/>
            <w:tcBorders>
              <w:top w:val="none" w:sz="0" w:space="0" w:color="auto"/>
              <w:left w:val="none" w:sz="0" w:space="0" w:color="auto"/>
              <w:bottom w:val="none" w:sz="0" w:space="0" w:color="auto"/>
              <w:right w:val="none" w:sz="0" w:space="0" w:color="auto"/>
            </w:tcBorders>
            <w:shd w:val="clear" w:color="auto" w:fill="76923C" w:themeFill="accent3" w:themeFillShade="BF"/>
          </w:tcPr>
          <w:p w14:paraId="2AAA3D73" w14:textId="4B63EFC6" w:rsidR="00FC069C" w:rsidRPr="009D59A2" w:rsidRDefault="00FC069C" w:rsidP="00605018">
            <w:pPr>
              <w:pStyle w:val="FSTableHeading"/>
              <w:rPr>
                <w:sz w:val="22"/>
                <w:szCs w:val="22"/>
              </w:rPr>
            </w:pPr>
            <w:r w:rsidRPr="009D59A2">
              <w:rPr>
                <w:rFonts w:ascii="Arial" w:hAnsi="Arial"/>
                <w:b/>
                <w:sz w:val="22"/>
                <w:szCs w:val="22"/>
              </w:rPr>
              <w:t>No.</w:t>
            </w:r>
          </w:p>
        </w:tc>
        <w:tc>
          <w:tcPr>
            <w:tcW w:w="4536" w:type="dxa"/>
            <w:tcBorders>
              <w:top w:val="none" w:sz="0" w:space="0" w:color="auto"/>
              <w:left w:val="none" w:sz="0" w:space="0" w:color="auto"/>
              <w:bottom w:val="none" w:sz="0" w:space="0" w:color="auto"/>
              <w:right w:val="none" w:sz="0" w:space="0" w:color="auto"/>
            </w:tcBorders>
            <w:shd w:val="clear" w:color="auto" w:fill="76923C" w:themeFill="accent3" w:themeFillShade="BF"/>
          </w:tcPr>
          <w:p w14:paraId="32A04DFD" w14:textId="4C63C5DB" w:rsidR="00BB1397" w:rsidRPr="00FC069C" w:rsidRDefault="00BB1397" w:rsidP="00605018">
            <w:pPr>
              <w:pStyle w:val="FSTableHeading"/>
              <w:cnfStyle w:val="100000000000" w:firstRow="1" w:lastRow="0" w:firstColumn="0" w:lastColumn="0" w:oddVBand="0" w:evenVBand="0" w:oddHBand="0" w:evenHBand="0" w:firstRowFirstColumn="0" w:firstRowLastColumn="0" w:lastRowFirstColumn="0" w:lastRowLastColumn="0"/>
              <w:rPr>
                <w:rFonts w:ascii="Arial" w:hAnsi="Arial"/>
                <w:b/>
                <w:sz w:val="22"/>
                <w:szCs w:val="22"/>
              </w:rPr>
            </w:pPr>
            <w:r w:rsidRPr="00FC069C">
              <w:rPr>
                <w:rFonts w:ascii="Arial" w:hAnsi="Arial"/>
                <w:b/>
                <w:sz w:val="22"/>
                <w:szCs w:val="22"/>
              </w:rPr>
              <w:t>Issue</w:t>
            </w:r>
          </w:p>
        </w:tc>
        <w:tc>
          <w:tcPr>
            <w:tcW w:w="2127" w:type="dxa"/>
            <w:tcBorders>
              <w:top w:val="none" w:sz="0" w:space="0" w:color="auto"/>
              <w:left w:val="none" w:sz="0" w:space="0" w:color="auto"/>
              <w:bottom w:val="none" w:sz="0" w:space="0" w:color="auto"/>
              <w:right w:val="none" w:sz="0" w:space="0" w:color="auto"/>
            </w:tcBorders>
            <w:shd w:val="clear" w:color="auto" w:fill="76923C" w:themeFill="accent3" w:themeFillShade="BF"/>
          </w:tcPr>
          <w:p w14:paraId="4ADCC1EB" w14:textId="77777777" w:rsidR="00BB1397" w:rsidRPr="00FC069C" w:rsidRDefault="00BB1397" w:rsidP="00937ED0">
            <w:pPr>
              <w:pStyle w:val="FSTableHeading"/>
              <w:cnfStyle w:val="100000000000" w:firstRow="1" w:lastRow="0" w:firstColumn="0" w:lastColumn="0" w:oddVBand="0" w:evenVBand="0" w:oddHBand="0" w:evenHBand="0" w:firstRowFirstColumn="0" w:firstRowLastColumn="0" w:lastRowFirstColumn="0" w:lastRowLastColumn="0"/>
              <w:rPr>
                <w:rFonts w:ascii="Arial" w:hAnsi="Arial"/>
                <w:b/>
                <w:sz w:val="22"/>
                <w:szCs w:val="22"/>
              </w:rPr>
            </w:pPr>
            <w:r w:rsidRPr="00FC069C">
              <w:rPr>
                <w:rFonts w:ascii="Arial" w:hAnsi="Arial"/>
                <w:b/>
                <w:sz w:val="22"/>
                <w:szCs w:val="22"/>
              </w:rPr>
              <w:t>Raised by</w:t>
            </w:r>
          </w:p>
        </w:tc>
        <w:tc>
          <w:tcPr>
            <w:tcW w:w="6655" w:type="dxa"/>
            <w:tcBorders>
              <w:top w:val="none" w:sz="0" w:space="0" w:color="auto"/>
              <w:left w:val="none" w:sz="0" w:space="0" w:color="auto"/>
              <w:bottom w:val="none" w:sz="0" w:space="0" w:color="auto"/>
              <w:right w:val="none" w:sz="0" w:space="0" w:color="auto"/>
            </w:tcBorders>
            <w:shd w:val="clear" w:color="auto" w:fill="76923C" w:themeFill="accent3" w:themeFillShade="BF"/>
          </w:tcPr>
          <w:p w14:paraId="12083A80" w14:textId="4CF52D29" w:rsidR="00BB1397" w:rsidRPr="00FC069C" w:rsidRDefault="00C03F2F" w:rsidP="00937ED0">
            <w:pPr>
              <w:pStyle w:val="FSTableHeading"/>
              <w:cnfStyle w:val="100000000000" w:firstRow="1" w:lastRow="0" w:firstColumn="0" w:lastColumn="0" w:oddVBand="0" w:evenVBand="0" w:oddHBand="0" w:evenHBand="0" w:firstRowFirstColumn="0" w:firstRowLastColumn="0" w:lastRowFirstColumn="0" w:lastRowLastColumn="0"/>
              <w:rPr>
                <w:rFonts w:ascii="Arial" w:hAnsi="Arial"/>
                <w:b/>
                <w:sz w:val="22"/>
                <w:szCs w:val="22"/>
              </w:rPr>
            </w:pPr>
            <w:r w:rsidRPr="00FC069C">
              <w:rPr>
                <w:rFonts w:ascii="Arial" w:hAnsi="Arial"/>
                <w:b/>
                <w:sz w:val="22"/>
                <w:szCs w:val="22"/>
              </w:rPr>
              <w:t>FSANZ response</w:t>
            </w:r>
          </w:p>
        </w:tc>
      </w:tr>
      <w:tr w:rsidR="00B55D8B" w14:paraId="3C5DF5D3" w14:textId="77777777" w:rsidTr="008062DA">
        <w:trPr>
          <w:gridAfter w:val="1"/>
          <w:cnfStyle w:val="000000100000" w:firstRow="0" w:lastRow="0" w:firstColumn="0" w:lastColumn="0" w:oddVBand="0" w:evenVBand="0" w:oddHBand="1" w:evenHBand="0" w:firstRowFirstColumn="0" w:firstRowLastColumn="0" w:lastRowFirstColumn="0" w:lastRowLastColumn="0"/>
          <w:wAfter w:w="7" w:type="dxa"/>
        </w:trPr>
        <w:tc>
          <w:tcPr>
            <w:cnfStyle w:val="001000000000" w:firstRow="0" w:lastRow="0" w:firstColumn="1" w:lastColumn="0" w:oddVBand="0" w:evenVBand="0" w:oddHBand="0" w:evenHBand="0" w:firstRowFirstColumn="0" w:firstRowLastColumn="0" w:lastRowFirstColumn="0" w:lastRowLastColumn="0"/>
            <w:tcW w:w="576" w:type="dxa"/>
            <w:gridSpan w:val="2"/>
            <w:tcBorders>
              <w:right w:val="none" w:sz="0" w:space="0" w:color="auto"/>
            </w:tcBorders>
            <w:shd w:val="clear" w:color="auto" w:fill="C2D69B" w:themeFill="accent3" w:themeFillTint="99"/>
          </w:tcPr>
          <w:p w14:paraId="38C76C8C" w14:textId="77777777" w:rsidR="00F20D4B" w:rsidRPr="009D59A2" w:rsidRDefault="00F20D4B" w:rsidP="00B55D8B">
            <w:pPr>
              <w:pStyle w:val="FSTableText"/>
              <w:rPr>
                <w:b w:val="0"/>
                <w:sz w:val="18"/>
                <w:szCs w:val="18"/>
              </w:rPr>
            </w:pPr>
          </w:p>
        </w:tc>
        <w:tc>
          <w:tcPr>
            <w:tcW w:w="4536" w:type="dxa"/>
            <w:tcBorders>
              <w:left w:val="none" w:sz="0" w:space="0" w:color="auto"/>
              <w:right w:val="none" w:sz="0" w:space="0" w:color="auto"/>
            </w:tcBorders>
            <w:shd w:val="clear" w:color="auto" w:fill="C2D69B" w:themeFill="accent3" w:themeFillTint="99"/>
          </w:tcPr>
          <w:p w14:paraId="718DE278" w14:textId="748F4E9A" w:rsidR="00B55D8B" w:rsidRPr="00FC069C" w:rsidRDefault="00B55D8B" w:rsidP="00B55D8B">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31398B">
              <w:rPr>
                <w:rFonts w:ascii="Arial" w:hAnsi="Arial"/>
                <w:b/>
                <w:sz w:val="22"/>
                <w:szCs w:val="22"/>
              </w:rPr>
              <w:t>Lack of scientific rigour</w:t>
            </w:r>
            <w:r w:rsidRPr="00FC069C">
              <w:rPr>
                <w:rFonts w:ascii="Arial" w:hAnsi="Arial"/>
                <w:sz w:val="18"/>
                <w:szCs w:val="18"/>
              </w:rPr>
              <w:t xml:space="preserve"> </w:t>
            </w:r>
          </w:p>
        </w:tc>
        <w:tc>
          <w:tcPr>
            <w:tcW w:w="2127" w:type="dxa"/>
            <w:tcBorders>
              <w:left w:val="none" w:sz="0" w:space="0" w:color="auto"/>
              <w:right w:val="none" w:sz="0" w:space="0" w:color="auto"/>
            </w:tcBorders>
            <w:shd w:val="clear" w:color="auto" w:fill="C2D69B" w:themeFill="accent3" w:themeFillTint="99"/>
          </w:tcPr>
          <w:p w14:paraId="6B36175E" w14:textId="2DE22422" w:rsidR="00B55D8B" w:rsidRPr="00FC069C" w:rsidRDefault="00B55D8B" w:rsidP="00B55D8B">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p>
        </w:tc>
        <w:tc>
          <w:tcPr>
            <w:tcW w:w="6655" w:type="dxa"/>
            <w:tcBorders>
              <w:left w:val="none" w:sz="0" w:space="0" w:color="auto"/>
            </w:tcBorders>
            <w:shd w:val="clear" w:color="auto" w:fill="C2D69B" w:themeFill="accent3" w:themeFillTint="99"/>
          </w:tcPr>
          <w:p w14:paraId="152B6211" w14:textId="78D2E3B4" w:rsidR="00B55D8B" w:rsidRPr="00FC069C" w:rsidRDefault="00B55D8B" w:rsidP="00B55D8B">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p>
        </w:tc>
      </w:tr>
      <w:tr w:rsidR="00B55D8B" w14:paraId="182463A7" w14:textId="77777777" w:rsidTr="008062DA">
        <w:trPr>
          <w:gridAfter w:val="1"/>
          <w:cnfStyle w:val="000000010000" w:firstRow="0" w:lastRow="0" w:firstColumn="0" w:lastColumn="0" w:oddVBand="0" w:evenVBand="0" w:oddHBand="0" w:evenHBand="1" w:firstRowFirstColumn="0" w:firstRowLastColumn="0" w:lastRowFirstColumn="0" w:lastRowLastColumn="0"/>
          <w:wAfter w:w="7" w:type="dxa"/>
        </w:trPr>
        <w:tc>
          <w:tcPr>
            <w:cnfStyle w:val="001000000000" w:firstRow="0" w:lastRow="0" w:firstColumn="1" w:lastColumn="0" w:oddVBand="0" w:evenVBand="0" w:oddHBand="0" w:evenHBand="0" w:firstRowFirstColumn="0" w:firstRowLastColumn="0" w:lastRowFirstColumn="0" w:lastRowLastColumn="0"/>
            <w:tcW w:w="576" w:type="dxa"/>
            <w:gridSpan w:val="2"/>
            <w:tcBorders>
              <w:right w:val="none" w:sz="0" w:space="0" w:color="auto"/>
            </w:tcBorders>
            <w:shd w:val="clear" w:color="auto" w:fill="EAF1DD" w:themeFill="accent3" w:themeFillTint="33"/>
          </w:tcPr>
          <w:p w14:paraId="5CEF0F15" w14:textId="44E7AD34" w:rsidR="00E133E3" w:rsidRPr="009D59A2" w:rsidRDefault="00E133E3" w:rsidP="00B55D8B">
            <w:pPr>
              <w:pStyle w:val="FSTableText"/>
              <w:rPr>
                <w:sz w:val="18"/>
                <w:szCs w:val="18"/>
                <w:lang w:val="en-AU"/>
              </w:rPr>
            </w:pPr>
            <w:r w:rsidRPr="009D59A2">
              <w:rPr>
                <w:rFonts w:ascii="Arial" w:hAnsi="Arial"/>
                <w:b w:val="0"/>
                <w:sz w:val="18"/>
                <w:szCs w:val="18"/>
                <w:lang w:val="en-AU"/>
              </w:rPr>
              <w:t>1</w:t>
            </w:r>
          </w:p>
        </w:tc>
        <w:tc>
          <w:tcPr>
            <w:tcW w:w="4536" w:type="dxa"/>
            <w:tcBorders>
              <w:left w:val="none" w:sz="0" w:space="0" w:color="auto"/>
              <w:right w:val="none" w:sz="0" w:space="0" w:color="auto"/>
            </w:tcBorders>
            <w:shd w:val="clear" w:color="auto" w:fill="EAF1DD" w:themeFill="accent3" w:themeFillTint="33"/>
          </w:tcPr>
          <w:p w14:paraId="7364480B" w14:textId="559C0169" w:rsidR="00B55D8B" w:rsidRPr="00FC069C" w:rsidRDefault="00B55D8B" w:rsidP="00B55D8B">
            <w:pPr>
              <w:pStyle w:val="FSTableText"/>
              <w:cnfStyle w:val="000000010000" w:firstRow="0" w:lastRow="0" w:firstColumn="0" w:lastColumn="0" w:oddVBand="0" w:evenVBand="0" w:oddHBand="0" w:evenHBand="1" w:firstRowFirstColumn="0" w:firstRowLastColumn="0" w:lastRowFirstColumn="0" w:lastRowLastColumn="0"/>
              <w:rPr>
                <w:rFonts w:ascii="Arial" w:hAnsi="Arial"/>
                <w:b/>
                <w:sz w:val="18"/>
                <w:szCs w:val="18"/>
                <w:lang w:val="en-AU"/>
              </w:rPr>
            </w:pPr>
            <w:r w:rsidRPr="00FC069C">
              <w:rPr>
                <w:rFonts w:ascii="Arial" w:hAnsi="Arial"/>
                <w:sz w:val="18"/>
                <w:szCs w:val="18"/>
                <w:lang w:val="en-AU"/>
              </w:rPr>
              <w:t>Submitters made a range of comments regarding a lack of scientific rigour</w:t>
            </w:r>
            <w:r w:rsidR="00EA570C" w:rsidRPr="00FC069C">
              <w:rPr>
                <w:rFonts w:ascii="Arial" w:hAnsi="Arial"/>
                <w:sz w:val="18"/>
                <w:szCs w:val="18"/>
                <w:lang w:val="en-AU"/>
              </w:rPr>
              <w:t xml:space="preserve"> in FSANZ’s assessment of the application</w:t>
            </w:r>
            <w:r w:rsidRPr="00FC069C">
              <w:rPr>
                <w:rFonts w:ascii="Arial" w:hAnsi="Arial"/>
                <w:sz w:val="18"/>
                <w:szCs w:val="18"/>
                <w:lang w:val="en-AU"/>
              </w:rPr>
              <w:t xml:space="preserve">, the quality and amount of scientific evidence, and FSANZ’s scientific credibility, including: </w:t>
            </w:r>
          </w:p>
          <w:p w14:paraId="692CB818" w14:textId="77777777" w:rsidR="00B55D8B" w:rsidRPr="00FC069C" w:rsidRDefault="00B55D8B" w:rsidP="009D2726">
            <w:pPr>
              <w:pStyle w:val="FSTableText"/>
              <w:numPr>
                <w:ilvl w:val="0"/>
                <w:numId w:val="25"/>
              </w:numPr>
              <w:ind w:left="164" w:hanging="142"/>
              <w:cnfStyle w:val="000000010000" w:firstRow="0" w:lastRow="0" w:firstColumn="0" w:lastColumn="0" w:oddVBand="0" w:evenVBand="0" w:oddHBand="0" w:evenHBand="1" w:firstRowFirstColumn="0" w:firstRowLastColumn="0" w:lastRowFirstColumn="0" w:lastRowLastColumn="0"/>
              <w:rPr>
                <w:rFonts w:ascii="Arial" w:hAnsi="Arial"/>
                <w:b/>
                <w:sz w:val="18"/>
                <w:szCs w:val="18"/>
                <w:lang w:val="en-AU"/>
              </w:rPr>
            </w:pPr>
            <w:r w:rsidRPr="00FC069C">
              <w:rPr>
                <w:rFonts w:ascii="Arial" w:hAnsi="Arial"/>
                <w:sz w:val="18"/>
                <w:szCs w:val="18"/>
                <w:lang w:val="en-AU"/>
              </w:rPr>
              <w:t xml:space="preserve">The application is no basis for wide-ranging changes to food regulations covering irradiation. </w:t>
            </w:r>
          </w:p>
          <w:p w14:paraId="739F5259" w14:textId="77777777" w:rsidR="00B55D8B" w:rsidRPr="00FC069C" w:rsidRDefault="00B55D8B" w:rsidP="009D2726">
            <w:pPr>
              <w:pStyle w:val="FSTableText"/>
              <w:numPr>
                <w:ilvl w:val="0"/>
                <w:numId w:val="25"/>
              </w:numPr>
              <w:ind w:left="164" w:hanging="142"/>
              <w:cnfStyle w:val="000000010000" w:firstRow="0" w:lastRow="0" w:firstColumn="0" w:lastColumn="0" w:oddVBand="0" w:evenVBand="0" w:oddHBand="0" w:evenHBand="1" w:firstRowFirstColumn="0" w:firstRowLastColumn="0" w:lastRowFirstColumn="0" w:lastRowLastColumn="0"/>
              <w:rPr>
                <w:rFonts w:ascii="Arial" w:hAnsi="Arial"/>
                <w:b/>
                <w:sz w:val="18"/>
                <w:szCs w:val="18"/>
                <w:lang w:val="en-AU"/>
              </w:rPr>
            </w:pPr>
            <w:r w:rsidRPr="00FC069C">
              <w:rPr>
                <w:rFonts w:ascii="Arial" w:hAnsi="Arial"/>
                <w:sz w:val="18"/>
                <w:szCs w:val="18"/>
                <w:lang w:val="en-AU"/>
              </w:rPr>
              <w:t xml:space="preserve">The scientific substantiation in FSANZ’s assessment is unsatisfactory, as it is based on minimal evidence and overgeneralises the potential impact of expanding the number of permitted irradiated foods on nutrition and public health. </w:t>
            </w:r>
          </w:p>
          <w:p w14:paraId="7488C717" w14:textId="5C143AED" w:rsidR="00B55D8B" w:rsidRPr="00FC069C" w:rsidRDefault="00B55D8B" w:rsidP="009D2726">
            <w:pPr>
              <w:pStyle w:val="FSTableText"/>
              <w:numPr>
                <w:ilvl w:val="0"/>
                <w:numId w:val="25"/>
              </w:numPr>
              <w:ind w:left="164" w:hanging="142"/>
              <w:cnfStyle w:val="000000010000" w:firstRow="0" w:lastRow="0" w:firstColumn="0" w:lastColumn="0" w:oddVBand="0" w:evenVBand="0" w:oddHBand="0" w:evenHBand="1" w:firstRowFirstColumn="0" w:firstRowLastColumn="0" w:lastRowFirstColumn="0" w:lastRowLastColumn="0"/>
              <w:rPr>
                <w:rFonts w:ascii="Arial" w:hAnsi="Arial"/>
                <w:b/>
                <w:sz w:val="18"/>
                <w:szCs w:val="18"/>
                <w:lang w:val="en-AU"/>
              </w:rPr>
            </w:pPr>
            <w:r w:rsidRPr="00FC069C">
              <w:rPr>
                <w:rFonts w:ascii="Arial" w:hAnsi="Arial"/>
                <w:sz w:val="18"/>
                <w:szCs w:val="18"/>
                <w:lang w:val="en-AU"/>
              </w:rPr>
              <w:t xml:space="preserve">The </w:t>
            </w:r>
            <w:r w:rsidR="00EE1947">
              <w:rPr>
                <w:rFonts w:ascii="Arial" w:hAnsi="Arial"/>
                <w:sz w:val="18"/>
                <w:szCs w:val="18"/>
                <w:lang w:val="en-AU"/>
              </w:rPr>
              <w:t>nutritional and safety assessment</w:t>
            </w:r>
            <w:r w:rsidRPr="00FC069C">
              <w:rPr>
                <w:rFonts w:ascii="Arial" w:hAnsi="Arial"/>
                <w:sz w:val="18"/>
                <w:szCs w:val="18"/>
                <w:lang w:val="en-AU"/>
              </w:rPr>
              <w:t xml:space="preserve"> relies on unpublished non-peer reviewed research submitted by the applicant</w:t>
            </w:r>
            <w:r w:rsidR="00EA570C" w:rsidRPr="00FC069C">
              <w:rPr>
                <w:rFonts w:ascii="Arial" w:hAnsi="Arial"/>
                <w:sz w:val="18"/>
                <w:szCs w:val="18"/>
                <w:lang w:val="en-AU"/>
              </w:rPr>
              <w:t>.</w:t>
            </w:r>
          </w:p>
          <w:p w14:paraId="4227142C" w14:textId="77777777" w:rsidR="00B55D8B" w:rsidRPr="00FC069C" w:rsidRDefault="00B55D8B" w:rsidP="009D2726">
            <w:pPr>
              <w:pStyle w:val="FSTableText"/>
              <w:numPr>
                <w:ilvl w:val="0"/>
                <w:numId w:val="25"/>
              </w:numPr>
              <w:ind w:left="164" w:hanging="142"/>
              <w:cnfStyle w:val="000000010000" w:firstRow="0" w:lastRow="0" w:firstColumn="0" w:lastColumn="0" w:oddVBand="0" w:evenVBand="0" w:oddHBand="0" w:evenHBand="1" w:firstRowFirstColumn="0" w:firstRowLastColumn="0" w:lastRowFirstColumn="0" w:lastRowLastColumn="0"/>
              <w:rPr>
                <w:rFonts w:ascii="Arial" w:hAnsi="Arial"/>
                <w:b/>
                <w:sz w:val="18"/>
                <w:szCs w:val="18"/>
                <w:lang w:val="en-AU"/>
              </w:rPr>
            </w:pPr>
            <w:r w:rsidRPr="00FC069C">
              <w:rPr>
                <w:rFonts w:ascii="Arial" w:hAnsi="Arial"/>
                <w:sz w:val="18"/>
                <w:szCs w:val="18"/>
                <w:lang w:val="en-AU"/>
              </w:rPr>
              <w:t xml:space="preserve">There are gaping holes in data that are needed to prove the treatment safe. </w:t>
            </w:r>
          </w:p>
          <w:p w14:paraId="703DAEED" w14:textId="77777777" w:rsidR="00B55D8B" w:rsidRPr="00FC069C" w:rsidRDefault="00B55D8B" w:rsidP="009D2726">
            <w:pPr>
              <w:pStyle w:val="FSTableText"/>
              <w:numPr>
                <w:ilvl w:val="0"/>
                <w:numId w:val="25"/>
              </w:numPr>
              <w:ind w:left="164" w:hanging="142"/>
              <w:cnfStyle w:val="000000010000" w:firstRow="0" w:lastRow="0" w:firstColumn="0" w:lastColumn="0" w:oddVBand="0" w:evenVBand="0" w:oddHBand="0" w:evenHBand="1" w:firstRowFirstColumn="0" w:firstRowLastColumn="0" w:lastRowFirstColumn="0" w:lastRowLastColumn="0"/>
              <w:rPr>
                <w:rFonts w:ascii="Arial" w:hAnsi="Arial"/>
                <w:b/>
                <w:sz w:val="18"/>
                <w:szCs w:val="18"/>
                <w:lang w:val="en-AU"/>
              </w:rPr>
            </w:pPr>
            <w:r w:rsidRPr="00FC069C">
              <w:rPr>
                <w:rFonts w:ascii="Arial" w:hAnsi="Arial"/>
                <w:sz w:val="18"/>
                <w:szCs w:val="18"/>
                <w:lang w:val="en-AU"/>
              </w:rPr>
              <w:t xml:space="preserve">Research should be conducted into concerns related to side-effects and food quality, without kickbacks. </w:t>
            </w:r>
          </w:p>
          <w:p w14:paraId="7BAC7CB6" w14:textId="1B7405C3" w:rsidR="00B55D8B" w:rsidRPr="00FC069C" w:rsidRDefault="00B55D8B" w:rsidP="009D2726">
            <w:pPr>
              <w:pStyle w:val="FSTableText"/>
              <w:numPr>
                <w:ilvl w:val="0"/>
                <w:numId w:val="25"/>
              </w:numPr>
              <w:ind w:left="164" w:hanging="142"/>
              <w:cnfStyle w:val="000000010000" w:firstRow="0" w:lastRow="0" w:firstColumn="0" w:lastColumn="0" w:oddVBand="0" w:evenVBand="0" w:oddHBand="0" w:evenHBand="1" w:firstRowFirstColumn="0" w:firstRowLastColumn="0" w:lastRowFirstColumn="0" w:lastRowLastColumn="0"/>
              <w:rPr>
                <w:rFonts w:ascii="Arial" w:hAnsi="Arial"/>
                <w:b/>
                <w:sz w:val="18"/>
                <w:szCs w:val="18"/>
                <w:lang w:val="en-AU"/>
              </w:rPr>
            </w:pPr>
            <w:r w:rsidRPr="00FC069C">
              <w:rPr>
                <w:rFonts w:ascii="Arial" w:hAnsi="Arial"/>
                <w:sz w:val="18"/>
                <w:szCs w:val="18"/>
                <w:lang w:val="en-AU"/>
              </w:rPr>
              <w:t>FSANZ makes the fundamental error of asserting that lack of evidence of harm is the same as evidence of safety.</w:t>
            </w:r>
          </w:p>
        </w:tc>
        <w:tc>
          <w:tcPr>
            <w:tcW w:w="2127" w:type="dxa"/>
            <w:tcBorders>
              <w:left w:val="none" w:sz="0" w:space="0" w:color="auto"/>
              <w:right w:val="none" w:sz="0" w:space="0" w:color="auto"/>
            </w:tcBorders>
            <w:shd w:val="clear" w:color="auto" w:fill="EAF1DD" w:themeFill="accent3" w:themeFillTint="33"/>
          </w:tcPr>
          <w:p w14:paraId="4EF08DCF" w14:textId="77777777" w:rsidR="00B55D8B" w:rsidRPr="00FC069C" w:rsidRDefault="00B55D8B" w:rsidP="00B55D8B">
            <w:pPr>
              <w:pStyle w:val="FSTableText"/>
              <w:cnfStyle w:val="000000010000" w:firstRow="0" w:lastRow="0" w:firstColumn="0" w:lastColumn="0" w:oddVBand="0" w:evenVBand="0" w:oddHBand="0" w:evenHBand="1" w:firstRowFirstColumn="0" w:firstRowLastColumn="0" w:lastRowFirstColumn="0" w:lastRowLastColumn="0"/>
              <w:rPr>
                <w:rFonts w:ascii="Arial" w:hAnsi="Arial"/>
                <w:b/>
                <w:sz w:val="18"/>
                <w:szCs w:val="18"/>
                <w:lang w:val="en-AU"/>
              </w:rPr>
            </w:pPr>
            <w:r w:rsidRPr="00FC069C">
              <w:rPr>
                <w:rFonts w:ascii="Arial" w:hAnsi="Arial"/>
                <w:sz w:val="18"/>
                <w:szCs w:val="18"/>
                <w:lang w:val="en-AU"/>
              </w:rPr>
              <w:t>Food Irradiation Watch/Gene Ethics</w:t>
            </w:r>
          </w:p>
          <w:p w14:paraId="7D7D12CA" w14:textId="77777777" w:rsidR="00B55D8B" w:rsidRPr="006B346A" w:rsidRDefault="00B55D8B" w:rsidP="00B55D8B">
            <w:pPr>
              <w:pStyle w:val="FSTableText"/>
              <w:cnfStyle w:val="000000010000" w:firstRow="0" w:lastRow="0" w:firstColumn="0" w:lastColumn="0" w:oddVBand="0" w:evenVBand="0" w:oddHBand="0" w:evenHBand="1" w:firstRowFirstColumn="0" w:firstRowLastColumn="0" w:lastRowFirstColumn="0" w:lastRowLastColumn="0"/>
              <w:rPr>
                <w:rFonts w:ascii="Arial" w:hAnsi="Arial"/>
                <w:b/>
                <w:sz w:val="18"/>
                <w:szCs w:val="18"/>
                <w:lang w:val="en-AU"/>
              </w:rPr>
            </w:pPr>
          </w:p>
          <w:p w14:paraId="4246D25C" w14:textId="77777777" w:rsidR="00B55D8B" w:rsidRPr="00FC069C" w:rsidRDefault="00B55D8B" w:rsidP="00B55D8B">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lang w:val="en-AU"/>
              </w:rPr>
            </w:pPr>
            <w:r w:rsidRPr="00FC069C">
              <w:rPr>
                <w:rFonts w:ascii="Arial" w:hAnsi="Arial"/>
                <w:sz w:val="18"/>
                <w:szCs w:val="18"/>
                <w:lang w:val="en-AU"/>
              </w:rPr>
              <w:t>Wiser Equity Pty Ltd</w:t>
            </w:r>
          </w:p>
          <w:p w14:paraId="3200DA61" w14:textId="77777777" w:rsidR="00B55D8B" w:rsidRPr="006B346A" w:rsidRDefault="00B55D8B" w:rsidP="00B55D8B">
            <w:pPr>
              <w:pStyle w:val="FSTableText"/>
              <w:cnfStyle w:val="000000010000" w:firstRow="0" w:lastRow="0" w:firstColumn="0" w:lastColumn="0" w:oddVBand="0" w:evenVBand="0" w:oddHBand="0" w:evenHBand="1" w:firstRowFirstColumn="0" w:firstRowLastColumn="0" w:lastRowFirstColumn="0" w:lastRowLastColumn="0"/>
              <w:rPr>
                <w:rFonts w:ascii="Arial" w:hAnsi="Arial"/>
                <w:b/>
                <w:sz w:val="18"/>
                <w:szCs w:val="18"/>
                <w:lang w:val="en-AU"/>
              </w:rPr>
            </w:pPr>
          </w:p>
          <w:p w14:paraId="233942E3" w14:textId="65C6959A" w:rsidR="00B55D8B" w:rsidRPr="00FC069C" w:rsidRDefault="00B55D8B" w:rsidP="00B55D8B">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FC069C">
              <w:rPr>
                <w:rFonts w:ascii="Arial" w:hAnsi="Arial"/>
                <w:sz w:val="18"/>
                <w:szCs w:val="18"/>
                <w:lang w:val="en-AU"/>
              </w:rPr>
              <w:t>Private individuals</w:t>
            </w:r>
          </w:p>
        </w:tc>
        <w:tc>
          <w:tcPr>
            <w:tcW w:w="6655" w:type="dxa"/>
            <w:tcBorders>
              <w:left w:val="none" w:sz="0" w:space="0" w:color="auto"/>
            </w:tcBorders>
            <w:shd w:val="clear" w:color="auto" w:fill="EAF1DD" w:themeFill="accent3" w:themeFillTint="33"/>
          </w:tcPr>
          <w:p w14:paraId="23B96E05" w14:textId="373306D8" w:rsidR="00872C7B" w:rsidRDefault="00467582" w:rsidP="00B55D8B">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lang w:val="en-AU"/>
              </w:rPr>
            </w:pPr>
            <w:r>
              <w:rPr>
                <w:rFonts w:ascii="Arial" w:hAnsi="Arial"/>
                <w:sz w:val="18"/>
                <w:szCs w:val="18"/>
                <w:lang w:val="en-AU"/>
              </w:rPr>
              <w:t>The safety and w</w:t>
            </w:r>
            <w:r w:rsidRPr="00467582">
              <w:rPr>
                <w:rFonts w:ascii="Arial" w:hAnsi="Arial"/>
                <w:sz w:val="18"/>
                <w:szCs w:val="18"/>
                <w:lang w:val="en-AU"/>
              </w:rPr>
              <w:t>holesomeness of irradiated foods ha</w:t>
            </w:r>
            <w:r>
              <w:rPr>
                <w:rFonts w:ascii="Arial" w:hAnsi="Arial"/>
                <w:sz w:val="18"/>
                <w:szCs w:val="18"/>
                <w:lang w:val="en-AU"/>
              </w:rPr>
              <w:t>ve</w:t>
            </w:r>
            <w:r w:rsidRPr="00467582">
              <w:rPr>
                <w:rFonts w:ascii="Arial" w:hAnsi="Arial"/>
                <w:sz w:val="18"/>
                <w:szCs w:val="18"/>
                <w:lang w:val="en-AU"/>
              </w:rPr>
              <w:t xml:space="preserve"> been the subject of considerable research, which has been reviewed and evaluated by joint expert committees of the International Atomic Energy Agency </w:t>
            </w:r>
            <w:r>
              <w:rPr>
                <w:rFonts w:ascii="Arial" w:hAnsi="Arial"/>
                <w:sz w:val="18"/>
                <w:szCs w:val="18"/>
                <w:lang w:val="en-AU"/>
              </w:rPr>
              <w:t>(</w:t>
            </w:r>
            <w:r w:rsidRPr="00467582">
              <w:rPr>
                <w:rFonts w:ascii="Arial" w:hAnsi="Arial"/>
                <w:sz w:val="18"/>
                <w:szCs w:val="18"/>
                <w:lang w:val="en-AU"/>
              </w:rPr>
              <w:t>IAEA</w:t>
            </w:r>
            <w:r>
              <w:rPr>
                <w:rFonts w:ascii="Arial" w:hAnsi="Arial"/>
                <w:sz w:val="18"/>
                <w:szCs w:val="18"/>
                <w:lang w:val="en-AU"/>
              </w:rPr>
              <w:t>)</w:t>
            </w:r>
            <w:r w:rsidRPr="00467582">
              <w:rPr>
                <w:rFonts w:ascii="Arial" w:hAnsi="Arial"/>
                <w:sz w:val="18"/>
                <w:szCs w:val="18"/>
                <w:lang w:val="en-AU"/>
              </w:rPr>
              <w:t xml:space="preserve">, the World Health Organization </w:t>
            </w:r>
            <w:r>
              <w:rPr>
                <w:rFonts w:ascii="Arial" w:hAnsi="Arial"/>
                <w:sz w:val="18"/>
                <w:szCs w:val="18"/>
                <w:lang w:val="en-AU"/>
              </w:rPr>
              <w:t>(</w:t>
            </w:r>
            <w:r w:rsidRPr="00467582">
              <w:rPr>
                <w:rFonts w:ascii="Arial" w:hAnsi="Arial"/>
                <w:sz w:val="18"/>
                <w:szCs w:val="18"/>
                <w:lang w:val="en-AU"/>
              </w:rPr>
              <w:t>WHO</w:t>
            </w:r>
            <w:r>
              <w:rPr>
                <w:rFonts w:ascii="Arial" w:hAnsi="Arial"/>
                <w:sz w:val="18"/>
                <w:szCs w:val="18"/>
                <w:lang w:val="en-AU"/>
              </w:rPr>
              <w:t>)</w:t>
            </w:r>
            <w:r w:rsidRPr="00467582">
              <w:rPr>
                <w:rFonts w:ascii="Arial" w:hAnsi="Arial"/>
                <w:sz w:val="18"/>
                <w:szCs w:val="18"/>
                <w:lang w:val="en-AU"/>
              </w:rPr>
              <w:t xml:space="preserve"> and the Food and Agriculture Organization </w:t>
            </w:r>
            <w:r>
              <w:rPr>
                <w:rFonts w:ascii="Arial" w:hAnsi="Arial"/>
                <w:sz w:val="18"/>
                <w:szCs w:val="18"/>
                <w:lang w:val="en-AU"/>
              </w:rPr>
              <w:t>(</w:t>
            </w:r>
            <w:r w:rsidRPr="00467582">
              <w:rPr>
                <w:rFonts w:ascii="Arial" w:hAnsi="Arial"/>
                <w:sz w:val="18"/>
                <w:szCs w:val="18"/>
                <w:lang w:val="en-AU"/>
              </w:rPr>
              <w:t>FAO</w:t>
            </w:r>
            <w:r>
              <w:rPr>
                <w:rFonts w:ascii="Arial" w:hAnsi="Arial"/>
                <w:sz w:val="18"/>
                <w:szCs w:val="18"/>
                <w:lang w:val="en-AU"/>
              </w:rPr>
              <w:t>)</w:t>
            </w:r>
            <w:r w:rsidRPr="00467582">
              <w:rPr>
                <w:rFonts w:ascii="Arial" w:hAnsi="Arial"/>
                <w:sz w:val="18"/>
                <w:szCs w:val="18"/>
                <w:lang w:val="en-AU"/>
              </w:rPr>
              <w:t xml:space="preserve"> of the United Nations. These organizations, along with the Codex Alimentarius Commission (CAC) and a</w:t>
            </w:r>
            <w:r w:rsidR="00872C7B">
              <w:rPr>
                <w:rFonts w:ascii="Arial" w:hAnsi="Arial"/>
                <w:sz w:val="18"/>
                <w:szCs w:val="18"/>
                <w:lang w:val="en-AU"/>
              </w:rPr>
              <w:t xml:space="preserve"> number of regulatory agencies </w:t>
            </w:r>
            <w:r w:rsidRPr="00467582">
              <w:rPr>
                <w:rFonts w:ascii="Arial" w:hAnsi="Arial"/>
                <w:sz w:val="18"/>
                <w:szCs w:val="18"/>
                <w:lang w:val="en-AU"/>
              </w:rPr>
              <w:t>have endorsed the safety of food irradiation, providing that Good Manufacturing Practices (GMPs) and Good Irradiation Practices (GIPs) are used.</w:t>
            </w:r>
            <w:r>
              <w:rPr>
                <w:rFonts w:ascii="Arial" w:hAnsi="Arial"/>
                <w:sz w:val="18"/>
                <w:szCs w:val="18"/>
                <w:lang w:val="en-AU"/>
              </w:rPr>
              <w:t xml:space="preserve"> </w:t>
            </w:r>
          </w:p>
          <w:p w14:paraId="57DE139E" w14:textId="77777777" w:rsidR="00872C7B" w:rsidRDefault="00872C7B" w:rsidP="00B55D8B">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lang w:val="en-AU"/>
              </w:rPr>
            </w:pPr>
          </w:p>
          <w:p w14:paraId="086DCFA1" w14:textId="44E07608" w:rsidR="00B55D8B" w:rsidRPr="00FC069C" w:rsidRDefault="00B55D8B" w:rsidP="00B55D8B">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lang w:val="en-AU"/>
              </w:rPr>
            </w:pPr>
            <w:r w:rsidRPr="00FC069C">
              <w:rPr>
                <w:rFonts w:ascii="Arial" w:hAnsi="Arial"/>
                <w:sz w:val="18"/>
                <w:szCs w:val="18"/>
                <w:lang w:val="en-AU"/>
              </w:rPr>
              <w:t>FSANZ</w:t>
            </w:r>
            <w:r w:rsidR="00467582">
              <w:rPr>
                <w:rFonts w:ascii="Arial" w:hAnsi="Arial"/>
                <w:sz w:val="18"/>
                <w:szCs w:val="18"/>
                <w:lang w:val="en-AU"/>
              </w:rPr>
              <w:t>’s</w:t>
            </w:r>
            <w:r w:rsidRPr="00FC069C">
              <w:rPr>
                <w:rFonts w:ascii="Arial" w:hAnsi="Arial"/>
                <w:sz w:val="18"/>
                <w:szCs w:val="18"/>
                <w:lang w:val="en-AU"/>
              </w:rPr>
              <w:t xml:space="preserve"> risk assessments </w:t>
            </w:r>
            <w:r w:rsidR="00467582">
              <w:rPr>
                <w:rFonts w:ascii="Arial" w:hAnsi="Arial"/>
                <w:sz w:val="18"/>
                <w:szCs w:val="18"/>
                <w:lang w:val="en-AU"/>
              </w:rPr>
              <w:t xml:space="preserve">are undertaken </w:t>
            </w:r>
            <w:r w:rsidRPr="00FC069C">
              <w:rPr>
                <w:rFonts w:ascii="Arial" w:hAnsi="Arial"/>
                <w:sz w:val="18"/>
                <w:szCs w:val="18"/>
                <w:lang w:val="en-AU"/>
              </w:rPr>
              <w:t>in accordance with the most up-to-date international risk assessment procedures and using the best available scientific evidence. FSANZ has previously assessed and characterised the risk from consumption of irradiated fruit and vegetables, as part of its assessment of applications submitted to the agency since 2002 (see Supporting Document 1 (SD1)). Collectively, these risk assessments considered all of the relevant information that was available at the time (national and international), including animal toxicity and nutrition data relating to the safety and nutritional adequacy of irradiated foods. In addition, FSANZ undertook a dedicated review on the nutritional impact of irradiation of fruit and vegetables, published as a review in 2014.</w:t>
            </w:r>
          </w:p>
          <w:p w14:paraId="26D52453" w14:textId="77777777" w:rsidR="00B55D8B" w:rsidRPr="00FC069C" w:rsidRDefault="00B55D8B" w:rsidP="00B55D8B">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lang w:val="en-AU"/>
              </w:rPr>
            </w:pPr>
          </w:p>
          <w:p w14:paraId="0A86AF5C" w14:textId="5D8F60A5" w:rsidR="00B55D8B" w:rsidRPr="00FC069C" w:rsidRDefault="00B55D8B" w:rsidP="00B55D8B">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lang w:val="en-AU"/>
              </w:rPr>
            </w:pPr>
            <w:r w:rsidRPr="00FC069C">
              <w:rPr>
                <w:rFonts w:ascii="Arial" w:hAnsi="Arial"/>
                <w:sz w:val="18"/>
                <w:szCs w:val="18"/>
                <w:lang w:val="en-AU"/>
              </w:rPr>
              <w:t>For this application, FSANZ conducted a comprehensive review of the scientific literature that has been published subsequent to the earlier risk assessments and the 2014 review of the literature. The weight</w:t>
            </w:r>
            <w:r w:rsidR="003850C9" w:rsidRPr="00FC069C">
              <w:rPr>
                <w:rFonts w:ascii="Arial" w:hAnsi="Arial"/>
                <w:sz w:val="18"/>
                <w:szCs w:val="18"/>
                <w:lang w:val="en-AU"/>
              </w:rPr>
              <w:t xml:space="preserve"> </w:t>
            </w:r>
            <w:r w:rsidRPr="00FC069C">
              <w:rPr>
                <w:rFonts w:ascii="Arial" w:hAnsi="Arial"/>
                <w:sz w:val="18"/>
                <w:szCs w:val="18"/>
                <w:lang w:val="en-AU"/>
              </w:rPr>
              <w:t>of</w:t>
            </w:r>
            <w:r w:rsidR="003850C9" w:rsidRPr="00FC069C">
              <w:rPr>
                <w:rFonts w:ascii="Arial" w:hAnsi="Arial"/>
                <w:sz w:val="18"/>
                <w:szCs w:val="18"/>
                <w:lang w:val="en-AU"/>
              </w:rPr>
              <w:t xml:space="preserve"> </w:t>
            </w:r>
            <w:r w:rsidRPr="00FC069C">
              <w:rPr>
                <w:rFonts w:ascii="Arial" w:hAnsi="Arial"/>
                <w:sz w:val="18"/>
                <w:szCs w:val="18"/>
                <w:lang w:val="en-AU"/>
              </w:rPr>
              <w:t>evidence indicates that there are no new public health or safety concerns that need to be addressed as part of the current application.</w:t>
            </w:r>
          </w:p>
          <w:p w14:paraId="57111751" w14:textId="77777777" w:rsidR="00B55D8B" w:rsidRPr="00FC069C" w:rsidRDefault="00B55D8B" w:rsidP="00B55D8B">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lang w:val="en-AU"/>
              </w:rPr>
            </w:pPr>
          </w:p>
          <w:p w14:paraId="66C7C02D" w14:textId="0B6F96ED" w:rsidR="00B55D8B" w:rsidRPr="00FC069C" w:rsidRDefault="00B55D8B" w:rsidP="00B55D8B">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lang w:val="en-AU"/>
              </w:rPr>
            </w:pPr>
            <w:r w:rsidRPr="00FC069C">
              <w:rPr>
                <w:rFonts w:ascii="Arial" w:hAnsi="Arial"/>
                <w:sz w:val="18"/>
                <w:szCs w:val="18"/>
                <w:lang w:val="en-AU"/>
              </w:rPr>
              <w:t xml:space="preserve">As part of their application, the applicant was required to provide FSANZ with evidence that supports the safety and nutritional adequacy of irradiated produce. Whilst this information is useful, FSANZ did not rely </w:t>
            </w:r>
            <w:r w:rsidR="005A5D82">
              <w:rPr>
                <w:rFonts w:ascii="Arial" w:hAnsi="Arial"/>
                <w:sz w:val="18"/>
                <w:szCs w:val="18"/>
                <w:lang w:val="en-AU"/>
              </w:rPr>
              <w:t xml:space="preserve">solely </w:t>
            </w:r>
            <w:r w:rsidRPr="00FC069C">
              <w:rPr>
                <w:rFonts w:ascii="Arial" w:hAnsi="Arial"/>
                <w:sz w:val="18"/>
                <w:szCs w:val="18"/>
                <w:lang w:val="en-AU"/>
              </w:rPr>
              <w:t>on the information submitted by the applicant</w:t>
            </w:r>
            <w:r w:rsidR="005A5D82">
              <w:rPr>
                <w:rFonts w:ascii="Arial" w:hAnsi="Arial"/>
                <w:sz w:val="18"/>
                <w:szCs w:val="18"/>
                <w:lang w:val="en-AU"/>
              </w:rPr>
              <w:t>, but conducted its own comprehensive assessment of the scientific literature</w:t>
            </w:r>
            <w:r w:rsidRPr="00FC069C">
              <w:rPr>
                <w:rFonts w:ascii="Arial" w:hAnsi="Arial"/>
                <w:sz w:val="18"/>
                <w:szCs w:val="18"/>
                <w:lang w:val="en-AU"/>
              </w:rPr>
              <w:t xml:space="preserve">. </w:t>
            </w:r>
          </w:p>
        </w:tc>
      </w:tr>
      <w:tr w:rsidR="00B55D8B" w14:paraId="6C8CFC5E" w14:textId="77777777" w:rsidTr="008062DA">
        <w:trPr>
          <w:gridAfter w:val="1"/>
          <w:cnfStyle w:val="000000100000" w:firstRow="0" w:lastRow="0" w:firstColumn="0" w:lastColumn="0" w:oddVBand="0" w:evenVBand="0" w:oddHBand="1" w:evenHBand="0" w:firstRowFirstColumn="0" w:firstRowLastColumn="0" w:lastRowFirstColumn="0" w:lastRowLastColumn="0"/>
          <w:wAfter w:w="7" w:type="dxa"/>
        </w:trPr>
        <w:tc>
          <w:tcPr>
            <w:cnfStyle w:val="001000000000" w:firstRow="0" w:lastRow="0" w:firstColumn="1" w:lastColumn="0" w:oddVBand="0" w:evenVBand="0" w:oddHBand="0" w:evenHBand="0" w:firstRowFirstColumn="0" w:firstRowLastColumn="0" w:lastRowFirstColumn="0" w:lastRowLastColumn="0"/>
            <w:tcW w:w="576" w:type="dxa"/>
            <w:gridSpan w:val="2"/>
            <w:tcBorders>
              <w:right w:val="none" w:sz="0" w:space="0" w:color="auto"/>
            </w:tcBorders>
            <w:shd w:val="clear" w:color="auto" w:fill="FFFFFF" w:themeFill="background1"/>
          </w:tcPr>
          <w:p w14:paraId="75FE7DBB" w14:textId="72CB84E9" w:rsidR="00E133E3" w:rsidRPr="009D59A2" w:rsidRDefault="00E133E3" w:rsidP="00B55D8B">
            <w:pPr>
              <w:pStyle w:val="FSTableText"/>
              <w:rPr>
                <w:sz w:val="18"/>
                <w:szCs w:val="18"/>
                <w:lang w:val="en-AU"/>
              </w:rPr>
            </w:pPr>
            <w:r w:rsidRPr="009D59A2">
              <w:rPr>
                <w:rFonts w:ascii="Arial" w:hAnsi="Arial"/>
                <w:b w:val="0"/>
                <w:sz w:val="18"/>
                <w:szCs w:val="18"/>
                <w:lang w:val="en-AU"/>
              </w:rPr>
              <w:t>2</w:t>
            </w:r>
          </w:p>
        </w:tc>
        <w:tc>
          <w:tcPr>
            <w:tcW w:w="4536" w:type="dxa"/>
            <w:tcBorders>
              <w:left w:val="none" w:sz="0" w:space="0" w:color="auto"/>
              <w:right w:val="none" w:sz="0" w:space="0" w:color="auto"/>
            </w:tcBorders>
            <w:shd w:val="clear" w:color="auto" w:fill="FFFFFF" w:themeFill="background1"/>
          </w:tcPr>
          <w:p w14:paraId="4C7A450B" w14:textId="5A226EB8" w:rsidR="00B55D8B" w:rsidRPr="00FC069C" w:rsidRDefault="00B55D8B" w:rsidP="00B55D8B">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lang w:val="en-AU"/>
              </w:rPr>
            </w:pPr>
            <w:r w:rsidRPr="00FC069C">
              <w:rPr>
                <w:rFonts w:ascii="Arial" w:hAnsi="Arial"/>
                <w:sz w:val="18"/>
                <w:szCs w:val="18"/>
                <w:lang w:val="en-AU"/>
              </w:rPr>
              <w:t xml:space="preserve">Submitter considers that the evidence base provided by the </w:t>
            </w:r>
            <w:r w:rsidR="00516959" w:rsidRPr="00FC069C">
              <w:rPr>
                <w:rFonts w:ascii="Arial" w:hAnsi="Arial"/>
                <w:sz w:val="18"/>
                <w:szCs w:val="18"/>
                <w:lang w:val="en-AU"/>
              </w:rPr>
              <w:t>a</w:t>
            </w:r>
            <w:r w:rsidRPr="00FC069C">
              <w:rPr>
                <w:rFonts w:ascii="Arial" w:hAnsi="Arial"/>
                <w:sz w:val="18"/>
                <w:szCs w:val="18"/>
                <w:lang w:val="en-AU"/>
              </w:rPr>
              <w:t>pplicant was flawed or inadequate, specifically:</w:t>
            </w:r>
          </w:p>
          <w:p w14:paraId="09B78FA4" w14:textId="77777777" w:rsidR="00B55D8B" w:rsidRPr="007D26D2" w:rsidRDefault="00B55D8B" w:rsidP="009D2726">
            <w:pPr>
              <w:pStyle w:val="FSTableText"/>
              <w:numPr>
                <w:ilvl w:val="0"/>
                <w:numId w:val="10"/>
              </w:numPr>
              <w:ind w:left="306" w:hanging="284"/>
              <w:cnfStyle w:val="000000100000" w:firstRow="0" w:lastRow="0" w:firstColumn="0" w:lastColumn="0" w:oddVBand="0" w:evenVBand="0" w:oddHBand="1" w:evenHBand="0" w:firstRowFirstColumn="0" w:firstRowLastColumn="0" w:lastRowFirstColumn="0" w:lastRowLastColumn="0"/>
              <w:rPr>
                <w:rFonts w:ascii="Arial" w:hAnsi="Arial"/>
                <w:sz w:val="18"/>
                <w:szCs w:val="18"/>
                <w:lang w:val="en-AU"/>
              </w:rPr>
            </w:pPr>
            <w:r w:rsidRPr="007D26D2">
              <w:rPr>
                <w:rFonts w:ascii="Arial" w:hAnsi="Arial"/>
                <w:sz w:val="18"/>
                <w:szCs w:val="18"/>
                <w:lang w:val="en-AU"/>
              </w:rPr>
              <w:t xml:space="preserve">The application fails the test for levels of evidence required. Level 5 peer-reviewed publications are essential. </w:t>
            </w:r>
          </w:p>
          <w:p w14:paraId="620E357B" w14:textId="4C801030" w:rsidR="00B55D8B" w:rsidRPr="007D26D2" w:rsidRDefault="00B55D8B" w:rsidP="009D2726">
            <w:pPr>
              <w:pStyle w:val="FSTableText"/>
              <w:numPr>
                <w:ilvl w:val="0"/>
                <w:numId w:val="10"/>
              </w:numPr>
              <w:ind w:left="306" w:hanging="284"/>
              <w:cnfStyle w:val="000000100000" w:firstRow="0" w:lastRow="0" w:firstColumn="0" w:lastColumn="0" w:oddVBand="0" w:evenVBand="0" w:oddHBand="1" w:evenHBand="0" w:firstRowFirstColumn="0" w:firstRowLastColumn="0" w:lastRowFirstColumn="0" w:lastRowLastColumn="0"/>
              <w:rPr>
                <w:rFonts w:ascii="Arial" w:hAnsi="Arial"/>
                <w:sz w:val="18"/>
                <w:szCs w:val="18"/>
                <w:lang w:val="en-AU"/>
              </w:rPr>
            </w:pPr>
            <w:r w:rsidRPr="007D26D2">
              <w:rPr>
                <w:rFonts w:ascii="Arial" w:hAnsi="Arial"/>
                <w:sz w:val="18"/>
                <w:szCs w:val="18"/>
                <w:lang w:val="en-AU"/>
              </w:rPr>
              <w:t>The Executive Summary does not provide a list of references, this is not enough for a proper analysis.</w:t>
            </w:r>
          </w:p>
          <w:p w14:paraId="5626A4A5" w14:textId="26818B38" w:rsidR="00B55D8B" w:rsidRPr="007D26D2" w:rsidRDefault="00B55D8B" w:rsidP="009D2726">
            <w:pPr>
              <w:pStyle w:val="FSTableText"/>
              <w:numPr>
                <w:ilvl w:val="0"/>
                <w:numId w:val="10"/>
              </w:numPr>
              <w:ind w:left="306" w:hanging="284"/>
              <w:cnfStyle w:val="000000100000" w:firstRow="0" w:lastRow="0" w:firstColumn="0" w:lastColumn="0" w:oddVBand="0" w:evenVBand="0" w:oddHBand="1" w:evenHBand="0" w:firstRowFirstColumn="0" w:firstRowLastColumn="0" w:lastRowFirstColumn="0" w:lastRowLastColumn="0"/>
              <w:rPr>
                <w:rFonts w:ascii="Arial" w:hAnsi="Arial"/>
                <w:sz w:val="18"/>
                <w:szCs w:val="18"/>
                <w:lang w:val="en-AU"/>
              </w:rPr>
            </w:pPr>
            <w:r w:rsidRPr="007D26D2">
              <w:rPr>
                <w:rFonts w:ascii="Arial" w:hAnsi="Arial"/>
                <w:sz w:val="18"/>
                <w:szCs w:val="18"/>
                <w:lang w:val="en-AU"/>
              </w:rPr>
              <w:t xml:space="preserve">The use of a </w:t>
            </w:r>
            <w:r w:rsidR="002773CE" w:rsidRPr="007D26D2">
              <w:rPr>
                <w:rFonts w:ascii="Arial" w:hAnsi="Arial"/>
                <w:sz w:val="18"/>
                <w:szCs w:val="18"/>
                <w:lang w:val="en-AU"/>
              </w:rPr>
              <w:t>‘</w:t>
            </w:r>
            <w:r w:rsidRPr="007D26D2">
              <w:rPr>
                <w:rFonts w:ascii="Arial" w:hAnsi="Arial"/>
                <w:sz w:val="18"/>
                <w:szCs w:val="18"/>
                <w:lang w:val="en-AU"/>
              </w:rPr>
              <w:t>personal communication</w:t>
            </w:r>
            <w:r w:rsidR="002773CE" w:rsidRPr="007D26D2">
              <w:rPr>
                <w:rFonts w:ascii="Arial" w:hAnsi="Arial"/>
                <w:sz w:val="18"/>
                <w:szCs w:val="18"/>
                <w:lang w:val="en-AU"/>
              </w:rPr>
              <w:t>’</w:t>
            </w:r>
            <w:r w:rsidRPr="007D26D2">
              <w:rPr>
                <w:rFonts w:ascii="Arial" w:hAnsi="Arial"/>
                <w:sz w:val="18"/>
                <w:szCs w:val="18"/>
                <w:lang w:val="en-AU"/>
              </w:rPr>
              <w:t xml:space="preserve"> from a business that stands to gain from the proposal</w:t>
            </w:r>
            <w:r w:rsidR="002773CE" w:rsidRPr="007D26D2">
              <w:rPr>
                <w:rFonts w:ascii="Arial" w:hAnsi="Arial"/>
                <w:sz w:val="18"/>
                <w:szCs w:val="18"/>
                <w:lang w:val="en-AU"/>
              </w:rPr>
              <w:t xml:space="preserve"> is not appropriate</w:t>
            </w:r>
            <w:r w:rsidRPr="007D26D2">
              <w:rPr>
                <w:rFonts w:ascii="Arial" w:hAnsi="Arial"/>
                <w:sz w:val="18"/>
                <w:szCs w:val="18"/>
                <w:lang w:val="en-AU"/>
              </w:rPr>
              <w:t>.</w:t>
            </w:r>
          </w:p>
          <w:p w14:paraId="23873C8A" w14:textId="1BDAA24D" w:rsidR="00B55D8B" w:rsidRPr="007D26D2" w:rsidRDefault="00B55D8B" w:rsidP="009D2726">
            <w:pPr>
              <w:pStyle w:val="FSTableText"/>
              <w:numPr>
                <w:ilvl w:val="0"/>
                <w:numId w:val="10"/>
              </w:numPr>
              <w:ind w:left="306" w:hanging="284"/>
              <w:cnfStyle w:val="000000100000" w:firstRow="0" w:lastRow="0" w:firstColumn="0" w:lastColumn="0" w:oddVBand="0" w:evenVBand="0" w:oddHBand="1" w:evenHBand="0" w:firstRowFirstColumn="0" w:firstRowLastColumn="0" w:lastRowFirstColumn="0" w:lastRowLastColumn="0"/>
              <w:rPr>
                <w:rFonts w:ascii="Arial" w:hAnsi="Arial"/>
                <w:sz w:val="18"/>
                <w:szCs w:val="18"/>
                <w:lang w:val="en-AU"/>
              </w:rPr>
            </w:pPr>
            <w:r w:rsidRPr="007D26D2">
              <w:rPr>
                <w:rFonts w:ascii="Arial" w:hAnsi="Arial"/>
                <w:sz w:val="18"/>
                <w:szCs w:val="18"/>
                <w:lang w:val="en-AU"/>
              </w:rPr>
              <w:t xml:space="preserve">Selective use of data: </w:t>
            </w:r>
            <w:r w:rsidR="002773CE" w:rsidRPr="007D26D2">
              <w:rPr>
                <w:rFonts w:ascii="Arial" w:hAnsi="Arial"/>
                <w:sz w:val="18"/>
                <w:szCs w:val="18"/>
                <w:lang w:val="en-AU"/>
              </w:rPr>
              <w:t>‘</w:t>
            </w:r>
            <w:r w:rsidRPr="007D26D2">
              <w:rPr>
                <w:rFonts w:ascii="Arial" w:hAnsi="Arial"/>
                <w:sz w:val="18"/>
                <w:szCs w:val="18"/>
                <w:lang w:val="en-AU"/>
              </w:rPr>
              <w:t>Availabl</w:t>
            </w:r>
            <w:r w:rsidR="002773CE" w:rsidRPr="007D26D2">
              <w:rPr>
                <w:rFonts w:ascii="Arial" w:hAnsi="Arial"/>
                <w:sz w:val="18"/>
                <w:szCs w:val="18"/>
                <w:lang w:val="en-AU"/>
              </w:rPr>
              <w:t>e data’</w:t>
            </w:r>
            <w:r w:rsidRPr="007D26D2">
              <w:rPr>
                <w:rFonts w:ascii="Arial" w:hAnsi="Arial"/>
                <w:sz w:val="18"/>
                <w:szCs w:val="18"/>
                <w:lang w:val="en-AU"/>
              </w:rPr>
              <w:t xml:space="preserve"> does not prove adequate investigation of data, but appears to be an excuse for failure to investigate fully. In particular it fails to give due attention to alternatives to irradiation.</w:t>
            </w:r>
          </w:p>
          <w:p w14:paraId="5149ABB9" w14:textId="7B0A12A5" w:rsidR="00B55D8B" w:rsidRPr="00FC069C" w:rsidRDefault="00B55D8B" w:rsidP="00B55D8B">
            <w:pPr>
              <w:pStyle w:val="FSTableText"/>
              <w:cnfStyle w:val="000000100000" w:firstRow="0" w:lastRow="0" w:firstColumn="0" w:lastColumn="0" w:oddVBand="0" w:evenVBand="0" w:oddHBand="1" w:evenHBand="0" w:firstRowFirstColumn="0" w:firstRowLastColumn="0" w:lastRowFirstColumn="0" w:lastRowLastColumn="0"/>
              <w:rPr>
                <w:rFonts w:ascii="Arial" w:hAnsi="Arial"/>
                <w:b/>
                <w:sz w:val="18"/>
                <w:szCs w:val="18"/>
              </w:rPr>
            </w:pPr>
          </w:p>
        </w:tc>
        <w:tc>
          <w:tcPr>
            <w:tcW w:w="2127" w:type="dxa"/>
            <w:tcBorders>
              <w:left w:val="none" w:sz="0" w:space="0" w:color="auto"/>
              <w:right w:val="none" w:sz="0" w:space="0" w:color="auto"/>
            </w:tcBorders>
            <w:shd w:val="clear" w:color="auto" w:fill="FFFFFF" w:themeFill="background1"/>
          </w:tcPr>
          <w:p w14:paraId="124DC7EE" w14:textId="162A3182" w:rsidR="00B55D8B" w:rsidRPr="00FC069C" w:rsidRDefault="00B55D8B" w:rsidP="00B55D8B">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FC069C">
              <w:rPr>
                <w:rFonts w:ascii="Arial" w:hAnsi="Arial"/>
                <w:sz w:val="18"/>
                <w:szCs w:val="18"/>
                <w:lang w:val="en-AU"/>
              </w:rPr>
              <w:t>Private individual</w:t>
            </w:r>
          </w:p>
        </w:tc>
        <w:tc>
          <w:tcPr>
            <w:tcW w:w="6655" w:type="dxa"/>
            <w:tcBorders>
              <w:left w:val="none" w:sz="0" w:space="0" w:color="auto"/>
            </w:tcBorders>
            <w:shd w:val="clear" w:color="auto" w:fill="FFFFFF" w:themeFill="background1"/>
          </w:tcPr>
          <w:p w14:paraId="4BB64A44" w14:textId="11154887" w:rsidR="00B55D8B" w:rsidRPr="00FC069C" w:rsidRDefault="00B55D8B" w:rsidP="009D2726">
            <w:pPr>
              <w:pStyle w:val="FSTableText"/>
              <w:numPr>
                <w:ilvl w:val="0"/>
                <w:numId w:val="22"/>
              </w:numPr>
              <w:ind w:left="316" w:hanging="284"/>
              <w:cnfStyle w:val="000000100000" w:firstRow="0" w:lastRow="0" w:firstColumn="0" w:lastColumn="0" w:oddVBand="0" w:evenVBand="0" w:oddHBand="1" w:evenHBand="0" w:firstRowFirstColumn="0" w:firstRowLastColumn="0" w:lastRowFirstColumn="0" w:lastRowLastColumn="0"/>
              <w:rPr>
                <w:rFonts w:ascii="Arial" w:hAnsi="Arial"/>
                <w:sz w:val="18"/>
                <w:szCs w:val="18"/>
                <w:lang w:val="en-AU"/>
              </w:rPr>
            </w:pPr>
            <w:r w:rsidRPr="00FC069C">
              <w:rPr>
                <w:rFonts w:ascii="Arial" w:hAnsi="Arial"/>
                <w:sz w:val="18"/>
                <w:szCs w:val="18"/>
                <w:lang w:val="en-AU"/>
              </w:rPr>
              <w:t xml:space="preserve">FSANZ is unaware of ‘Level 5 peer-reviewed publications’ and queries whether the submitter is referring to the 5 levels of evidence. Level 5 typically refers to evidence of lower quality (e.g. case reports or expert opinion) and therefore FSANZ </w:t>
            </w:r>
            <w:r w:rsidR="002773CE" w:rsidRPr="00FC069C">
              <w:rPr>
                <w:rFonts w:ascii="Arial" w:hAnsi="Arial"/>
                <w:sz w:val="18"/>
                <w:szCs w:val="18"/>
                <w:lang w:val="en-AU"/>
              </w:rPr>
              <w:t>queries</w:t>
            </w:r>
            <w:r w:rsidRPr="00FC069C">
              <w:rPr>
                <w:rFonts w:ascii="Arial" w:hAnsi="Arial"/>
                <w:sz w:val="18"/>
                <w:szCs w:val="18"/>
                <w:lang w:val="en-AU"/>
              </w:rPr>
              <w:t xml:space="preserve"> why the submitter would suggest Level 5 evidence as being essential.</w:t>
            </w:r>
          </w:p>
          <w:p w14:paraId="2B4BEE1E" w14:textId="3A27A722" w:rsidR="00B55D8B" w:rsidRPr="00FC069C" w:rsidRDefault="00B55D8B" w:rsidP="009D2726">
            <w:pPr>
              <w:pStyle w:val="FSTableText"/>
              <w:numPr>
                <w:ilvl w:val="0"/>
                <w:numId w:val="22"/>
              </w:numPr>
              <w:ind w:left="316" w:hanging="284"/>
              <w:cnfStyle w:val="000000100000" w:firstRow="0" w:lastRow="0" w:firstColumn="0" w:lastColumn="0" w:oddVBand="0" w:evenVBand="0" w:oddHBand="1" w:evenHBand="0" w:firstRowFirstColumn="0" w:firstRowLastColumn="0" w:lastRowFirstColumn="0" w:lastRowLastColumn="0"/>
              <w:rPr>
                <w:rFonts w:ascii="Arial" w:hAnsi="Arial"/>
                <w:sz w:val="18"/>
                <w:szCs w:val="18"/>
                <w:lang w:val="en-AU"/>
              </w:rPr>
            </w:pPr>
            <w:r w:rsidRPr="00FC069C">
              <w:rPr>
                <w:rFonts w:ascii="Arial" w:hAnsi="Arial"/>
                <w:sz w:val="18"/>
                <w:szCs w:val="18"/>
                <w:lang w:val="en-AU"/>
              </w:rPr>
              <w:t xml:space="preserve">A list of references </w:t>
            </w:r>
            <w:r w:rsidR="002773CE" w:rsidRPr="00FC069C">
              <w:rPr>
                <w:rFonts w:ascii="Arial" w:hAnsi="Arial"/>
                <w:sz w:val="18"/>
                <w:szCs w:val="18"/>
                <w:lang w:val="en-AU"/>
              </w:rPr>
              <w:t>was p</w:t>
            </w:r>
            <w:r w:rsidRPr="00FC069C">
              <w:rPr>
                <w:rFonts w:ascii="Arial" w:hAnsi="Arial"/>
                <w:sz w:val="18"/>
                <w:szCs w:val="18"/>
                <w:lang w:val="en-AU"/>
              </w:rPr>
              <w:t xml:space="preserve">rovided in the application (located </w:t>
            </w:r>
            <w:r w:rsidR="002773CE" w:rsidRPr="00FC069C">
              <w:rPr>
                <w:rFonts w:ascii="Arial" w:hAnsi="Arial"/>
                <w:sz w:val="18"/>
                <w:szCs w:val="18"/>
                <w:lang w:val="en-AU"/>
              </w:rPr>
              <w:t xml:space="preserve">directly before the appendices), </w:t>
            </w:r>
            <w:r w:rsidRPr="00FC069C">
              <w:rPr>
                <w:rFonts w:ascii="Arial" w:hAnsi="Arial"/>
                <w:sz w:val="18"/>
                <w:szCs w:val="18"/>
                <w:lang w:val="en-AU"/>
              </w:rPr>
              <w:t xml:space="preserve">available on the FSANZ website here: </w:t>
            </w:r>
            <w:hyperlink r:id="rId15" w:history="1">
              <w:r w:rsidRPr="00FC069C">
                <w:rPr>
                  <w:rStyle w:val="Hyperlink"/>
                  <w:rFonts w:ascii="Arial" w:hAnsi="Arial"/>
                  <w:sz w:val="18"/>
                  <w:szCs w:val="18"/>
                  <w:lang w:val="en-AU"/>
                </w:rPr>
                <w:t>https://www.foodstandards.gov.au/code/applications/Pages/A1193.aspx</w:t>
              </w:r>
            </w:hyperlink>
            <w:r w:rsidRPr="00FC069C">
              <w:rPr>
                <w:rFonts w:ascii="Arial" w:hAnsi="Arial"/>
                <w:sz w:val="18"/>
                <w:szCs w:val="18"/>
                <w:lang w:val="en-AU"/>
              </w:rPr>
              <w:t xml:space="preserve"> </w:t>
            </w:r>
          </w:p>
          <w:p w14:paraId="2B3E8587" w14:textId="2F92D67E" w:rsidR="004D057A" w:rsidRDefault="00B55D8B" w:rsidP="004D057A">
            <w:pPr>
              <w:pStyle w:val="FSTableText"/>
              <w:numPr>
                <w:ilvl w:val="0"/>
                <w:numId w:val="22"/>
              </w:numPr>
              <w:ind w:left="316" w:hanging="284"/>
              <w:cnfStyle w:val="000000100000" w:firstRow="0" w:lastRow="0" w:firstColumn="0" w:lastColumn="0" w:oddVBand="0" w:evenVBand="0" w:oddHBand="1" w:evenHBand="0" w:firstRowFirstColumn="0" w:firstRowLastColumn="0" w:lastRowFirstColumn="0" w:lastRowLastColumn="0"/>
              <w:rPr>
                <w:rFonts w:ascii="Arial" w:hAnsi="Arial"/>
                <w:sz w:val="18"/>
                <w:szCs w:val="18"/>
                <w:lang w:val="en-AU"/>
              </w:rPr>
            </w:pPr>
            <w:r w:rsidRPr="00FC069C">
              <w:rPr>
                <w:rFonts w:ascii="Arial" w:hAnsi="Arial"/>
                <w:sz w:val="18"/>
                <w:szCs w:val="18"/>
                <w:lang w:val="en-AU"/>
              </w:rPr>
              <w:t>The applica</w:t>
            </w:r>
            <w:r w:rsidR="002773CE" w:rsidRPr="00FC069C">
              <w:rPr>
                <w:rFonts w:ascii="Arial" w:hAnsi="Arial"/>
                <w:sz w:val="18"/>
                <w:szCs w:val="18"/>
                <w:lang w:val="en-AU"/>
              </w:rPr>
              <w:t>tion has made one reference to ‘</w:t>
            </w:r>
            <w:r w:rsidRPr="00FC069C">
              <w:rPr>
                <w:rFonts w:ascii="Arial" w:hAnsi="Arial"/>
                <w:sz w:val="18"/>
                <w:szCs w:val="18"/>
                <w:lang w:val="en-AU"/>
              </w:rPr>
              <w:t>personal communication</w:t>
            </w:r>
            <w:r w:rsidR="002773CE" w:rsidRPr="00FC069C">
              <w:rPr>
                <w:rFonts w:ascii="Arial" w:hAnsi="Arial"/>
                <w:sz w:val="18"/>
                <w:szCs w:val="18"/>
                <w:lang w:val="en-AU"/>
              </w:rPr>
              <w:t>’</w:t>
            </w:r>
            <w:r w:rsidRPr="00FC069C">
              <w:rPr>
                <w:rFonts w:ascii="Arial" w:hAnsi="Arial"/>
                <w:sz w:val="18"/>
                <w:szCs w:val="18"/>
                <w:lang w:val="en-AU"/>
              </w:rPr>
              <w:t xml:space="preserve"> and this is in relation to a statement made by an individual from the FAO/IAEA Joint Division that several countries have approved irradiation for fruit and vegetables as a class, but are not thought to be seriously considering phytosanitary treatments at present. FSANZ is of the view that this statement is simply a description of the current status of the approval/use of phytosanitary irradiation in other countries, as understood by that individual and</w:t>
            </w:r>
            <w:r w:rsidR="00B01B51">
              <w:rPr>
                <w:rFonts w:ascii="Arial" w:hAnsi="Arial"/>
                <w:sz w:val="18"/>
                <w:szCs w:val="18"/>
                <w:lang w:val="en-AU"/>
              </w:rPr>
              <w:t>,</w:t>
            </w:r>
            <w:r w:rsidRPr="00FC069C">
              <w:rPr>
                <w:rFonts w:ascii="Arial" w:hAnsi="Arial"/>
                <w:sz w:val="18"/>
                <w:szCs w:val="18"/>
                <w:lang w:val="en-AU"/>
              </w:rPr>
              <w:t xml:space="preserve"> </w:t>
            </w:r>
            <w:r w:rsidR="00B01B51">
              <w:rPr>
                <w:rFonts w:ascii="Arial" w:hAnsi="Arial"/>
                <w:sz w:val="18"/>
                <w:szCs w:val="18"/>
                <w:lang w:val="en-AU"/>
              </w:rPr>
              <w:t xml:space="preserve">in that context, is appropriate for inclusion. </w:t>
            </w:r>
          </w:p>
          <w:p w14:paraId="4CFBA245" w14:textId="7AED32F2" w:rsidR="00B55D8B" w:rsidRPr="004D057A" w:rsidRDefault="00B55D8B" w:rsidP="00BA29DD">
            <w:pPr>
              <w:pStyle w:val="FSTableText"/>
              <w:numPr>
                <w:ilvl w:val="0"/>
                <w:numId w:val="22"/>
              </w:numPr>
              <w:ind w:left="315" w:hanging="284"/>
              <w:cnfStyle w:val="000000100000" w:firstRow="0" w:lastRow="0" w:firstColumn="0" w:lastColumn="0" w:oddVBand="0" w:evenVBand="0" w:oddHBand="1" w:evenHBand="0" w:firstRowFirstColumn="0" w:firstRowLastColumn="0" w:lastRowFirstColumn="0" w:lastRowLastColumn="0"/>
              <w:rPr>
                <w:rFonts w:ascii="Arial" w:hAnsi="Arial"/>
                <w:sz w:val="18"/>
                <w:szCs w:val="18"/>
                <w:lang w:val="en-AU"/>
              </w:rPr>
            </w:pPr>
            <w:r w:rsidRPr="004D057A">
              <w:rPr>
                <w:rFonts w:ascii="Arial" w:hAnsi="Arial"/>
                <w:sz w:val="18"/>
                <w:szCs w:val="18"/>
                <w:lang w:val="en-AU"/>
              </w:rPr>
              <w:t>Subsection 18(2) of the</w:t>
            </w:r>
            <w:r w:rsidR="004D057A" w:rsidRPr="004D057A">
              <w:rPr>
                <w:rFonts w:ascii="Arial" w:hAnsi="Arial"/>
                <w:sz w:val="18"/>
                <w:szCs w:val="18"/>
                <w:lang w:val="en-AU"/>
              </w:rPr>
              <w:t xml:space="preserve"> </w:t>
            </w:r>
            <w:r w:rsidR="004D057A" w:rsidRPr="004D057A">
              <w:rPr>
                <w:rFonts w:ascii="Arial" w:hAnsi="Arial"/>
                <w:i/>
                <w:sz w:val="18"/>
                <w:szCs w:val="18"/>
                <w:lang w:val="en-AU"/>
              </w:rPr>
              <w:t>Food Standards Australia New Zealand Act 1991</w:t>
            </w:r>
            <w:r w:rsidR="004D057A" w:rsidRPr="004D057A">
              <w:rPr>
                <w:rFonts w:ascii="Arial" w:hAnsi="Arial"/>
                <w:sz w:val="18"/>
                <w:szCs w:val="18"/>
                <w:lang w:val="en-AU"/>
              </w:rPr>
              <w:t xml:space="preserve"> (</w:t>
            </w:r>
            <w:r w:rsidRPr="004D057A">
              <w:rPr>
                <w:rFonts w:ascii="Arial" w:hAnsi="Arial"/>
                <w:sz w:val="18"/>
                <w:szCs w:val="18"/>
                <w:lang w:val="en-AU"/>
              </w:rPr>
              <w:t>FSANZ Act</w:t>
            </w:r>
            <w:r w:rsidR="004D057A">
              <w:rPr>
                <w:rFonts w:ascii="Arial" w:hAnsi="Arial"/>
                <w:sz w:val="18"/>
                <w:szCs w:val="18"/>
                <w:lang w:val="en-AU"/>
              </w:rPr>
              <w:t>)</w:t>
            </w:r>
            <w:r w:rsidRPr="004D057A">
              <w:rPr>
                <w:rFonts w:ascii="Arial" w:hAnsi="Arial"/>
                <w:sz w:val="18"/>
                <w:szCs w:val="18"/>
                <w:lang w:val="en-AU"/>
              </w:rPr>
              <w:t xml:space="preserve"> requires that in developing or reviewing food regulatory measures, the Authority must have regard to the need for standards to be based on risk analysis using the </w:t>
            </w:r>
            <w:r w:rsidRPr="00860FA5">
              <w:rPr>
                <w:rFonts w:ascii="Arial" w:hAnsi="Arial"/>
                <w:sz w:val="18"/>
                <w:szCs w:val="18"/>
                <w:lang w:val="en-AU"/>
              </w:rPr>
              <w:t>best available scientific evidence</w:t>
            </w:r>
            <w:r w:rsidRPr="004D057A">
              <w:rPr>
                <w:rFonts w:ascii="Arial" w:hAnsi="Arial"/>
                <w:sz w:val="18"/>
                <w:szCs w:val="18"/>
                <w:lang w:val="en-AU"/>
              </w:rPr>
              <w:t xml:space="preserve">. FSANZ’s approach to risk analysis is based on the Codex risk analysis framework. </w:t>
            </w:r>
            <w:r w:rsidR="00B01B51" w:rsidRPr="004D057A">
              <w:rPr>
                <w:rFonts w:ascii="Arial" w:hAnsi="Arial"/>
                <w:sz w:val="18"/>
                <w:szCs w:val="18"/>
                <w:lang w:val="en-AU"/>
              </w:rPr>
              <w:t>With regards to alternative treatments, i</w:t>
            </w:r>
            <w:r w:rsidRPr="004D057A">
              <w:rPr>
                <w:rFonts w:ascii="Arial" w:hAnsi="Arial"/>
                <w:sz w:val="18"/>
                <w:szCs w:val="18"/>
                <w:lang w:val="en-AU"/>
              </w:rPr>
              <w:t xml:space="preserve">f permission to use irradiation is granted, it will be an additional tool that can be used as a phytosanitary measure to </w:t>
            </w:r>
            <w:r w:rsidR="00BA29DD">
              <w:rPr>
                <w:rFonts w:ascii="Arial" w:hAnsi="Arial"/>
                <w:sz w:val="18"/>
                <w:szCs w:val="18"/>
                <w:lang w:val="en-AU"/>
              </w:rPr>
              <w:t>treat</w:t>
            </w:r>
            <w:r w:rsidR="00BA29DD" w:rsidRPr="004D057A">
              <w:rPr>
                <w:rFonts w:ascii="Arial" w:hAnsi="Arial"/>
                <w:sz w:val="18"/>
                <w:szCs w:val="18"/>
                <w:lang w:val="en-AU"/>
              </w:rPr>
              <w:t xml:space="preserve"> </w:t>
            </w:r>
            <w:r w:rsidRPr="004D057A">
              <w:rPr>
                <w:rFonts w:ascii="Arial" w:hAnsi="Arial"/>
                <w:sz w:val="18"/>
                <w:szCs w:val="18"/>
                <w:lang w:val="en-AU"/>
              </w:rPr>
              <w:t xml:space="preserve">pests such as fruit fly. FSANZ has been advised by quarantine authorities that irradiation is an internationally accepted quarantine measure for control of fruit fly and other insect pests and would provide an effective alternative to currently used disinfestation methods. </w:t>
            </w:r>
            <w:r w:rsidR="00935DA2">
              <w:rPr>
                <w:rFonts w:ascii="Arial" w:hAnsi="Arial"/>
                <w:sz w:val="18"/>
                <w:szCs w:val="18"/>
                <w:lang w:val="en-AU"/>
              </w:rPr>
              <w:t>I</w:t>
            </w:r>
            <w:r w:rsidRPr="004D057A">
              <w:rPr>
                <w:rFonts w:ascii="Arial" w:hAnsi="Arial"/>
                <w:sz w:val="18"/>
                <w:szCs w:val="18"/>
                <w:lang w:val="en-AU"/>
              </w:rPr>
              <w:t xml:space="preserve">ndustry has advised </w:t>
            </w:r>
            <w:r w:rsidR="00D95A73">
              <w:rPr>
                <w:rFonts w:ascii="Arial" w:hAnsi="Arial"/>
                <w:sz w:val="18"/>
                <w:szCs w:val="18"/>
                <w:lang w:val="en-AU"/>
              </w:rPr>
              <w:t xml:space="preserve">FSANZ </w:t>
            </w:r>
            <w:r w:rsidRPr="004D057A">
              <w:rPr>
                <w:rFonts w:ascii="Arial" w:hAnsi="Arial"/>
                <w:sz w:val="18"/>
                <w:szCs w:val="18"/>
                <w:lang w:val="en-AU"/>
              </w:rPr>
              <w:t>that while other options exist, these may be unsuitable for use in certain circumstances due to potential p</w:t>
            </w:r>
            <w:r w:rsidR="009F0275">
              <w:rPr>
                <w:rFonts w:ascii="Arial" w:hAnsi="Arial"/>
                <w:sz w:val="18"/>
                <w:szCs w:val="18"/>
                <w:lang w:val="en-AU"/>
              </w:rPr>
              <w:t>hytotoxicity and quality issues</w:t>
            </w:r>
            <w:r w:rsidRPr="004D057A">
              <w:rPr>
                <w:rFonts w:ascii="Arial" w:hAnsi="Arial"/>
                <w:sz w:val="18"/>
                <w:szCs w:val="18"/>
                <w:lang w:val="en-AU"/>
              </w:rPr>
              <w:t xml:space="preserve">. In such circumstances </w:t>
            </w:r>
            <w:r w:rsidR="00C24154" w:rsidRPr="004D057A">
              <w:rPr>
                <w:rFonts w:ascii="Arial" w:hAnsi="Arial"/>
                <w:sz w:val="18"/>
                <w:szCs w:val="18"/>
                <w:lang w:val="en-AU"/>
              </w:rPr>
              <w:t>industry considers that</w:t>
            </w:r>
            <w:r w:rsidRPr="004D057A">
              <w:rPr>
                <w:rFonts w:ascii="Arial" w:hAnsi="Arial"/>
                <w:sz w:val="18"/>
                <w:szCs w:val="18"/>
                <w:lang w:val="en-AU"/>
              </w:rPr>
              <w:t xml:space="preserve"> </w:t>
            </w:r>
            <w:r w:rsidRPr="004D057A">
              <w:rPr>
                <w:sz w:val="18"/>
                <w:szCs w:val="18"/>
                <w:lang w:val="en-AU"/>
              </w:rPr>
              <w:fldChar w:fldCharType="begin" w:fldLock="1"/>
            </w:r>
            <w:r w:rsidRPr="004D057A">
              <w:rPr>
                <w:rFonts w:ascii="Arial" w:hAnsi="Arial"/>
                <w:sz w:val="18"/>
                <w:szCs w:val="18"/>
                <w:lang w:val="en-AU"/>
              </w:rPr>
              <w:instrText xml:space="preserve"> DOCPROPERTY bjHeaderBothDocProperty \* MERGEFORMAT </w:instrText>
            </w:r>
            <w:r w:rsidRPr="004D057A">
              <w:rPr>
                <w:sz w:val="18"/>
                <w:szCs w:val="18"/>
                <w:lang w:val="en-AU"/>
              </w:rPr>
              <w:fldChar w:fldCharType="end"/>
            </w:r>
            <w:r w:rsidRPr="004D057A">
              <w:rPr>
                <w:rFonts w:ascii="Arial" w:hAnsi="Arial"/>
                <w:sz w:val="18"/>
                <w:szCs w:val="18"/>
                <w:lang w:val="en-AU"/>
              </w:rPr>
              <w:t>irradiation is a feasible alternative.</w:t>
            </w:r>
            <w:r w:rsidR="00C11AF9">
              <w:rPr>
                <w:rFonts w:ascii="Arial" w:hAnsi="Arial"/>
                <w:sz w:val="18"/>
                <w:szCs w:val="18"/>
                <w:lang w:val="en-AU"/>
              </w:rPr>
              <w:t xml:space="preserve"> </w:t>
            </w:r>
            <w:r w:rsidR="00C11AF9" w:rsidRPr="00C11AF9">
              <w:rPr>
                <w:rFonts w:ascii="Arial" w:hAnsi="Arial"/>
                <w:sz w:val="18"/>
                <w:szCs w:val="18"/>
                <w:lang w:val="en-AU"/>
              </w:rPr>
              <w:t xml:space="preserve">No credible evidence to the contrary </w:t>
            </w:r>
            <w:r w:rsidR="00C11AF9">
              <w:rPr>
                <w:rFonts w:ascii="Arial" w:hAnsi="Arial"/>
                <w:sz w:val="18"/>
                <w:szCs w:val="18"/>
                <w:lang w:val="en-AU"/>
              </w:rPr>
              <w:t xml:space="preserve">was </w:t>
            </w:r>
            <w:r w:rsidR="00C11AF9" w:rsidRPr="00C11AF9">
              <w:rPr>
                <w:rFonts w:ascii="Arial" w:hAnsi="Arial"/>
                <w:sz w:val="18"/>
                <w:szCs w:val="18"/>
                <w:lang w:val="en-AU"/>
              </w:rPr>
              <w:t>provided by submitters or located by FSANZ</w:t>
            </w:r>
            <w:r w:rsidR="00C11AF9">
              <w:rPr>
                <w:rFonts w:ascii="Arial" w:hAnsi="Arial"/>
                <w:sz w:val="18"/>
                <w:szCs w:val="18"/>
                <w:lang w:val="en-AU"/>
              </w:rPr>
              <w:t>.</w:t>
            </w:r>
          </w:p>
        </w:tc>
      </w:tr>
      <w:tr w:rsidR="00B55D8B" w14:paraId="3DBCE29C" w14:textId="77777777" w:rsidTr="008062DA">
        <w:trPr>
          <w:gridAfter w:val="1"/>
          <w:cnfStyle w:val="000000010000" w:firstRow="0" w:lastRow="0" w:firstColumn="0" w:lastColumn="0" w:oddVBand="0" w:evenVBand="0" w:oddHBand="0" w:evenHBand="1" w:firstRowFirstColumn="0" w:firstRowLastColumn="0" w:lastRowFirstColumn="0" w:lastRowLastColumn="0"/>
          <w:wAfter w:w="7" w:type="dxa"/>
        </w:trPr>
        <w:tc>
          <w:tcPr>
            <w:cnfStyle w:val="001000000000" w:firstRow="0" w:lastRow="0" w:firstColumn="1" w:lastColumn="0" w:oddVBand="0" w:evenVBand="0" w:oddHBand="0" w:evenHBand="0" w:firstRowFirstColumn="0" w:firstRowLastColumn="0" w:lastRowFirstColumn="0" w:lastRowLastColumn="0"/>
            <w:tcW w:w="576" w:type="dxa"/>
            <w:gridSpan w:val="2"/>
            <w:tcBorders>
              <w:right w:val="none" w:sz="0" w:space="0" w:color="auto"/>
            </w:tcBorders>
            <w:shd w:val="clear" w:color="auto" w:fill="C2D69B" w:themeFill="accent3" w:themeFillTint="99"/>
          </w:tcPr>
          <w:p w14:paraId="56478DE1" w14:textId="77777777" w:rsidR="00F20D4B" w:rsidRPr="009D59A2" w:rsidRDefault="00F20D4B" w:rsidP="00B55D8B">
            <w:pPr>
              <w:pStyle w:val="FSTableText"/>
              <w:rPr>
                <w:b w:val="0"/>
                <w:sz w:val="18"/>
                <w:szCs w:val="18"/>
              </w:rPr>
            </w:pPr>
          </w:p>
        </w:tc>
        <w:tc>
          <w:tcPr>
            <w:tcW w:w="4536" w:type="dxa"/>
            <w:tcBorders>
              <w:left w:val="none" w:sz="0" w:space="0" w:color="auto"/>
              <w:right w:val="none" w:sz="0" w:space="0" w:color="auto"/>
            </w:tcBorders>
            <w:shd w:val="clear" w:color="auto" w:fill="C2D69B" w:themeFill="accent3" w:themeFillTint="99"/>
          </w:tcPr>
          <w:p w14:paraId="18A718DB" w14:textId="2D61BDA6" w:rsidR="00B55D8B" w:rsidRPr="00FC069C" w:rsidRDefault="00B55D8B" w:rsidP="00B55D8B">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31398B">
              <w:rPr>
                <w:rFonts w:ascii="Arial" w:hAnsi="Arial"/>
                <w:b/>
                <w:sz w:val="22"/>
                <w:szCs w:val="22"/>
              </w:rPr>
              <w:t>Safety assessment</w:t>
            </w:r>
          </w:p>
        </w:tc>
        <w:tc>
          <w:tcPr>
            <w:tcW w:w="2127" w:type="dxa"/>
            <w:tcBorders>
              <w:left w:val="none" w:sz="0" w:space="0" w:color="auto"/>
              <w:right w:val="none" w:sz="0" w:space="0" w:color="auto"/>
            </w:tcBorders>
            <w:shd w:val="clear" w:color="auto" w:fill="C2D69B" w:themeFill="accent3" w:themeFillTint="99"/>
          </w:tcPr>
          <w:p w14:paraId="5D713876" w14:textId="654C2546" w:rsidR="00B55D8B" w:rsidRPr="00FC069C" w:rsidRDefault="00B55D8B" w:rsidP="00B55D8B">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p>
        </w:tc>
        <w:tc>
          <w:tcPr>
            <w:tcW w:w="6655" w:type="dxa"/>
            <w:tcBorders>
              <w:left w:val="none" w:sz="0" w:space="0" w:color="auto"/>
            </w:tcBorders>
            <w:shd w:val="clear" w:color="auto" w:fill="C2D69B" w:themeFill="accent3" w:themeFillTint="99"/>
          </w:tcPr>
          <w:p w14:paraId="5B8FFBD4" w14:textId="67EC2DC7" w:rsidR="00B55D8B" w:rsidRPr="00FC069C" w:rsidRDefault="00B55D8B" w:rsidP="00B55D8B">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p>
        </w:tc>
      </w:tr>
      <w:tr w:rsidR="00B55D8B" w14:paraId="4019ECF7" w14:textId="77777777" w:rsidTr="008062DA">
        <w:trPr>
          <w:gridAfter w:val="1"/>
          <w:cnfStyle w:val="000000100000" w:firstRow="0" w:lastRow="0" w:firstColumn="0" w:lastColumn="0" w:oddVBand="0" w:evenVBand="0" w:oddHBand="1" w:evenHBand="0" w:firstRowFirstColumn="0" w:firstRowLastColumn="0" w:lastRowFirstColumn="0" w:lastRowLastColumn="0"/>
          <w:wAfter w:w="7" w:type="dxa"/>
        </w:trPr>
        <w:tc>
          <w:tcPr>
            <w:cnfStyle w:val="001000000000" w:firstRow="0" w:lastRow="0" w:firstColumn="1" w:lastColumn="0" w:oddVBand="0" w:evenVBand="0" w:oddHBand="0" w:evenHBand="0" w:firstRowFirstColumn="0" w:firstRowLastColumn="0" w:lastRowFirstColumn="0" w:lastRowLastColumn="0"/>
            <w:tcW w:w="576" w:type="dxa"/>
            <w:gridSpan w:val="2"/>
            <w:tcBorders>
              <w:right w:val="none" w:sz="0" w:space="0" w:color="auto"/>
            </w:tcBorders>
            <w:shd w:val="clear" w:color="auto" w:fill="EAF1DD" w:themeFill="accent3" w:themeFillTint="33"/>
          </w:tcPr>
          <w:p w14:paraId="2B2D66AB" w14:textId="064B377F" w:rsidR="009D59A2" w:rsidRPr="009D59A2" w:rsidRDefault="009D59A2" w:rsidP="00B55D8B">
            <w:pPr>
              <w:widowControl/>
              <w:rPr>
                <w:rFonts w:cs="Arial"/>
                <w:sz w:val="18"/>
                <w:szCs w:val="18"/>
              </w:rPr>
            </w:pPr>
            <w:r w:rsidRPr="009D59A2">
              <w:rPr>
                <w:rFonts w:ascii="Arial" w:hAnsi="Arial" w:cs="Arial"/>
                <w:b w:val="0"/>
                <w:sz w:val="18"/>
                <w:szCs w:val="18"/>
              </w:rPr>
              <w:t>3</w:t>
            </w:r>
          </w:p>
        </w:tc>
        <w:tc>
          <w:tcPr>
            <w:tcW w:w="4536" w:type="dxa"/>
            <w:tcBorders>
              <w:left w:val="none" w:sz="0" w:space="0" w:color="auto"/>
              <w:right w:val="none" w:sz="0" w:space="0" w:color="auto"/>
            </w:tcBorders>
            <w:shd w:val="clear" w:color="auto" w:fill="EAF1DD" w:themeFill="accent3" w:themeFillTint="33"/>
          </w:tcPr>
          <w:p w14:paraId="2457ACD2" w14:textId="121ADA17" w:rsidR="00B36307" w:rsidRPr="0031398B" w:rsidRDefault="00B36307" w:rsidP="00B55D8B">
            <w:pPr>
              <w:widowControl/>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sidRPr="0031398B">
              <w:rPr>
                <w:rFonts w:ascii="Arial" w:hAnsi="Arial" w:cs="Arial"/>
                <w:b/>
                <w:sz w:val="18"/>
                <w:szCs w:val="18"/>
              </w:rPr>
              <w:t xml:space="preserve">General support </w:t>
            </w:r>
            <w:r w:rsidR="00B55D8B" w:rsidRPr="0031398B">
              <w:rPr>
                <w:rFonts w:ascii="Arial" w:hAnsi="Arial" w:cs="Arial"/>
                <w:b/>
                <w:sz w:val="18"/>
                <w:szCs w:val="18"/>
              </w:rPr>
              <w:t xml:space="preserve"> </w:t>
            </w:r>
          </w:p>
          <w:p w14:paraId="6D84EADE" w14:textId="6ADCA394" w:rsidR="00B55D8B" w:rsidRPr="00FC069C" w:rsidRDefault="00B36307" w:rsidP="00B55D8B">
            <w:pPr>
              <w:widowControl/>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sidRPr="00FC069C">
              <w:rPr>
                <w:rFonts w:ascii="Arial" w:hAnsi="Arial" w:cs="Arial"/>
                <w:sz w:val="18"/>
                <w:szCs w:val="18"/>
              </w:rPr>
              <w:t xml:space="preserve">A </w:t>
            </w:r>
            <w:r w:rsidR="00B55D8B" w:rsidRPr="00FC069C">
              <w:rPr>
                <w:rFonts w:ascii="Arial" w:hAnsi="Arial" w:cs="Arial"/>
                <w:sz w:val="18"/>
                <w:szCs w:val="18"/>
              </w:rPr>
              <w:t xml:space="preserve">submitter noted that irradiation has been researched and proven safe and efficacious since the early 1900s; its use as a pest disinfestation treatment has been endorsed by </w:t>
            </w:r>
            <w:r w:rsidR="002773CE" w:rsidRPr="00FC069C">
              <w:rPr>
                <w:rFonts w:ascii="Arial" w:hAnsi="Arial" w:cs="Arial"/>
                <w:sz w:val="18"/>
                <w:szCs w:val="18"/>
              </w:rPr>
              <w:t>the World Health Organization (</w:t>
            </w:r>
            <w:r w:rsidR="00B55D8B" w:rsidRPr="00FC069C">
              <w:rPr>
                <w:rFonts w:ascii="Arial" w:hAnsi="Arial" w:cs="Arial"/>
                <w:sz w:val="18"/>
                <w:szCs w:val="18"/>
              </w:rPr>
              <w:t>WHO</w:t>
            </w:r>
            <w:r w:rsidR="002773CE" w:rsidRPr="00FC069C">
              <w:rPr>
                <w:rFonts w:ascii="Arial" w:hAnsi="Arial" w:cs="Arial"/>
                <w:sz w:val="18"/>
                <w:szCs w:val="18"/>
              </w:rPr>
              <w:t>)</w:t>
            </w:r>
            <w:r w:rsidR="00B55D8B" w:rsidRPr="00FC069C">
              <w:rPr>
                <w:rFonts w:ascii="Arial" w:hAnsi="Arial" w:cs="Arial"/>
                <w:sz w:val="18"/>
                <w:szCs w:val="18"/>
              </w:rPr>
              <w:t xml:space="preserve">, </w:t>
            </w:r>
            <w:r w:rsidR="002773CE" w:rsidRPr="00FC069C">
              <w:rPr>
                <w:rFonts w:ascii="Arial" w:hAnsi="Arial" w:cs="Arial"/>
                <w:sz w:val="18"/>
                <w:szCs w:val="18"/>
              </w:rPr>
              <w:t>US Food and Drug Administration (</w:t>
            </w:r>
            <w:r w:rsidR="00B55D8B" w:rsidRPr="00FC069C">
              <w:rPr>
                <w:rFonts w:ascii="Arial" w:hAnsi="Arial" w:cs="Arial"/>
                <w:sz w:val="18"/>
                <w:szCs w:val="18"/>
              </w:rPr>
              <w:t>FDA</w:t>
            </w:r>
            <w:r w:rsidR="002773CE" w:rsidRPr="00FC069C">
              <w:rPr>
                <w:rFonts w:ascii="Arial" w:hAnsi="Arial" w:cs="Arial"/>
                <w:sz w:val="18"/>
                <w:szCs w:val="18"/>
              </w:rPr>
              <w:t>)</w:t>
            </w:r>
            <w:r w:rsidR="00B55D8B" w:rsidRPr="00FC069C">
              <w:rPr>
                <w:rFonts w:ascii="Arial" w:hAnsi="Arial" w:cs="Arial"/>
                <w:sz w:val="18"/>
                <w:szCs w:val="18"/>
              </w:rPr>
              <w:t>, C</w:t>
            </w:r>
            <w:r w:rsidR="002773CE" w:rsidRPr="00FC069C">
              <w:rPr>
                <w:rFonts w:ascii="Arial" w:hAnsi="Arial" w:cs="Arial"/>
                <w:sz w:val="18"/>
                <w:szCs w:val="18"/>
              </w:rPr>
              <w:t>enters for Disease Control and Prevention (C</w:t>
            </w:r>
            <w:r w:rsidR="00B55D8B" w:rsidRPr="00FC069C">
              <w:rPr>
                <w:rFonts w:ascii="Arial" w:hAnsi="Arial" w:cs="Arial"/>
                <w:sz w:val="18"/>
                <w:szCs w:val="18"/>
              </w:rPr>
              <w:t>DC</w:t>
            </w:r>
            <w:r w:rsidR="002773CE" w:rsidRPr="00FC069C">
              <w:rPr>
                <w:rFonts w:ascii="Arial" w:hAnsi="Arial" w:cs="Arial"/>
                <w:sz w:val="18"/>
                <w:szCs w:val="18"/>
              </w:rPr>
              <w:t>)</w:t>
            </w:r>
            <w:r w:rsidR="00B55D8B" w:rsidRPr="00FC069C">
              <w:rPr>
                <w:rFonts w:ascii="Arial" w:hAnsi="Arial" w:cs="Arial"/>
                <w:sz w:val="18"/>
                <w:szCs w:val="18"/>
              </w:rPr>
              <w:t xml:space="preserve">, and </w:t>
            </w:r>
            <w:r w:rsidR="002773CE" w:rsidRPr="00FC069C">
              <w:rPr>
                <w:rFonts w:ascii="Arial" w:hAnsi="Arial" w:cs="Arial"/>
                <w:sz w:val="18"/>
                <w:szCs w:val="18"/>
              </w:rPr>
              <w:t xml:space="preserve">the </w:t>
            </w:r>
            <w:r w:rsidR="00B55D8B" w:rsidRPr="00FC069C">
              <w:rPr>
                <w:rFonts w:ascii="Arial" w:hAnsi="Arial" w:cs="Arial"/>
                <w:sz w:val="18"/>
                <w:szCs w:val="18"/>
              </w:rPr>
              <w:t>US</w:t>
            </w:r>
            <w:r w:rsidR="002773CE" w:rsidRPr="00FC069C">
              <w:rPr>
                <w:rFonts w:ascii="Arial" w:hAnsi="Arial" w:cs="Arial"/>
                <w:sz w:val="18"/>
                <w:szCs w:val="18"/>
              </w:rPr>
              <w:t xml:space="preserve"> Department of Agriculture (US</w:t>
            </w:r>
            <w:r w:rsidR="00B55D8B" w:rsidRPr="00FC069C">
              <w:rPr>
                <w:rFonts w:ascii="Arial" w:hAnsi="Arial" w:cs="Arial"/>
                <w:sz w:val="18"/>
                <w:szCs w:val="18"/>
              </w:rPr>
              <w:t>DA</w:t>
            </w:r>
            <w:r w:rsidR="002773CE" w:rsidRPr="00FC069C">
              <w:rPr>
                <w:rFonts w:ascii="Arial" w:hAnsi="Arial" w:cs="Arial"/>
                <w:sz w:val="18"/>
                <w:szCs w:val="18"/>
              </w:rPr>
              <w:t>)</w:t>
            </w:r>
            <w:r w:rsidR="00B55D8B" w:rsidRPr="00FC069C">
              <w:rPr>
                <w:rFonts w:ascii="Arial" w:hAnsi="Arial" w:cs="Arial"/>
                <w:sz w:val="18"/>
                <w:szCs w:val="18"/>
              </w:rPr>
              <w:t xml:space="preserve">. </w:t>
            </w:r>
          </w:p>
          <w:p w14:paraId="01576E02" w14:textId="1F332D9A" w:rsidR="00B55D8B" w:rsidRPr="00FC069C" w:rsidRDefault="00B55D8B" w:rsidP="00B55D8B">
            <w:pPr>
              <w:widowControl/>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sidRPr="00FC069C">
              <w:rPr>
                <w:rFonts w:ascii="Arial" w:hAnsi="Arial" w:cs="Arial"/>
                <w:sz w:val="18"/>
                <w:szCs w:val="18"/>
              </w:rPr>
              <w:t>Another submitter noted that the lack of dangerous chemicals ensures the safety of consumers and employees at treatment facilities.</w:t>
            </w:r>
          </w:p>
        </w:tc>
        <w:tc>
          <w:tcPr>
            <w:tcW w:w="2127" w:type="dxa"/>
            <w:tcBorders>
              <w:left w:val="none" w:sz="0" w:space="0" w:color="auto"/>
              <w:right w:val="none" w:sz="0" w:space="0" w:color="auto"/>
            </w:tcBorders>
            <w:shd w:val="clear" w:color="auto" w:fill="EAF1DD" w:themeFill="accent3" w:themeFillTint="33"/>
          </w:tcPr>
          <w:p w14:paraId="0969369A" w14:textId="77777777" w:rsidR="00B55D8B" w:rsidRPr="00FC069C" w:rsidRDefault="00B55D8B" w:rsidP="00B55D8B">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FC069C">
              <w:rPr>
                <w:rFonts w:ascii="Arial" w:hAnsi="Arial"/>
                <w:sz w:val="18"/>
                <w:szCs w:val="18"/>
              </w:rPr>
              <w:t>Melissa’s World Variety Produce, US</w:t>
            </w:r>
          </w:p>
          <w:p w14:paraId="24607AA1" w14:textId="77777777" w:rsidR="00B55D8B" w:rsidRPr="00FC069C" w:rsidRDefault="00B55D8B" w:rsidP="00B55D8B">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p>
          <w:p w14:paraId="1223F0E3" w14:textId="244D2D4F" w:rsidR="00B55D8B" w:rsidRPr="00FC069C" w:rsidRDefault="00B55D8B" w:rsidP="00B55D8B">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FC069C">
              <w:rPr>
                <w:rFonts w:ascii="Arial" w:hAnsi="Arial"/>
                <w:sz w:val="18"/>
                <w:szCs w:val="18"/>
              </w:rPr>
              <w:t>Steritech, Queensland</w:t>
            </w:r>
          </w:p>
        </w:tc>
        <w:tc>
          <w:tcPr>
            <w:tcW w:w="6655" w:type="dxa"/>
            <w:tcBorders>
              <w:left w:val="none" w:sz="0" w:space="0" w:color="auto"/>
            </w:tcBorders>
            <w:shd w:val="clear" w:color="auto" w:fill="EAF1DD" w:themeFill="accent3" w:themeFillTint="33"/>
          </w:tcPr>
          <w:p w14:paraId="07DCE3C0" w14:textId="60664C1D" w:rsidR="00B55D8B" w:rsidRPr="00FC069C" w:rsidRDefault="00B55D8B" w:rsidP="00B55D8B">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FC069C">
              <w:rPr>
                <w:rFonts w:ascii="Arial" w:hAnsi="Arial" w:cs="Arial"/>
                <w:sz w:val="18"/>
                <w:szCs w:val="18"/>
              </w:rPr>
              <w:t>Noted.</w:t>
            </w:r>
          </w:p>
        </w:tc>
      </w:tr>
      <w:tr w:rsidR="00B55D8B" w14:paraId="0261E5ED" w14:textId="77777777" w:rsidTr="008062DA">
        <w:trPr>
          <w:gridAfter w:val="1"/>
          <w:cnfStyle w:val="000000010000" w:firstRow="0" w:lastRow="0" w:firstColumn="0" w:lastColumn="0" w:oddVBand="0" w:evenVBand="0" w:oddHBand="0" w:evenHBand="1" w:firstRowFirstColumn="0" w:firstRowLastColumn="0" w:lastRowFirstColumn="0" w:lastRowLastColumn="0"/>
          <w:wAfter w:w="7" w:type="dxa"/>
        </w:trPr>
        <w:tc>
          <w:tcPr>
            <w:cnfStyle w:val="001000000000" w:firstRow="0" w:lastRow="0" w:firstColumn="1" w:lastColumn="0" w:oddVBand="0" w:evenVBand="0" w:oddHBand="0" w:evenHBand="0" w:firstRowFirstColumn="0" w:firstRowLastColumn="0" w:lastRowFirstColumn="0" w:lastRowLastColumn="0"/>
            <w:tcW w:w="576" w:type="dxa"/>
            <w:gridSpan w:val="2"/>
            <w:tcBorders>
              <w:right w:val="none" w:sz="0" w:space="0" w:color="auto"/>
            </w:tcBorders>
            <w:shd w:val="clear" w:color="auto" w:fill="auto"/>
          </w:tcPr>
          <w:p w14:paraId="31A7AA77" w14:textId="5F5F9CA6" w:rsidR="009D59A2" w:rsidRDefault="009D59A2" w:rsidP="00B55D8B">
            <w:pPr>
              <w:widowControl/>
              <w:rPr>
                <w:rFonts w:cs="Arial"/>
                <w:sz w:val="18"/>
                <w:szCs w:val="18"/>
              </w:rPr>
            </w:pPr>
            <w:r>
              <w:rPr>
                <w:rFonts w:ascii="Arial" w:hAnsi="Arial" w:cs="Arial"/>
                <w:b w:val="0"/>
                <w:sz w:val="18"/>
                <w:szCs w:val="18"/>
              </w:rPr>
              <w:t>4</w:t>
            </w:r>
          </w:p>
        </w:tc>
        <w:tc>
          <w:tcPr>
            <w:tcW w:w="4536" w:type="dxa"/>
            <w:tcBorders>
              <w:left w:val="none" w:sz="0" w:space="0" w:color="auto"/>
              <w:right w:val="none" w:sz="0" w:space="0" w:color="auto"/>
            </w:tcBorders>
            <w:shd w:val="clear" w:color="auto" w:fill="auto"/>
          </w:tcPr>
          <w:p w14:paraId="6313C434" w14:textId="07C87E73" w:rsidR="00B36307" w:rsidRPr="0031398B" w:rsidRDefault="00B36307" w:rsidP="00B55D8B">
            <w:pPr>
              <w:widowControl/>
              <w:cnfStyle w:val="000000010000" w:firstRow="0" w:lastRow="0" w:firstColumn="0" w:lastColumn="0" w:oddVBand="0" w:evenVBand="0" w:oddHBand="0" w:evenHBand="1" w:firstRowFirstColumn="0" w:firstRowLastColumn="0" w:lastRowFirstColumn="0" w:lastRowLastColumn="0"/>
              <w:rPr>
                <w:rFonts w:ascii="Arial" w:hAnsi="Arial" w:cs="Arial"/>
                <w:b/>
                <w:sz w:val="18"/>
                <w:szCs w:val="18"/>
              </w:rPr>
            </w:pPr>
            <w:r w:rsidRPr="0031398B">
              <w:rPr>
                <w:rFonts w:ascii="Arial" w:hAnsi="Arial" w:cs="Arial"/>
                <w:b/>
                <w:sz w:val="18"/>
                <w:szCs w:val="18"/>
              </w:rPr>
              <w:t>General safety issues</w:t>
            </w:r>
          </w:p>
          <w:p w14:paraId="7B20181D" w14:textId="6215380A" w:rsidR="00B55D8B" w:rsidRPr="00FC069C" w:rsidRDefault="00B55D8B" w:rsidP="00B55D8B">
            <w:pPr>
              <w:widowControl/>
              <w:cnfStyle w:val="000000010000" w:firstRow="0" w:lastRow="0" w:firstColumn="0" w:lastColumn="0" w:oddVBand="0" w:evenVBand="0" w:oddHBand="0" w:evenHBand="1" w:firstRowFirstColumn="0" w:firstRowLastColumn="0" w:lastRowFirstColumn="0" w:lastRowLastColumn="0"/>
              <w:rPr>
                <w:rFonts w:ascii="Arial" w:hAnsi="Arial" w:cs="Arial"/>
                <w:b/>
                <w:sz w:val="18"/>
                <w:szCs w:val="18"/>
              </w:rPr>
            </w:pPr>
            <w:r w:rsidRPr="00FC069C">
              <w:rPr>
                <w:rFonts w:ascii="Arial" w:hAnsi="Arial" w:cs="Arial"/>
                <w:sz w:val="18"/>
                <w:szCs w:val="18"/>
              </w:rPr>
              <w:t>The submitter referenced the following articles regarding the health impacts of food irradiation:</w:t>
            </w:r>
          </w:p>
          <w:p w14:paraId="194A189C" w14:textId="7AA116B4" w:rsidR="00B55D8B" w:rsidRPr="009F1FE0" w:rsidRDefault="00B55D8B" w:rsidP="009F1FE0">
            <w:pPr>
              <w:pStyle w:val="ListParagraph"/>
              <w:numPr>
                <w:ilvl w:val="0"/>
                <w:numId w:val="39"/>
              </w:numPr>
              <w:ind w:left="313" w:hanging="313"/>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9F1FE0">
              <w:rPr>
                <w:rFonts w:ascii="Arial" w:hAnsi="Arial" w:cs="Arial"/>
                <w:sz w:val="18"/>
                <w:szCs w:val="18"/>
              </w:rPr>
              <w:t>The dangers of food irradiation – Dr Gayle Eversole PhD, ND</w:t>
            </w:r>
            <w:r w:rsidRPr="009F1FE0">
              <w:rPr>
                <w:rStyle w:val="FootnoteReference"/>
                <w:rFonts w:ascii="Arial" w:hAnsi="Arial" w:cs="Arial"/>
                <w:sz w:val="18"/>
                <w:szCs w:val="18"/>
              </w:rPr>
              <w:footnoteReference w:id="2"/>
            </w:r>
            <w:r w:rsidR="00934B2B">
              <w:rPr>
                <w:rFonts w:ascii="Arial" w:hAnsi="Arial" w:cs="Arial"/>
                <w:sz w:val="18"/>
                <w:szCs w:val="18"/>
              </w:rPr>
              <w:t>.</w:t>
            </w:r>
            <w:r w:rsidRPr="009F1FE0">
              <w:rPr>
                <w:rFonts w:ascii="Arial" w:hAnsi="Arial" w:cs="Arial"/>
                <w:sz w:val="18"/>
                <w:szCs w:val="18"/>
              </w:rPr>
              <w:t xml:space="preserve"> </w:t>
            </w:r>
          </w:p>
          <w:p w14:paraId="4A9EC6C1" w14:textId="7A01F521" w:rsidR="00B55D8B" w:rsidRPr="009F1FE0" w:rsidRDefault="00B36307" w:rsidP="009F1FE0">
            <w:pPr>
              <w:pStyle w:val="ListParagraph"/>
              <w:numPr>
                <w:ilvl w:val="0"/>
                <w:numId w:val="39"/>
              </w:numPr>
              <w:ind w:left="313" w:hanging="313"/>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9F1FE0">
              <w:rPr>
                <w:rFonts w:ascii="Arial" w:hAnsi="Arial" w:cs="Arial"/>
                <w:sz w:val="18"/>
                <w:szCs w:val="18"/>
              </w:rPr>
              <w:t>Food i</w:t>
            </w:r>
            <w:r w:rsidR="00B55D8B" w:rsidRPr="009F1FE0">
              <w:rPr>
                <w:rFonts w:ascii="Arial" w:hAnsi="Arial" w:cs="Arial"/>
                <w:sz w:val="18"/>
                <w:szCs w:val="18"/>
              </w:rPr>
              <w:t xml:space="preserve">rradiation, </w:t>
            </w:r>
            <w:r w:rsidRPr="009F1FE0">
              <w:rPr>
                <w:rFonts w:ascii="Arial" w:hAnsi="Arial" w:cs="Arial"/>
                <w:sz w:val="18"/>
                <w:szCs w:val="18"/>
              </w:rPr>
              <w:t>t</w:t>
            </w:r>
            <w:r w:rsidR="00B55D8B" w:rsidRPr="009F1FE0">
              <w:rPr>
                <w:rFonts w:ascii="Arial" w:hAnsi="Arial" w:cs="Arial"/>
                <w:sz w:val="18"/>
                <w:szCs w:val="18"/>
              </w:rPr>
              <w:t xml:space="preserve">hreat to </w:t>
            </w:r>
            <w:r w:rsidRPr="009F1FE0">
              <w:rPr>
                <w:rFonts w:ascii="Arial" w:hAnsi="Arial" w:cs="Arial"/>
                <w:sz w:val="18"/>
                <w:szCs w:val="18"/>
              </w:rPr>
              <w:t>o</w:t>
            </w:r>
            <w:r w:rsidR="00B55D8B" w:rsidRPr="009F1FE0">
              <w:rPr>
                <w:rFonts w:ascii="Arial" w:hAnsi="Arial" w:cs="Arial"/>
                <w:sz w:val="18"/>
                <w:szCs w:val="18"/>
              </w:rPr>
              <w:t xml:space="preserve">ur </w:t>
            </w:r>
            <w:r w:rsidRPr="009F1FE0">
              <w:rPr>
                <w:rFonts w:ascii="Arial" w:hAnsi="Arial" w:cs="Arial"/>
                <w:sz w:val="18"/>
                <w:szCs w:val="18"/>
              </w:rPr>
              <w:t>h</w:t>
            </w:r>
            <w:r w:rsidR="00B55D8B" w:rsidRPr="009F1FE0">
              <w:rPr>
                <w:rFonts w:ascii="Arial" w:hAnsi="Arial" w:cs="Arial"/>
                <w:sz w:val="18"/>
                <w:szCs w:val="18"/>
              </w:rPr>
              <w:t xml:space="preserve">ealth or an </w:t>
            </w:r>
            <w:r w:rsidRPr="009F1FE0">
              <w:rPr>
                <w:rFonts w:ascii="Arial" w:hAnsi="Arial" w:cs="Arial"/>
                <w:sz w:val="18"/>
                <w:szCs w:val="18"/>
              </w:rPr>
              <w:t>i</w:t>
            </w:r>
            <w:r w:rsidR="00B55D8B" w:rsidRPr="009F1FE0">
              <w:rPr>
                <w:rFonts w:ascii="Arial" w:hAnsi="Arial" w:cs="Arial"/>
                <w:sz w:val="18"/>
                <w:szCs w:val="18"/>
              </w:rPr>
              <w:t xml:space="preserve">deal </w:t>
            </w:r>
            <w:r w:rsidRPr="009F1FE0">
              <w:rPr>
                <w:rFonts w:ascii="Arial" w:hAnsi="Arial" w:cs="Arial"/>
                <w:sz w:val="18"/>
                <w:szCs w:val="18"/>
              </w:rPr>
              <w:t>a</w:t>
            </w:r>
            <w:r w:rsidR="00B55D8B" w:rsidRPr="009F1FE0">
              <w:rPr>
                <w:rFonts w:ascii="Arial" w:hAnsi="Arial" w:cs="Arial"/>
                <w:sz w:val="18"/>
                <w:szCs w:val="18"/>
              </w:rPr>
              <w:t xml:space="preserve">lternative to </w:t>
            </w:r>
            <w:r w:rsidRPr="009F1FE0">
              <w:rPr>
                <w:rFonts w:ascii="Arial" w:hAnsi="Arial" w:cs="Arial"/>
                <w:sz w:val="18"/>
                <w:szCs w:val="18"/>
              </w:rPr>
              <w:t>c</w:t>
            </w:r>
            <w:r w:rsidR="00B55D8B" w:rsidRPr="009F1FE0">
              <w:rPr>
                <w:rFonts w:ascii="Arial" w:hAnsi="Arial" w:cs="Arial"/>
                <w:sz w:val="18"/>
                <w:szCs w:val="18"/>
              </w:rPr>
              <w:t>hemical/</w:t>
            </w:r>
            <w:r w:rsidRPr="009F1FE0">
              <w:rPr>
                <w:rFonts w:ascii="Arial" w:hAnsi="Arial" w:cs="Arial"/>
                <w:sz w:val="18"/>
                <w:szCs w:val="18"/>
              </w:rPr>
              <w:t>h</w:t>
            </w:r>
            <w:r w:rsidR="00B55D8B" w:rsidRPr="009F1FE0">
              <w:rPr>
                <w:rFonts w:ascii="Arial" w:hAnsi="Arial" w:cs="Arial"/>
                <w:sz w:val="18"/>
                <w:szCs w:val="18"/>
              </w:rPr>
              <w:t xml:space="preserve">eat </w:t>
            </w:r>
            <w:r w:rsidRPr="009F1FE0">
              <w:rPr>
                <w:rFonts w:ascii="Arial" w:hAnsi="Arial" w:cs="Arial"/>
                <w:sz w:val="18"/>
                <w:szCs w:val="18"/>
              </w:rPr>
              <w:t>t</w:t>
            </w:r>
            <w:r w:rsidR="00B55D8B" w:rsidRPr="009F1FE0">
              <w:rPr>
                <w:rFonts w:ascii="Arial" w:hAnsi="Arial" w:cs="Arial"/>
                <w:sz w:val="18"/>
                <w:szCs w:val="18"/>
              </w:rPr>
              <w:t>reatment?</w:t>
            </w:r>
            <w:r w:rsidR="00B55D8B" w:rsidRPr="009F1FE0">
              <w:rPr>
                <w:rStyle w:val="FootnoteReference"/>
                <w:rFonts w:ascii="Arial" w:hAnsi="Arial" w:cs="Arial"/>
                <w:sz w:val="18"/>
                <w:szCs w:val="18"/>
              </w:rPr>
              <w:footnoteReference w:id="3"/>
            </w:r>
            <w:r w:rsidR="00934B2B">
              <w:rPr>
                <w:rFonts w:ascii="Arial" w:hAnsi="Arial" w:cs="Arial"/>
                <w:sz w:val="18"/>
                <w:szCs w:val="18"/>
              </w:rPr>
              <w:t>.</w:t>
            </w:r>
          </w:p>
          <w:p w14:paraId="7B9BE552" w14:textId="3F319E5F" w:rsidR="00B55D8B" w:rsidRPr="00FC069C" w:rsidRDefault="00B55D8B" w:rsidP="009F1FE0">
            <w:pPr>
              <w:pStyle w:val="ListParagraph"/>
              <w:numPr>
                <w:ilvl w:val="0"/>
                <w:numId w:val="39"/>
              </w:numPr>
              <w:ind w:left="313" w:hanging="313"/>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9F1FE0">
              <w:rPr>
                <w:rFonts w:ascii="Arial" w:hAnsi="Arial" w:cs="Arial"/>
                <w:sz w:val="18"/>
                <w:szCs w:val="18"/>
              </w:rPr>
              <w:lastRenderedPageBreak/>
              <w:t xml:space="preserve">Food </w:t>
            </w:r>
            <w:r w:rsidR="00B36307" w:rsidRPr="009F1FE0">
              <w:rPr>
                <w:rFonts w:ascii="Arial" w:hAnsi="Arial" w:cs="Arial"/>
                <w:sz w:val="18"/>
                <w:szCs w:val="18"/>
              </w:rPr>
              <w:t>i</w:t>
            </w:r>
            <w:r w:rsidRPr="009F1FE0">
              <w:rPr>
                <w:rFonts w:ascii="Arial" w:hAnsi="Arial" w:cs="Arial"/>
                <w:sz w:val="18"/>
                <w:szCs w:val="18"/>
              </w:rPr>
              <w:t xml:space="preserve">rradiation – </w:t>
            </w:r>
            <w:r w:rsidR="00B36307" w:rsidRPr="009F1FE0">
              <w:rPr>
                <w:rFonts w:ascii="Arial" w:hAnsi="Arial" w:cs="Arial"/>
                <w:sz w:val="18"/>
                <w:szCs w:val="18"/>
              </w:rPr>
              <w:t>u</w:t>
            </w:r>
            <w:r w:rsidRPr="009F1FE0">
              <w:rPr>
                <w:rFonts w:ascii="Arial" w:hAnsi="Arial" w:cs="Arial"/>
                <w:sz w:val="18"/>
                <w:szCs w:val="18"/>
              </w:rPr>
              <w:t xml:space="preserve">nresolved </w:t>
            </w:r>
            <w:r w:rsidR="00B36307" w:rsidRPr="009F1FE0">
              <w:rPr>
                <w:rFonts w:ascii="Arial" w:hAnsi="Arial" w:cs="Arial"/>
                <w:sz w:val="18"/>
                <w:szCs w:val="18"/>
              </w:rPr>
              <w:t>i</w:t>
            </w:r>
            <w:r w:rsidRPr="009F1FE0">
              <w:rPr>
                <w:rFonts w:ascii="Arial" w:hAnsi="Arial" w:cs="Arial"/>
                <w:sz w:val="18"/>
                <w:szCs w:val="18"/>
              </w:rPr>
              <w:t xml:space="preserve">ssues </w:t>
            </w:r>
            <w:r w:rsidR="009F1FE0">
              <w:rPr>
                <w:rFonts w:ascii="Arial" w:hAnsi="Arial" w:cs="Arial"/>
                <w:sz w:val="18"/>
                <w:szCs w:val="18"/>
              </w:rPr>
              <w:t xml:space="preserve">– </w:t>
            </w:r>
            <w:r w:rsidRPr="009F1FE0">
              <w:rPr>
                <w:rFonts w:ascii="Arial" w:hAnsi="Arial" w:cs="Arial"/>
                <w:sz w:val="18"/>
                <w:szCs w:val="18"/>
              </w:rPr>
              <w:t>David Acheson, Donald B. Louria</w:t>
            </w:r>
            <w:r w:rsidRPr="009F1FE0">
              <w:rPr>
                <w:rFonts w:ascii="Arial" w:hAnsi="Arial" w:cs="Arial"/>
                <w:sz w:val="18"/>
                <w:szCs w:val="18"/>
                <w:vertAlign w:val="superscript"/>
              </w:rPr>
              <w:footnoteReference w:id="4"/>
            </w:r>
            <w:r w:rsidR="00934B2B">
              <w:rPr>
                <w:rFonts w:ascii="Arial" w:hAnsi="Arial" w:cs="Arial"/>
                <w:sz w:val="18"/>
                <w:szCs w:val="18"/>
              </w:rPr>
              <w:t>.</w:t>
            </w:r>
          </w:p>
        </w:tc>
        <w:tc>
          <w:tcPr>
            <w:tcW w:w="2127" w:type="dxa"/>
            <w:tcBorders>
              <w:left w:val="none" w:sz="0" w:space="0" w:color="auto"/>
              <w:right w:val="none" w:sz="0" w:space="0" w:color="auto"/>
            </w:tcBorders>
            <w:shd w:val="clear" w:color="auto" w:fill="auto"/>
          </w:tcPr>
          <w:p w14:paraId="26B979CB" w14:textId="1B5C0B00" w:rsidR="00B55D8B" w:rsidRPr="00FC069C" w:rsidRDefault="00B55D8B" w:rsidP="00B55D8B">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FC069C">
              <w:rPr>
                <w:rFonts w:ascii="Arial" w:hAnsi="Arial"/>
                <w:sz w:val="18"/>
                <w:szCs w:val="18"/>
              </w:rPr>
              <w:lastRenderedPageBreak/>
              <w:t>Private individual</w:t>
            </w:r>
          </w:p>
        </w:tc>
        <w:tc>
          <w:tcPr>
            <w:tcW w:w="6655" w:type="dxa"/>
            <w:tcBorders>
              <w:left w:val="none" w:sz="0" w:space="0" w:color="auto"/>
            </w:tcBorders>
            <w:shd w:val="clear" w:color="auto" w:fill="auto"/>
          </w:tcPr>
          <w:p w14:paraId="0296BD06" w14:textId="77777777" w:rsidR="00E160AF" w:rsidRPr="00FC069C" w:rsidRDefault="00E160AF" w:rsidP="009F1FE0">
            <w:pPr>
              <w:pStyle w:val="ListParagraph"/>
              <w:numPr>
                <w:ilvl w:val="0"/>
                <w:numId w:val="40"/>
              </w:numPr>
              <w:ind w:left="315" w:hanging="284"/>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FC069C">
              <w:rPr>
                <w:rFonts w:ascii="Arial" w:hAnsi="Arial" w:cs="Arial"/>
                <w:sz w:val="18"/>
                <w:szCs w:val="18"/>
              </w:rPr>
              <w:t>FSANZ notes that t</w:t>
            </w:r>
            <w:r w:rsidR="00B55D8B" w:rsidRPr="00FC069C">
              <w:rPr>
                <w:rFonts w:ascii="Arial" w:hAnsi="Arial" w:cs="Arial"/>
                <w:sz w:val="18"/>
                <w:szCs w:val="18"/>
              </w:rPr>
              <w:t xml:space="preserve">he article </w:t>
            </w:r>
            <w:r w:rsidR="00C24154" w:rsidRPr="00FC069C">
              <w:rPr>
                <w:rFonts w:ascii="Arial" w:hAnsi="Arial" w:cs="Arial"/>
                <w:sz w:val="18"/>
                <w:szCs w:val="18"/>
              </w:rPr>
              <w:t>by Gayle</w:t>
            </w:r>
            <w:r w:rsidR="00B55D8B" w:rsidRPr="00FC069C">
              <w:rPr>
                <w:rFonts w:ascii="Arial" w:hAnsi="Arial" w:cs="Arial"/>
                <w:sz w:val="18"/>
                <w:szCs w:val="18"/>
              </w:rPr>
              <w:t xml:space="preserve"> Eversole is supportive of food irradiation. </w:t>
            </w:r>
          </w:p>
          <w:p w14:paraId="63E0DF84" w14:textId="3C084882" w:rsidR="00E160AF" w:rsidRPr="00FC069C" w:rsidRDefault="00B55D8B" w:rsidP="009F1FE0">
            <w:pPr>
              <w:pStyle w:val="ListParagraph"/>
              <w:numPr>
                <w:ilvl w:val="0"/>
                <w:numId w:val="40"/>
              </w:numPr>
              <w:ind w:left="315" w:hanging="284"/>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FC069C">
              <w:rPr>
                <w:rFonts w:ascii="Arial" w:hAnsi="Arial" w:cs="Arial"/>
                <w:sz w:val="18"/>
                <w:szCs w:val="18"/>
              </w:rPr>
              <w:t>The SuppVersity b</w:t>
            </w:r>
            <w:r>
              <w:rPr>
                <w:rFonts w:ascii="Arial" w:hAnsi="Arial" w:cs="Arial"/>
                <w:sz w:val="18"/>
                <w:szCs w:val="18"/>
              </w:rPr>
              <w:t xml:space="preserve">log </w:t>
            </w:r>
            <w:r w:rsidR="002B56BF">
              <w:rPr>
                <w:rFonts w:ascii="Arial" w:hAnsi="Arial" w:cs="Arial"/>
                <w:sz w:val="18"/>
                <w:szCs w:val="18"/>
              </w:rPr>
              <w:t xml:space="preserve">is generally supportive of </w:t>
            </w:r>
            <w:r w:rsidR="002B56BF" w:rsidRPr="00FC069C">
              <w:rPr>
                <w:rFonts w:ascii="Arial" w:hAnsi="Arial" w:cs="Arial"/>
                <w:sz w:val="18"/>
                <w:szCs w:val="18"/>
              </w:rPr>
              <w:t xml:space="preserve">irradiation and </w:t>
            </w:r>
            <w:r w:rsidR="00A15A3F">
              <w:rPr>
                <w:rFonts w:ascii="Arial" w:hAnsi="Arial" w:cs="Arial"/>
                <w:bCs/>
                <w:sz w:val="18"/>
                <w:szCs w:val="18"/>
              </w:rPr>
              <w:t>expresses the opinion</w:t>
            </w:r>
            <w:r w:rsidR="00E160AF" w:rsidRPr="00FC069C">
              <w:rPr>
                <w:rFonts w:ascii="Arial" w:hAnsi="Arial" w:cs="Arial"/>
                <w:sz w:val="18"/>
                <w:szCs w:val="18"/>
              </w:rPr>
              <w:t xml:space="preserve"> that irradiation is safe and will have less effect on food than foods processed using other techniques. </w:t>
            </w:r>
          </w:p>
          <w:p w14:paraId="34823617" w14:textId="3EC0F865" w:rsidR="00B55D8B" w:rsidRPr="00FC069C" w:rsidRDefault="00B55D8B" w:rsidP="001E20A7">
            <w:pPr>
              <w:pStyle w:val="FSTableText"/>
              <w:numPr>
                <w:ilvl w:val="0"/>
                <w:numId w:val="40"/>
              </w:numPr>
              <w:spacing w:after="120"/>
              <w:ind w:left="315" w:hanging="284"/>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FC069C">
              <w:rPr>
                <w:rFonts w:ascii="Arial" w:hAnsi="Arial"/>
                <w:sz w:val="18"/>
                <w:szCs w:val="18"/>
              </w:rPr>
              <w:t xml:space="preserve">The </w:t>
            </w:r>
            <w:r w:rsidR="002B56BF" w:rsidRPr="00FC069C">
              <w:rPr>
                <w:rFonts w:ascii="Arial" w:hAnsi="Arial"/>
                <w:sz w:val="18"/>
                <w:szCs w:val="18"/>
              </w:rPr>
              <w:t xml:space="preserve">concerns raised in the </w:t>
            </w:r>
            <w:r w:rsidRPr="00FC069C">
              <w:rPr>
                <w:rFonts w:ascii="Arial" w:hAnsi="Arial"/>
                <w:sz w:val="18"/>
                <w:szCs w:val="18"/>
              </w:rPr>
              <w:t xml:space="preserve">Acheson and Louria opinion </w:t>
            </w:r>
            <w:r w:rsidR="00BA29DD">
              <w:rPr>
                <w:rFonts w:ascii="Arial" w:hAnsi="Arial"/>
                <w:sz w:val="18"/>
                <w:szCs w:val="18"/>
              </w:rPr>
              <w:t>are</w:t>
            </w:r>
            <w:r w:rsidR="00BA29DD" w:rsidRPr="00FC069C">
              <w:rPr>
                <w:rFonts w:ascii="Arial" w:hAnsi="Arial"/>
                <w:sz w:val="18"/>
                <w:szCs w:val="18"/>
              </w:rPr>
              <w:t xml:space="preserve"> </w:t>
            </w:r>
            <w:r w:rsidR="002B56BF" w:rsidRPr="00FC069C">
              <w:rPr>
                <w:rFonts w:ascii="Arial" w:hAnsi="Arial"/>
                <w:sz w:val="18"/>
                <w:szCs w:val="18"/>
              </w:rPr>
              <w:t xml:space="preserve">based on two studies, one in India and one in China. The study in India was that of Bhaskaram and Sadasivan who reported chromosomal aberrations in malnourished children fed irradiated wheat. The study lacked statistical power, and attempts to replicate the results in experimental animals (George et al. </w:t>
            </w:r>
            <w:r w:rsidR="002B56BF" w:rsidRPr="00FC069C">
              <w:rPr>
                <w:rFonts w:ascii="Arial" w:hAnsi="Arial"/>
                <w:sz w:val="18"/>
                <w:szCs w:val="18"/>
              </w:rPr>
              <w:lastRenderedPageBreak/>
              <w:t>1976)</w:t>
            </w:r>
            <w:r w:rsidR="002B56BF" w:rsidRPr="00FC069C">
              <w:rPr>
                <w:rStyle w:val="FootnoteReference"/>
                <w:rFonts w:ascii="Arial" w:hAnsi="Arial"/>
                <w:sz w:val="18"/>
                <w:szCs w:val="18"/>
              </w:rPr>
              <w:footnoteReference w:id="5"/>
            </w:r>
            <w:r w:rsidR="002B56BF" w:rsidRPr="00FC069C">
              <w:rPr>
                <w:rFonts w:ascii="Arial" w:hAnsi="Arial"/>
                <w:sz w:val="18"/>
                <w:szCs w:val="18"/>
              </w:rPr>
              <w:t xml:space="preserve"> and in humans have not been successful (Truswell 1987)</w:t>
            </w:r>
            <w:r w:rsidR="002B56BF" w:rsidRPr="00FC069C">
              <w:rPr>
                <w:rStyle w:val="FootnoteReference"/>
                <w:rFonts w:ascii="Arial" w:hAnsi="Arial"/>
                <w:sz w:val="18"/>
                <w:szCs w:val="18"/>
              </w:rPr>
              <w:footnoteReference w:id="6"/>
            </w:r>
            <w:r w:rsidR="002B56BF" w:rsidRPr="00FC069C">
              <w:rPr>
                <w:rFonts w:ascii="Arial" w:hAnsi="Arial"/>
                <w:sz w:val="18"/>
                <w:szCs w:val="18"/>
              </w:rPr>
              <w:t>. Malnutrition has been shown to cause a significant increase in the frequency of chromosomal abnormalities in children (Armendares et al. 1971</w:t>
            </w:r>
            <w:r w:rsidR="002B56BF" w:rsidRPr="00FC069C">
              <w:rPr>
                <w:rStyle w:val="FootnoteReference"/>
                <w:rFonts w:ascii="Arial" w:hAnsi="Arial"/>
                <w:sz w:val="18"/>
                <w:szCs w:val="18"/>
              </w:rPr>
              <w:footnoteReference w:id="7"/>
            </w:r>
            <w:r w:rsidR="009F1FE0">
              <w:rPr>
                <w:rFonts w:ascii="Arial" w:hAnsi="Arial"/>
                <w:sz w:val="18"/>
                <w:szCs w:val="18"/>
              </w:rPr>
              <w:t>;</w:t>
            </w:r>
            <w:r w:rsidR="002B56BF" w:rsidRPr="00FC069C">
              <w:rPr>
                <w:rFonts w:ascii="Arial" w:hAnsi="Arial"/>
                <w:sz w:val="18"/>
                <w:szCs w:val="18"/>
              </w:rPr>
              <w:t xml:space="preserve"> Mutchinick et al. 1979</w:t>
            </w:r>
            <w:r w:rsidR="002B56BF" w:rsidRPr="00FC069C">
              <w:rPr>
                <w:rStyle w:val="FootnoteReference"/>
                <w:rFonts w:ascii="Arial" w:hAnsi="Arial"/>
                <w:sz w:val="18"/>
                <w:szCs w:val="18"/>
              </w:rPr>
              <w:footnoteReference w:id="8"/>
            </w:r>
            <w:r w:rsidR="002B56BF" w:rsidRPr="00FC069C">
              <w:rPr>
                <w:rFonts w:ascii="Arial" w:hAnsi="Arial"/>
                <w:sz w:val="18"/>
                <w:szCs w:val="18"/>
              </w:rPr>
              <w:t>). It is therefore unlikely that the chromosomal defects in the children were due to the wheat, and most likely that they reflected malnutrition. The study in China was that of the Shanghai Institute of Radiation Medicine (1987) and concluded that there were no effect</w:t>
            </w:r>
            <w:r w:rsidR="00C860A7">
              <w:rPr>
                <w:rFonts w:ascii="Arial" w:hAnsi="Arial"/>
                <w:sz w:val="18"/>
                <w:szCs w:val="18"/>
              </w:rPr>
              <w:t>s</w:t>
            </w:r>
            <w:r w:rsidR="002B56BF" w:rsidRPr="00FC069C">
              <w:rPr>
                <w:rFonts w:ascii="Arial" w:hAnsi="Arial"/>
                <w:sz w:val="18"/>
                <w:szCs w:val="18"/>
              </w:rPr>
              <w:t xml:space="preserve"> on chromosomes of healthy young adults consuming irradiated food for three months. Acheson and Louria re-examined the data and concluded that the subjects did have chromosomal breaks </w:t>
            </w:r>
            <w:r w:rsidR="00F20D4B" w:rsidRPr="00FC069C">
              <w:rPr>
                <w:rFonts w:ascii="Arial" w:hAnsi="Arial"/>
                <w:sz w:val="18"/>
                <w:szCs w:val="18"/>
              </w:rPr>
              <w:t>at</w:t>
            </w:r>
            <w:r w:rsidR="00AF49CD">
              <w:rPr>
                <w:rFonts w:ascii="Arial" w:hAnsi="Arial"/>
                <w:sz w:val="18"/>
                <w:szCs w:val="18"/>
              </w:rPr>
              <w:t xml:space="preserve"> ‘</w:t>
            </w:r>
            <w:r w:rsidR="00F20D4B" w:rsidRPr="00FC069C">
              <w:rPr>
                <w:rFonts w:ascii="Arial" w:hAnsi="Arial"/>
                <w:sz w:val="18"/>
                <w:szCs w:val="18"/>
              </w:rPr>
              <w:t>borderline</w:t>
            </w:r>
            <w:r w:rsidR="002B56BF" w:rsidRPr="00FC069C">
              <w:rPr>
                <w:rFonts w:ascii="Arial" w:hAnsi="Arial"/>
                <w:sz w:val="18"/>
                <w:szCs w:val="18"/>
              </w:rPr>
              <w:t xml:space="preserve"> statistical significance’, but acknowledged that the results are inconclusive. FSANZ notes that other studies in animals and human beings have </w:t>
            </w:r>
            <w:r w:rsidR="00BA29DD" w:rsidRPr="00FC069C">
              <w:rPr>
                <w:rFonts w:ascii="Arial" w:hAnsi="Arial"/>
                <w:sz w:val="18"/>
                <w:szCs w:val="18"/>
              </w:rPr>
              <w:t>f</w:t>
            </w:r>
            <w:r w:rsidR="00BA29DD">
              <w:rPr>
                <w:rFonts w:ascii="Arial" w:hAnsi="Arial"/>
                <w:sz w:val="18"/>
                <w:szCs w:val="18"/>
              </w:rPr>
              <w:t>ound</w:t>
            </w:r>
            <w:r w:rsidR="00BA29DD" w:rsidRPr="00FC069C">
              <w:rPr>
                <w:rFonts w:ascii="Arial" w:hAnsi="Arial"/>
                <w:sz w:val="18"/>
                <w:szCs w:val="18"/>
              </w:rPr>
              <w:t xml:space="preserve"> </w:t>
            </w:r>
            <w:r w:rsidR="00BA29DD">
              <w:rPr>
                <w:rFonts w:ascii="Arial" w:hAnsi="Arial"/>
                <w:sz w:val="18"/>
                <w:szCs w:val="18"/>
              </w:rPr>
              <w:t xml:space="preserve">no </w:t>
            </w:r>
            <w:r w:rsidR="00BF453B" w:rsidRPr="00FC069C">
              <w:rPr>
                <w:rFonts w:ascii="Arial" w:hAnsi="Arial"/>
                <w:sz w:val="18"/>
                <w:szCs w:val="18"/>
              </w:rPr>
              <w:t>evidence of chromosomal aberrations, and concludes that the weight of evidence does not support the hypothesis that consuming irradiated foods causes chromosomal damage.</w:t>
            </w:r>
          </w:p>
        </w:tc>
      </w:tr>
      <w:tr w:rsidR="00B55D8B" w14:paraId="0BC1174A" w14:textId="77777777" w:rsidTr="008062DA">
        <w:trPr>
          <w:gridAfter w:val="1"/>
          <w:cnfStyle w:val="000000100000" w:firstRow="0" w:lastRow="0" w:firstColumn="0" w:lastColumn="0" w:oddVBand="0" w:evenVBand="0" w:oddHBand="1" w:evenHBand="0" w:firstRowFirstColumn="0" w:firstRowLastColumn="0" w:lastRowFirstColumn="0" w:lastRowLastColumn="0"/>
          <w:wAfter w:w="7" w:type="dxa"/>
        </w:trPr>
        <w:tc>
          <w:tcPr>
            <w:cnfStyle w:val="001000000000" w:firstRow="0" w:lastRow="0" w:firstColumn="1" w:lastColumn="0" w:oddVBand="0" w:evenVBand="0" w:oddHBand="0" w:evenHBand="0" w:firstRowFirstColumn="0" w:firstRowLastColumn="0" w:lastRowFirstColumn="0" w:lastRowLastColumn="0"/>
            <w:tcW w:w="576" w:type="dxa"/>
            <w:gridSpan w:val="2"/>
            <w:tcBorders>
              <w:right w:val="none" w:sz="0" w:space="0" w:color="auto"/>
            </w:tcBorders>
          </w:tcPr>
          <w:p w14:paraId="1C3649A8" w14:textId="76E988C2" w:rsidR="009D59A2" w:rsidRDefault="009D59A2" w:rsidP="00B55D8B">
            <w:pPr>
              <w:pStyle w:val="FSTableText"/>
              <w:rPr>
                <w:sz w:val="18"/>
                <w:szCs w:val="18"/>
              </w:rPr>
            </w:pPr>
            <w:r>
              <w:rPr>
                <w:rFonts w:ascii="Arial" w:hAnsi="Arial"/>
                <w:b w:val="0"/>
                <w:sz w:val="18"/>
                <w:szCs w:val="18"/>
              </w:rPr>
              <w:lastRenderedPageBreak/>
              <w:t>5</w:t>
            </w:r>
          </w:p>
        </w:tc>
        <w:tc>
          <w:tcPr>
            <w:tcW w:w="4536" w:type="dxa"/>
            <w:tcBorders>
              <w:left w:val="none" w:sz="0" w:space="0" w:color="auto"/>
              <w:right w:val="none" w:sz="0" w:space="0" w:color="auto"/>
            </w:tcBorders>
          </w:tcPr>
          <w:p w14:paraId="0FF33A7C" w14:textId="084362E9" w:rsidR="00B55D8B" w:rsidRPr="00FC069C" w:rsidRDefault="00B55D8B" w:rsidP="00B55D8B">
            <w:pPr>
              <w:pStyle w:val="FSTableText"/>
              <w:cnfStyle w:val="000000100000" w:firstRow="0" w:lastRow="0" w:firstColumn="0" w:lastColumn="0" w:oddVBand="0" w:evenVBand="0" w:oddHBand="1" w:evenHBand="0" w:firstRowFirstColumn="0" w:firstRowLastColumn="0" w:lastRowFirstColumn="0" w:lastRowLastColumn="0"/>
              <w:rPr>
                <w:rFonts w:ascii="Arial" w:hAnsi="Arial"/>
                <w:b/>
                <w:sz w:val="18"/>
                <w:szCs w:val="18"/>
              </w:rPr>
            </w:pPr>
            <w:r w:rsidRPr="00FC069C">
              <w:rPr>
                <w:rFonts w:ascii="Arial" w:hAnsi="Arial"/>
                <w:sz w:val="18"/>
                <w:szCs w:val="18"/>
              </w:rPr>
              <w:t>Specific concerns raised by submitters about the safe</w:t>
            </w:r>
            <w:r w:rsidR="00B15A1A" w:rsidRPr="00FC069C">
              <w:rPr>
                <w:rFonts w:ascii="Arial" w:hAnsi="Arial"/>
                <w:sz w:val="18"/>
                <w:szCs w:val="18"/>
              </w:rPr>
              <w:t>ty of irradiated produce included</w:t>
            </w:r>
            <w:r w:rsidRPr="00FC069C">
              <w:rPr>
                <w:rFonts w:ascii="Arial" w:hAnsi="Arial"/>
                <w:sz w:val="18"/>
                <w:szCs w:val="18"/>
              </w:rPr>
              <w:t>:</w:t>
            </w:r>
          </w:p>
          <w:p w14:paraId="425C3C62" w14:textId="129A86E0" w:rsidR="00B55D8B" w:rsidRPr="000966EF" w:rsidRDefault="00B55D8B" w:rsidP="009D2726">
            <w:pPr>
              <w:pStyle w:val="FSTableText"/>
              <w:numPr>
                <w:ilvl w:val="0"/>
                <w:numId w:val="21"/>
              </w:numPr>
              <w:ind w:left="318" w:hanging="318"/>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0966EF">
              <w:rPr>
                <w:rFonts w:ascii="Arial" w:hAnsi="Arial"/>
                <w:sz w:val="18"/>
                <w:szCs w:val="18"/>
              </w:rPr>
              <w:t xml:space="preserve">whether safety of irradiated produce is based on evidence from peer-reviewed studies in reputable journals. </w:t>
            </w:r>
          </w:p>
          <w:p w14:paraId="0E26EE0E" w14:textId="4609B666" w:rsidR="00B55D8B" w:rsidRPr="000966EF" w:rsidRDefault="00B55D8B" w:rsidP="009D2726">
            <w:pPr>
              <w:pStyle w:val="FSTableText"/>
              <w:numPr>
                <w:ilvl w:val="0"/>
                <w:numId w:val="21"/>
              </w:numPr>
              <w:ind w:left="318" w:hanging="318"/>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0966EF">
              <w:rPr>
                <w:rFonts w:ascii="Arial" w:hAnsi="Arial"/>
                <w:sz w:val="18"/>
                <w:szCs w:val="18"/>
              </w:rPr>
              <w:t xml:space="preserve">whether long-term studies have been conducted on human consumption of irradiated foods. </w:t>
            </w:r>
          </w:p>
          <w:p w14:paraId="7B9FF54C" w14:textId="7CEE7199" w:rsidR="00B55D8B" w:rsidRPr="000966EF" w:rsidRDefault="00B55D8B" w:rsidP="009D2726">
            <w:pPr>
              <w:pStyle w:val="FSTableText"/>
              <w:numPr>
                <w:ilvl w:val="0"/>
                <w:numId w:val="21"/>
              </w:numPr>
              <w:ind w:left="318" w:hanging="318"/>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0966EF">
              <w:rPr>
                <w:rFonts w:ascii="Arial" w:hAnsi="Arial"/>
                <w:sz w:val="18"/>
                <w:szCs w:val="18"/>
              </w:rPr>
              <w:t>that irradiated food would be radioactive, dr</w:t>
            </w:r>
            <w:r w:rsidR="009F1FE0">
              <w:rPr>
                <w:rFonts w:ascii="Arial" w:hAnsi="Arial"/>
                <w:sz w:val="18"/>
                <w:szCs w:val="18"/>
              </w:rPr>
              <w:t>awing</w:t>
            </w:r>
            <w:r w:rsidRPr="000966EF">
              <w:rPr>
                <w:rFonts w:ascii="Arial" w:hAnsi="Arial"/>
                <w:sz w:val="18"/>
                <w:szCs w:val="18"/>
              </w:rPr>
              <w:t xml:space="preserve"> comparison</w:t>
            </w:r>
            <w:r w:rsidR="009F1FE0">
              <w:rPr>
                <w:rFonts w:ascii="Arial" w:hAnsi="Arial"/>
                <w:sz w:val="18"/>
                <w:szCs w:val="18"/>
              </w:rPr>
              <w:t>s</w:t>
            </w:r>
            <w:r w:rsidRPr="000966EF">
              <w:rPr>
                <w:rFonts w:ascii="Arial" w:hAnsi="Arial"/>
                <w:sz w:val="18"/>
                <w:szCs w:val="18"/>
              </w:rPr>
              <w:t xml:space="preserve"> to X-rays being harmful to humans in large doses. </w:t>
            </w:r>
          </w:p>
          <w:p w14:paraId="29D2FEC6" w14:textId="50B55549" w:rsidR="00B55D8B" w:rsidRPr="000966EF" w:rsidRDefault="00B55D8B" w:rsidP="009D2726">
            <w:pPr>
              <w:pStyle w:val="FSTableText"/>
              <w:numPr>
                <w:ilvl w:val="0"/>
                <w:numId w:val="21"/>
              </w:numPr>
              <w:ind w:left="318" w:hanging="318"/>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0966EF">
              <w:rPr>
                <w:rFonts w:ascii="Arial" w:hAnsi="Arial"/>
                <w:sz w:val="18"/>
                <w:szCs w:val="18"/>
              </w:rPr>
              <w:t>concerns that pectinesterase enzyme (PE) activity especially in citrus, and the possibility of inhibiting phenylalanine in fruits and vegetables. The submitter expressed concern that this would alter protein metabolism in humans.</w:t>
            </w:r>
          </w:p>
          <w:p w14:paraId="4E28F59B" w14:textId="1A62A430" w:rsidR="004C781B" w:rsidRPr="000966EF" w:rsidRDefault="009A3DDC" w:rsidP="009D2726">
            <w:pPr>
              <w:pStyle w:val="FootnoteText"/>
              <w:numPr>
                <w:ilvl w:val="0"/>
                <w:numId w:val="21"/>
              </w:numPr>
              <w:ind w:left="318" w:hanging="318"/>
              <w:cnfStyle w:val="000000100000" w:firstRow="0" w:lastRow="0" w:firstColumn="0" w:lastColumn="0" w:oddVBand="0" w:evenVBand="0" w:oddHBand="1" w:evenHBand="0" w:firstRowFirstColumn="0" w:firstRowLastColumn="0" w:lastRowFirstColumn="0" w:lastRowLastColumn="0"/>
              <w:rPr>
                <w:rFonts w:ascii="Arial" w:hAnsi="Arial" w:cs="Arial"/>
                <w:szCs w:val="18"/>
              </w:rPr>
            </w:pPr>
            <w:r>
              <w:rPr>
                <w:rFonts w:ascii="Arial" w:hAnsi="Arial" w:cs="Arial"/>
                <w:szCs w:val="18"/>
              </w:rPr>
              <w:t>There is</w:t>
            </w:r>
            <w:r w:rsidR="00B55D8B" w:rsidRPr="000966EF">
              <w:rPr>
                <w:rFonts w:ascii="Arial" w:hAnsi="Arial" w:cs="Arial"/>
                <w:szCs w:val="18"/>
              </w:rPr>
              <w:t xml:space="preserve"> no evidence provided </w:t>
            </w:r>
            <w:r>
              <w:rPr>
                <w:rFonts w:ascii="Arial" w:hAnsi="Arial" w:cs="Arial"/>
                <w:szCs w:val="18"/>
              </w:rPr>
              <w:t>that</w:t>
            </w:r>
            <w:r w:rsidR="00B55D8B" w:rsidRPr="000966EF">
              <w:rPr>
                <w:rFonts w:ascii="Arial" w:hAnsi="Arial" w:cs="Arial"/>
                <w:szCs w:val="18"/>
              </w:rPr>
              <w:t xml:space="preserve"> irradiation </w:t>
            </w:r>
            <w:r>
              <w:rPr>
                <w:rFonts w:ascii="Arial" w:hAnsi="Arial" w:cs="Arial"/>
                <w:szCs w:val="18"/>
              </w:rPr>
              <w:t>is</w:t>
            </w:r>
            <w:r w:rsidR="00B55D8B" w:rsidRPr="000966EF">
              <w:rPr>
                <w:rFonts w:ascii="Arial" w:hAnsi="Arial" w:cs="Arial"/>
                <w:szCs w:val="18"/>
              </w:rPr>
              <w:t xml:space="preserve">  safer than existing heat treatment</w:t>
            </w:r>
            <w:r>
              <w:rPr>
                <w:rFonts w:ascii="Arial" w:hAnsi="Arial" w:cs="Arial"/>
                <w:szCs w:val="18"/>
              </w:rPr>
              <w:t xml:space="preserve"> methods</w:t>
            </w:r>
            <w:r w:rsidR="00B55D8B" w:rsidRPr="000966EF">
              <w:rPr>
                <w:rFonts w:ascii="Arial" w:hAnsi="Arial" w:cs="Arial"/>
                <w:szCs w:val="18"/>
              </w:rPr>
              <w:t xml:space="preserve"> or that the risks arising from the lack of irradiation will protect humans or animals from contaminants</w:t>
            </w:r>
            <w:r>
              <w:rPr>
                <w:rFonts w:ascii="Arial" w:hAnsi="Arial" w:cs="Arial"/>
                <w:szCs w:val="18"/>
              </w:rPr>
              <w:t xml:space="preserve"> </w:t>
            </w:r>
            <w:r w:rsidR="00B55D8B" w:rsidRPr="000966EF">
              <w:rPr>
                <w:rFonts w:ascii="Arial" w:hAnsi="Arial" w:cs="Arial"/>
                <w:szCs w:val="18"/>
              </w:rPr>
              <w:t xml:space="preserve">toxins or disease-causing organisms in foods, beverages or feedstuffs; or prevent the establishment or spread of pests. </w:t>
            </w:r>
          </w:p>
          <w:p w14:paraId="0A6AEF81" w14:textId="2E4DF500" w:rsidR="00B55D8B" w:rsidRPr="000966EF" w:rsidRDefault="000966EF" w:rsidP="009D2726">
            <w:pPr>
              <w:pStyle w:val="FootnoteText"/>
              <w:numPr>
                <w:ilvl w:val="0"/>
                <w:numId w:val="21"/>
              </w:numPr>
              <w:ind w:left="318" w:hanging="318"/>
              <w:cnfStyle w:val="000000100000" w:firstRow="0" w:lastRow="0" w:firstColumn="0" w:lastColumn="0" w:oddVBand="0" w:evenVBand="0" w:oddHBand="1" w:evenHBand="0" w:firstRowFirstColumn="0" w:firstRowLastColumn="0" w:lastRowFirstColumn="0" w:lastRowLastColumn="0"/>
              <w:rPr>
                <w:rFonts w:ascii="Arial" w:hAnsi="Arial" w:cs="Arial"/>
                <w:szCs w:val="18"/>
              </w:rPr>
            </w:pPr>
            <w:r w:rsidRPr="000966EF">
              <w:rPr>
                <w:rFonts w:ascii="Arial" w:hAnsi="Arial" w:cs="Arial"/>
                <w:szCs w:val="18"/>
              </w:rPr>
              <w:t>t</w:t>
            </w:r>
            <w:r w:rsidR="00F20D4B" w:rsidRPr="000966EF">
              <w:rPr>
                <w:rFonts w:ascii="Arial" w:hAnsi="Arial" w:cs="Arial"/>
                <w:szCs w:val="18"/>
              </w:rPr>
              <w:t>he</w:t>
            </w:r>
            <w:r w:rsidR="00B55D8B" w:rsidRPr="000966EF">
              <w:rPr>
                <w:rFonts w:ascii="Arial" w:hAnsi="Arial" w:cs="Arial"/>
                <w:szCs w:val="18"/>
              </w:rPr>
              <w:t xml:space="preserve"> submitters urged FSANZ to undertake 90</w:t>
            </w:r>
            <w:r w:rsidR="006638C1">
              <w:rPr>
                <w:rFonts w:ascii="Arial" w:hAnsi="Arial" w:cs="Arial"/>
                <w:szCs w:val="18"/>
              </w:rPr>
              <w:t>-</w:t>
            </w:r>
            <w:r w:rsidR="00B55D8B" w:rsidRPr="000966EF">
              <w:rPr>
                <w:rFonts w:ascii="Arial" w:hAnsi="Arial" w:cs="Arial"/>
                <w:szCs w:val="18"/>
              </w:rPr>
              <w:t>day ingestion studies, ethically approved.</w:t>
            </w:r>
          </w:p>
          <w:p w14:paraId="73E90157" w14:textId="5FAB9ACD" w:rsidR="00B55D8B" w:rsidRPr="00FC069C" w:rsidRDefault="00B55D8B" w:rsidP="00B55D8B">
            <w:pPr>
              <w:pStyle w:val="FootnoteText"/>
              <w:cnfStyle w:val="000000100000" w:firstRow="0" w:lastRow="0" w:firstColumn="0" w:lastColumn="0" w:oddVBand="0" w:evenVBand="0" w:oddHBand="1" w:evenHBand="0" w:firstRowFirstColumn="0" w:firstRowLastColumn="0" w:lastRowFirstColumn="0" w:lastRowLastColumn="0"/>
              <w:rPr>
                <w:rFonts w:ascii="Arial" w:hAnsi="Arial" w:cs="Arial"/>
                <w:b/>
                <w:szCs w:val="18"/>
              </w:rPr>
            </w:pPr>
          </w:p>
        </w:tc>
        <w:tc>
          <w:tcPr>
            <w:tcW w:w="2127" w:type="dxa"/>
            <w:tcBorders>
              <w:left w:val="none" w:sz="0" w:space="0" w:color="auto"/>
              <w:right w:val="none" w:sz="0" w:space="0" w:color="auto"/>
            </w:tcBorders>
          </w:tcPr>
          <w:p w14:paraId="05FABA75" w14:textId="77777777" w:rsidR="00B55D8B" w:rsidRPr="00FC069C" w:rsidRDefault="00B55D8B" w:rsidP="00B55D8B">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FC069C">
              <w:rPr>
                <w:rFonts w:ascii="Arial" w:hAnsi="Arial"/>
                <w:sz w:val="18"/>
                <w:szCs w:val="18"/>
              </w:rPr>
              <w:t>Private individuals</w:t>
            </w:r>
          </w:p>
          <w:p w14:paraId="689CAD30" w14:textId="77777777" w:rsidR="00B55D8B" w:rsidRPr="00FC069C" w:rsidRDefault="00B55D8B" w:rsidP="00B55D8B">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p>
          <w:p w14:paraId="40333FC0" w14:textId="77777777" w:rsidR="00B55D8B" w:rsidRPr="00FC069C" w:rsidRDefault="00B55D8B" w:rsidP="00B55D8B">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FC069C">
              <w:rPr>
                <w:rFonts w:ascii="Arial" w:hAnsi="Arial"/>
                <w:sz w:val="18"/>
                <w:szCs w:val="18"/>
              </w:rPr>
              <w:t>GE Free Northland</w:t>
            </w:r>
          </w:p>
          <w:p w14:paraId="7BBFFAEA" w14:textId="77777777" w:rsidR="00B55D8B" w:rsidRPr="00FC069C" w:rsidRDefault="00B55D8B" w:rsidP="00B55D8B">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p>
          <w:p w14:paraId="051E4095" w14:textId="77777777" w:rsidR="00B55D8B" w:rsidRPr="00FC069C" w:rsidRDefault="00B55D8B" w:rsidP="00B55D8B">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FC069C">
              <w:rPr>
                <w:rFonts w:ascii="Arial" w:hAnsi="Arial"/>
                <w:sz w:val="18"/>
                <w:szCs w:val="18"/>
              </w:rPr>
              <w:t>Health practitioners</w:t>
            </w:r>
          </w:p>
          <w:p w14:paraId="426F47EC" w14:textId="77777777" w:rsidR="00B55D8B" w:rsidRPr="00FC069C" w:rsidRDefault="00B55D8B" w:rsidP="00B55D8B">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p>
          <w:p w14:paraId="7B2A2ABA" w14:textId="77777777" w:rsidR="00B55D8B" w:rsidRPr="00FC069C" w:rsidRDefault="00B55D8B" w:rsidP="00B55D8B">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FC069C">
              <w:rPr>
                <w:rFonts w:ascii="Arial" w:hAnsi="Arial"/>
                <w:sz w:val="18"/>
                <w:szCs w:val="18"/>
              </w:rPr>
              <w:t>Academia</w:t>
            </w:r>
          </w:p>
          <w:p w14:paraId="1FB55C5F" w14:textId="77777777" w:rsidR="00B55D8B" w:rsidRPr="00FC069C" w:rsidRDefault="00B55D8B" w:rsidP="00B55D8B">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p>
          <w:p w14:paraId="1BFF9426" w14:textId="3A0C3CE9" w:rsidR="00B55D8B" w:rsidRPr="00FC069C" w:rsidRDefault="00277E4F" w:rsidP="00B55D8B">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Pr>
                <w:rFonts w:ascii="Arial" w:hAnsi="Arial"/>
                <w:sz w:val="18"/>
                <w:szCs w:val="18"/>
              </w:rPr>
              <w:t>Sustainable Agriculture and Communities Alliance (SACA), Victoria</w:t>
            </w:r>
          </w:p>
          <w:p w14:paraId="47626D69" w14:textId="77777777" w:rsidR="00B55D8B" w:rsidRPr="00FC069C" w:rsidRDefault="00B55D8B" w:rsidP="00B55D8B">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p>
          <w:p w14:paraId="6A1F30B5" w14:textId="77777777" w:rsidR="00B55D8B" w:rsidRPr="00FC069C" w:rsidRDefault="00B55D8B" w:rsidP="00B55D8B">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FC069C">
              <w:rPr>
                <w:rFonts w:ascii="Arial" w:hAnsi="Arial"/>
                <w:sz w:val="18"/>
                <w:szCs w:val="18"/>
              </w:rPr>
              <w:t>GE Free NZ</w:t>
            </w:r>
          </w:p>
          <w:p w14:paraId="24B3941B" w14:textId="77777777" w:rsidR="00B55D8B" w:rsidRPr="00FC069C" w:rsidRDefault="00B55D8B" w:rsidP="00B55D8B">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p>
          <w:p w14:paraId="4CE5587F" w14:textId="5CA67BC4" w:rsidR="00B55D8B" w:rsidRPr="00FC069C" w:rsidRDefault="00B55D8B" w:rsidP="00B55D8B">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FC069C">
              <w:rPr>
                <w:rFonts w:ascii="Arial" w:hAnsi="Arial"/>
                <w:sz w:val="18"/>
                <w:szCs w:val="18"/>
              </w:rPr>
              <w:t>Food Irradiation Watch/Gene Ethics</w:t>
            </w:r>
          </w:p>
        </w:tc>
        <w:tc>
          <w:tcPr>
            <w:tcW w:w="6655" w:type="dxa"/>
            <w:tcBorders>
              <w:left w:val="none" w:sz="0" w:space="0" w:color="auto"/>
            </w:tcBorders>
          </w:tcPr>
          <w:p w14:paraId="455E65FA" w14:textId="338B9D7D" w:rsidR="00F20D4B" w:rsidRPr="00FC069C" w:rsidRDefault="00F20D4B" w:rsidP="009D2726">
            <w:pPr>
              <w:pStyle w:val="ListParagraph"/>
              <w:numPr>
                <w:ilvl w:val="0"/>
                <w:numId w:val="27"/>
              </w:numPr>
              <w:ind w:left="317" w:hanging="284"/>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FC069C">
              <w:rPr>
                <w:rFonts w:ascii="Arial" w:hAnsi="Arial" w:cs="Arial"/>
                <w:sz w:val="18"/>
                <w:szCs w:val="18"/>
              </w:rPr>
              <w:t>Safety of irradiated produce is based on extensive evidence from peer-reviewed studies in reputable journals. The by-products of irradiation of food are well-characterised and hazard assessments of those by-products have been conducted by the WHO, the European Food Safety Authority (EFSA), the US Food and Drug Administration (US FDA), FSANZ, and other regulatory agencies. Submitters are referred to the references cited by the WHO (1981, 1988, 1994, 1999), the EFSA (2011a, b) and by FSANZ in this and previous assessments (see Table 1 of SD1). Full reference details are available in the References section</w:t>
            </w:r>
            <w:r w:rsidR="006638C1">
              <w:rPr>
                <w:rFonts w:ascii="Arial" w:hAnsi="Arial" w:cs="Arial"/>
                <w:sz w:val="18"/>
                <w:szCs w:val="18"/>
              </w:rPr>
              <w:t xml:space="preserve"> of SD1</w:t>
            </w:r>
            <w:r w:rsidRPr="00FC069C">
              <w:rPr>
                <w:rFonts w:ascii="Arial" w:hAnsi="Arial" w:cs="Arial"/>
                <w:sz w:val="18"/>
                <w:szCs w:val="18"/>
              </w:rPr>
              <w:t xml:space="preserve">. FSANZ has reviewed and cited extensive scientific research on this topic. </w:t>
            </w:r>
          </w:p>
          <w:p w14:paraId="67EA9D1D" w14:textId="2FA6308E" w:rsidR="00B55D8B" w:rsidRPr="00FC069C" w:rsidRDefault="00B55D8B" w:rsidP="009D2726">
            <w:pPr>
              <w:pStyle w:val="FSTableText"/>
              <w:numPr>
                <w:ilvl w:val="0"/>
                <w:numId w:val="27"/>
              </w:numPr>
              <w:ind w:left="317" w:hanging="284"/>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FC069C">
              <w:rPr>
                <w:rFonts w:ascii="Arial" w:hAnsi="Arial"/>
                <w:sz w:val="18"/>
                <w:szCs w:val="18"/>
              </w:rPr>
              <w:t xml:space="preserve">Phytosanitary irradiation has been in commercial use since 1986, and has been in continuous commercial use since 1995. This represents a long history of safe use in the general population. In addition, diets composed entirely of irradiated food have been consumed for protracted periods by astronauts and by patients with severe immunodeficiencies. </w:t>
            </w:r>
            <w:r w:rsidR="00F20D4B" w:rsidRPr="00FC069C">
              <w:rPr>
                <w:rFonts w:ascii="Arial" w:hAnsi="Arial"/>
                <w:sz w:val="18"/>
                <w:szCs w:val="18"/>
              </w:rPr>
              <w:t>Three</w:t>
            </w:r>
            <w:r w:rsidRPr="00FC069C">
              <w:rPr>
                <w:rFonts w:ascii="Arial" w:hAnsi="Arial"/>
                <w:sz w:val="18"/>
                <w:szCs w:val="18"/>
              </w:rPr>
              <w:t xml:space="preserve">-generation safety studies of irradiated foods in animals show that there are no adverse effects in F1 and F2 generations, and </w:t>
            </w:r>
            <w:r w:rsidR="00B7359A" w:rsidRPr="00FC069C">
              <w:rPr>
                <w:rFonts w:ascii="Arial" w:hAnsi="Arial"/>
                <w:sz w:val="18"/>
                <w:szCs w:val="18"/>
              </w:rPr>
              <w:t>this is consistent with studies showing that consumption of irradiated food does not have effects on genetic material. F</w:t>
            </w:r>
            <w:r w:rsidRPr="00FC069C">
              <w:rPr>
                <w:rFonts w:ascii="Arial" w:hAnsi="Arial"/>
                <w:sz w:val="18"/>
                <w:szCs w:val="18"/>
              </w:rPr>
              <w:t xml:space="preserve">urthermore, there are a number of rodent models of immunodeficiency disorders (e.g. athymic nude mice) that have been bred for many generations while requiring irradiated foods at all times. </w:t>
            </w:r>
          </w:p>
          <w:p w14:paraId="6D8A964B" w14:textId="5EE9F5A2" w:rsidR="00B55D8B" w:rsidRPr="00FC069C" w:rsidRDefault="00D806B0" w:rsidP="009D2726">
            <w:pPr>
              <w:pStyle w:val="FSTableText"/>
              <w:numPr>
                <w:ilvl w:val="0"/>
                <w:numId w:val="27"/>
              </w:numPr>
              <w:ind w:left="317" w:hanging="284"/>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FC069C">
              <w:rPr>
                <w:rFonts w:ascii="Arial" w:hAnsi="Arial"/>
                <w:sz w:val="18"/>
                <w:szCs w:val="18"/>
              </w:rPr>
              <w:t xml:space="preserve">The submitter should note that </w:t>
            </w:r>
            <w:r w:rsidR="00BF453B" w:rsidRPr="00FC069C">
              <w:rPr>
                <w:rFonts w:ascii="Arial" w:hAnsi="Arial"/>
                <w:sz w:val="18"/>
                <w:szCs w:val="18"/>
              </w:rPr>
              <w:t>i</w:t>
            </w:r>
            <w:r w:rsidR="00B55D8B" w:rsidRPr="00FC069C">
              <w:rPr>
                <w:rFonts w:ascii="Arial" w:hAnsi="Arial"/>
                <w:sz w:val="18"/>
                <w:szCs w:val="18"/>
              </w:rPr>
              <w:t xml:space="preserve">rradiated food is not radioactive. </w:t>
            </w:r>
          </w:p>
          <w:p w14:paraId="7E1964E2" w14:textId="68EC2B62" w:rsidR="00B55D8B" w:rsidRPr="00FC069C" w:rsidRDefault="00B55D8B" w:rsidP="009D2726">
            <w:pPr>
              <w:pStyle w:val="FSTableText"/>
              <w:numPr>
                <w:ilvl w:val="0"/>
                <w:numId w:val="27"/>
              </w:numPr>
              <w:ind w:left="317" w:hanging="284"/>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FC069C">
              <w:rPr>
                <w:rFonts w:ascii="Arial" w:hAnsi="Arial"/>
                <w:sz w:val="18"/>
                <w:szCs w:val="18"/>
              </w:rPr>
              <w:t>Fruit and vegetables are not major dietary sources of phenylalanine. The major sources of dietary phenylalanine are dairy products, meat, fish, eggs, nuts, and soybeans</w:t>
            </w:r>
            <w:r w:rsidR="00F20D4B" w:rsidRPr="00FC069C">
              <w:rPr>
                <w:rFonts w:ascii="Arial" w:hAnsi="Arial"/>
                <w:sz w:val="18"/>
                <w:szCs w:val="18"/>
              </w:rPr>
              <w:t>. Therefore inhibition of phenylalanine in fruit and vegetables will not have a significant effect on protein metabolism</w:t>
            </w:r>
            <w:r w:rsidRPr="00FC069C">
              <w:rPr>
                <w:rFonts w:ascii="Arial" w:hAnsi="Arial"/>
                <w:sz w:val="18"/>
                <w:szCs w:val="18"/>
              </w:rPr>
              <w:t xml:space="preserve">. </w:t>
            </w:r>
          </w:p>
          <w:p w14:paraId="144DFDF8" w14:textId="23EF8870" w:rsidR="004C781B" w:rsidRPr="00FC069C" w:rsidRDefault="00B55D8B" w:rsidP="009D2726">
            <w:pPr>
              <w:pStyle w:val="FSTableText"/>
              <w:numPr>
                <w:ilvl w:val="0"/>
                <w:numId w:val="27"/>
              </w:numPr>
              <w:ind w:left="317" w:hanging="284"/>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FC069C">
              <w:rPr>
                <w:rFonts w:ascii="Arial" w:hAnsi="Arial"/>
                <w:sz w:val="18"/>
                <w:szCs w:val="18"/>
              </w:rPr>
              <w:t xml:space="preserve">The application does not seek approval for irradiation to protect consumers from contaminants, toxins or pathogens, but to prevent the spread of pests such as the Queensland fruit fly. Phytosanitary irradiation has a satisfactory history of success for this purpose. </w:t>
            </w:r>
          </w:p>
          <w:p w14:paraId="1580DD93" w14:textId="37089E77" w:rsidR="00B55D8B" w:rsidRPr="00FC069C" w:rsidRDefault="00B55D8B" w:rsidP="009D2726">
            <w:pPr>
              <w:pStyle w:val="FSTableText"/>
              <w:numPr>
                <w:ilvl w:val="0"/>
                <w:numId w:val="27"/>
              </w:numPr>
              <w:ind w:left="317" w:hanging="284"/>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FC069C">
              <w:rPr>
                <w:rFonts w:ascii="Arial" w:hAnsi="Arial"/>
                <w:sz w:val="18"/>
                <w:szCs w:val="18"/>
              </w:rPr>
              <w:t xml:space="preserve">The existing database on safety of irradiated food includes 90-day dietary studies and much longer studies. </w:t>
            </w:r>
            <w:r w:rsidR="00F20D4B" w:rsidRPr="00FC069C">
              <w:rPr>
                <w:rFonts w:ascii="Arial" w:hAnsi="Arial"/>
                <w:sz w:val="18"/>
                <w:szCs w:val="18"/>
              </w:rPr>
              <w:t xml:space="preserve">There is no indication for further 90-day studies.  </w:t>
            </w:r>
          </w:p>
        </w:tc>
      </w:tr>
      <w:tr w:rsidR="00B55D8B" w14:paraId="4BC548BB" w14:textId="77777777" w:rsidTr="008062DA">
        <w:trPr>
          <w:gridAfter w:val="1"/>
          <w:cnfStyle w:val="000000010000" w:firstRow="0" w:lastRow="0" w:firstColumn="0" w:lastColumn="0" w:oddVBand="0" w:evenVBand="0" w:oddHBand="0" w:evenHBand="1" w:firstRowFirstColumn="0" w:firstRowLastColumn="0" w:lastRowFirstColumn="0" w:lastRowLastColumn="0"/>
          <w:wAfter w:w="7" w:type="dxa"/>
        </w:trPr>
        <w:tc>
          <w:tcPr>
            <w:cnfStyle w:val="001000000000" w:firstRow="0" w:lastRow="0" w:firstColumn="1" w:lastColumn="0" w:oddVBand="0" w:evenVBand="0" w:oddHBand="0" w:evenHBand="0" w:firstRowFirstColumn="0" w:firstRowLastColumn="0" w:lastRowFirstColumn="0" w:lastRowLastColumn="0"/>
            <w:tcW w:w="576" w:type="dxa"/>
            <w:gridSpan w:val="2"/>
            <w:tcBorders>
              <w:right w:val="none" w:sz="0" w:space="0" w:color="auto"/>
            </w:tcBorders>
            <w:shd w:val="clear" w:color="auto" w:fill="auto"/>
          </w:tcPr>
          <w:p w14:paraId="4A534AA1" w14:textId="33977460" w:rsidR="009D59A2" w:rsidRDefault="009D59A2" w:rsidP="00DB7557">
            <w:pPr>
              <w:pStyle w:val="FSTableText"/>
              <w:rPr>
                <w:sz w:val="18"/>
                <w:szCs w:val="18"/>
              </w:rPr>
            </w:pPr>
            <w:r>
              <w:rPr>
                <w:rFonts w:ascii="Arial" w:hAnsi="Arial"/>
                <w:b w:val="0"/>
                <w:sz w:val="18"/>
                <w:szCs w:val="18"/>
              </w:rPr>
              <w:t>6</w:t>
            </w:r>
          </w:p>
        </w:tc>
        <w:tc>
          <w:tcPr>
            <w:tcW w:w="4536" w:type="dxa"/>
            <w:tcBorders>
              <w:left w:val="none" w:sz="0" w:space="0" w:color="auto"/>
              <w:right w:val="none" w:sz="0" w:space="0" w:color="auto"/>
            </w:tcBorders>
            <w:shd w:val="clear" w:color="auto" w:fill="auto"/>
          </w:tcPr>
          <w:p w14:paraId="7CC90AE7" w14:textId="4C6AEDC9" w:rsidR="00B55D8B" w:rsidRPr="00FC069C" w:rsidRDefault="00B55D8B" w:rsidP="006638C1">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FC069C">
              <w:rPr>
                <w:rFonts w:ascii="Arial" w:hAnsi="Arial"/>
                <w:sz w:val="18"/>
                <w:szCs w:val="18"/>
              </w:rPr>
              <w:t xml:space="preserve">Specific studies or articles cited by submitters </w:t>
            </w:r>
            <w:r w:rsidR="00F20D4B" w:rsidRPr="00FC069C">
              <w:rPr>
                <w:rFonts w:ascii="Arial" w:hAnsi="Arial"/>
                <w:sz w:val="18"/>
                <w:szCs w:val="18"/>
              </w:rPr>
              <w:t>suggest</w:t>
            </w:r>
            <w:r w:rsidRPr="00FC069C">
              <w:rPr>
                <w:rFonts w:ascii="Arial" w:hAnsi="Arial"/>
                <w:sz w:val="18"/>
                <w:szCs w:val="18"/>
              </w:rPr>
              <w:t xml:space="preserve"> that food irradiation is unsafe</w:t>
            </w:r>
            <w:r w:rsidR="006A476C">
              <w:rPr>
                <w:rFonts w:ascii="Arial" w:hAnsi="Arial"/>
                <w:sz w:val="18"/>
                <w:szCs w:val="18"/>
              </w:rPr>
              <w:t>, on the basis of alleged toxic effects</w:t>
            </w:r>
            <w:r w:rsidRPr="00FC069C">
              <w:rPr>
                <w:rFonts w:ascii="Arial" w:hAnsi="Arial"/>
                <w:sz w:val="18"/>
                <w:szCs w:val="18"/>
              </w:rPr>
              <w:t>.</w:t>
            </w:r>
          </w:p>
        </w:tc>
        <w:tc>
          <w:tcPr>
            <w:tcW w:w="2127" w:type="dxa"/>
            <w:tcBorders>
              <w:left w:val="none" w:sz="0" w:space="0" w:color="auto"/>
              <w:right w:val="none" w:sz="0" w:space="0" w:color="auto"/>
            </w:tcBorders>
            <w:shd w:val="clear" w:color="auto" w:fill="auto"/>
          </w:tcPr>
          <w:p w14:paraId="29A34DC7" w14:textId="77777777" w:rsidR="00B55D8B" w:rsidRPr="00FC069C" w:rsidRDefault="00B55D8B" w:rsidP="00B55D8B">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FC069C">
              <w:rPr>
                <w:rFonts w:ascii="Arial" w:hAnsi="Arial"/>
                <w:sz w:val="18"/>
                <w:szCs w:val="18"/>
              </w:rPr>
              <w:t>Private individuals</w:t>
            </w:r>
          </w:p>
          <w:p w14:paraId="78EB81B0" w14:textId="77777777" w:rsidR="00B55D8B" w:rsidRPr="00FC069C" w:rsidRDefault="00B55D8B" w:rsidP="00B55D8B">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p>
          <w:p w14:paraId="7DDB3831" w14:textId="77777777" w:rsidR="00B55D8B" w:rsidRPr="00FC069C" w:rsidRDefault="00B55D8B" w:rsidP="00B55D8B">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FC069C">
              <w:rPr>
                <w:rFonts w:ascii="Arial" w:hAnsi="Arial"/>
                <w:sz w:val="18"/>
                <w:szCs w:val="18"/>
              </w:rPr>
              <w:t>GE Free Northland</w:t>
            </w:r>
          </w:p>
          <w:p w14:paraId="5E07A85C" w14:textId="77777777" w:rsidR="00B55D8B" w:rsidRPr="00FC069C" w:rsidRDefault="00B55D8B" w:rsidP="00B55D8B">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p>
          <w:p w14:paraId="66D2B54D" w14:textId="77777777" w:rsidR="00B55D8B" w:rsidRPr="00FC069C" w:rsidRDefault="00B55D8B" w:rsidP="00B55D8B">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FC069C">
              <w:rPr>
                <w:rFonts w:ascii="Arial" w:hAnsi="Arial"/>
                <w:sz w:val="18"/>
                <w:szCs w:val="18"/>
              </w:rPr>
              <w:t>Health practitioners</w:t>
            </w:r>
          </w:p>
          <w:p w14:paraId="3C8229AF" w14:textId="77777777" w:rsidR="00B55D8B" w:rsidRPr="00FC069C" w:rsidRDefault="00B55D8B" w:rsidP="00B55D8B">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p>
          <w:p w14:paraId="6885E8D3" w14:textId="77777777" w:rsidR="00B55D8B" w:rsidRPr="00FC069C" w:rsidRDefault="00B55D8B" w:rsidP="00B55D8B">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FC069C">
              <w:rPr>
                <w:rFonts w:ascii="Arial" w:hAnsi="Arial"/>
                <w:sz w:val="18"/>
                <w:szCs w:val="18"/>
              </w:rPr>
              <w:t>Academia</w:t>
            </w:r>
          </w:p>
          <w:p w14:paraId="7441E714" w14:textId="77777777" w:rsidR="00B55D8B" w:rsidRPr="00FC069C" w:rsidRDefault="00B55D8B" w:rsidP="00B55D8B">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p>
          <w:p w14:paraId="1F4AD0D8" w14:textId="7427E351" w:rsidR="00B55D8B" w:rsidRPr="00FC069C" w:rsidRDefault="00277E4F" w:rsidP="00B55D8B">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Pr>
                <w:rFonts w:ascii="Arial" w:hAnsi="Arial"/>
                <w:sz w:val="18"/>
                <w:szCs w:val="18"/>
              </w:rPr>
              <w:t>Sustainable Agriculture and Communities Alliance (SACA), Victoria</w:t>
            </w:r>
          </w:p>
          <w:p w14:paraId="143ABB93" w14:textId="77777777" w:rsidR="00B55D8B" w:rsidRPr="00FC069C" w:rsidRDefault="00B55D8B" w:rsidP="00B55D8B">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p>
          <w:p w14:paraId="2C3AA65C" w14:textId="77777777" w:rsidR="00B55D8B" w:rsidRPr="00FC069C" w:rsidRDefault="00B55D8B" w:rsidP="00B55D8B">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FC069C">
              <w:rPr>
                <w:rFonts w:ascii="Arial" w:hAnsi="Arial"/>
                <w:sz w:val="18"/>
                <w:szCs w:val="18"/>
              </w:rPr>
              <w:t>GE Free NZ</w:t>
            </w:r>
          </w:p>
          <w:p w14:paraId="610CD47D" w14:textId="77777777" w:rsidR="00B55D8B" w:rsidRPr="00FC069C" w:rsidRDefault="00B55D8B" w:rsidP="00B55D8B">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p>
          <w:p w14:paraId="49DAC31B" w14:textId="77777777" w:rsidR="00B55D8B" w:rsidRDefault="00B55D8B" w:rsidP="00B55D8B">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FC069C">
              <w:rPr>
                <w:rFonts w:ascii="Arial" w:hAnsi="Arial"/>
                <w:sz w:val="18"/>
                <w:szCs w:val="18"/>
              </w:rPr>
              <w:t>Food Irradiation Watch/Gene Ethics</w:t>
            </w:r>
          </w:p>
          <w:p w14:paraId="6E732C11" w14:textId="77777777" w:rsidR="006638C1" w:rsidRDefault="006638C1" w:rsidP="00B55D8B">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p>
          <w:p w14:paraId="47B42C7D" w14:textId="5BB36B99" w:rsidR="006638C1" w:rsidRPr="00FC069C" w:rsidRDefault="006638C1" w:rsidP="00B55D8B">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Pr>
                <w:rFonts w:ascii="Arial" w:hAnsi="Arial"/>
                <w:sz w:val="18"/>
                <w:szCs w:val="18"/>
              </w:rPr>
              <w:t>Organic Industr</w:t>
            </w:r>
            <w:r w:rsidR="00277E4F">
              <w:rPr>
                <w:rFonts w:ascii="Arial" w:hAnsi="Arial"/>
                <w:sz w:val="18"/>
                <w:szCs w:val="18"/>
              </w:rPr>
              <w:t>ies of Australia</w:t>
            </w:r>
          </w:p>
        </w:tc>
        <w:tc>
          <w:tcPr>
            <w:tcW w:w="6655" w:type="dxa"/>
            <w:tcBorders>
              <w:left w:val="none" w:sz="0" w:space="0" w:color="auto"/>
            </w:tcBorders>
            <w:shd w:val="clear" w:color="auto" w:fill="auto"/>
          </w:tcPr>
          <w:p w14:paraId="5EEA583A" w14:textId="31DA38CC" w:rsidR="00B55D8B" w:rsidRPr="00FC069C" w:rsidRDefault="00B55D8B" w:rsidP="00B55D8B">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FC069C">
              <w:rPr>
                <w:rFonts w:ascii="Arial" w:hAnsi="Arial"/>
                <w:sz w:val="18"/>
                <w:szCs w:val="18"/>
              </w:rPr>
              <w:t xml:space="preserve">The cited studies cover a </w:t>
            </w:r>
            <w:r w:rsidR="00C860A7">
              <w:rPr>
                <w:rFonts w:ascii="Arial" w:hAnsi="Arial"/>
                <w:sz w:val="18"/>
                <w:szCs w:val="18"/>
              </w:rPr>
              <w:t>large number</w:t>
            </w:r>
            <w:r w:rsidR="00C860A7" w:rsidRPr="00FC069C">
              <w:rPr>
                <w:rFonts w:ascii="Arial" w:hAnsi="Arial"/>
                <w:sz w:val="18"/>
                <w:szCs w:val="18"/>
              </w:rPr>
              <w:t xml:space="preserve"> </w:t>
            </w:r>
            <w:r w:rsidRPr="00FC069C">
              <w:rPr>
                <w:rFonts w:ascii="Arial" w:hAnsi="Arial"/>
                <w:sz w:val="18"/>
                <w:szCs w:val="18"/>
              </w:rPr>
              <w:t xml:space="preserve">of concerns and questions related to the safety of food irradiation. FSANZ has reviewed all the studies provided. </w:t>
            </w:r>
            <w:r w:rsidR="00BA29DD">
              <w:rPr>
                <w:rFonts w:ascii="Arial" w:hAnsi="Arial"/>
                <w:sz w:val="18"/>
                <w:szCs w:val="18"/>
              </w:rPr>
              <w:t>In summary</w:t>
            </w:r>
            <w:r w:rsidRPr="00FC069C">
              <w:rPr>
                <w:rFonts w:ascii="Arial" w:hAnsi="Arial"/>
                <w:sz w:val="18"/>
                <w:szCs w:val="18"/>
              </w:rPr>
              <w:t xml:space="preserve">, FSANZ finds that most of the studies or articles have either been addressed in previous FSANZ risk assessments, or are incorrect, </w:t>
            </w:r>
            <w:r w:rsidR="00C860A7">
              <w:rPr>
                <w:rFonts w:ascii="Arial" w:hAnsi="Arial"/>
                <w:sz w:val="18"/>
                <w:szCs w:val="18"/>
              </w:rPr>
              <w:t>not relevant to the current application</w:t>
            </w:r>
            <w:r w:rsidRPr="00FC069C">
              <w:rPr>
                <w:rFonts w:ascii="Arial" w:hAnsi="Arial"/>
                <w:sz w:val="18"/>
                <w:szCs w:val="18"/>
              </w:rPr>
              <w:t>, have been misrepresented in the article, or actually support irradiation.</w:t>
            </w:r>
          </w:p>
          <w:p w14:paraId="4BE0A7CF" w14:textId="1A57E5FE" w:rsidR="00B55D8B" w:rsidRPr="00FC069C" w:rsidRDefault="00B55D8B" w:rsidP="00B55D8B">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p>
          <w:p w14:paraId="391EFFB1" w14:textId="31318729" w:rsidR="00B55D8B" w:rsidRPr="00FC069C" w:rsidRDefault="00B55D8B" w:rsidP="00B55D8B">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FC069C">
              <w:rPr>
                <w:rFonts w:ascii="Arial" w:hAnsi="Arial"/>
                <w:sz w:val="18"/>
                <w:szCs w:val="18"/>
              </w:rPr>
              <w:t>Specific responses are provided in Attachment 2.1, organised as follows</w:t>
            </w:r>
            <w:r w:rsidR="005B308B">
              <w:rPr>
                <w:rFonts w:ascii="Arial" w:hAnsi="Arial"/>
                <w:sz w:val="18"/>
                <w:szCs w:val="18"/>
              </w:rPr>
              <w:t>:</w:t>
            </w:r>
            <w:r w:rsidRPr="00FC069C">
              <w:rPr>
                <w:rFonts w:ascii="Arial" w:hAnsi="Arial"/>
                <w:sz w:val="18"/>
                <w:szCs w:val="18"/>
              </w:rPr>
              <w:t xml:space="preserve"> </w:t>
            </w:r>
          </w:p>
          <w:p w14:paraId="292BAD38" w14:textId="77777777" w:rsidR="00B55D8B" w:rsidRPr="00FC069C" w:rsidRDefault="00B55D8B" w:rsidP="00B55D8B">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p>
          <w:p w14:paraId="30F32B49" w14:textId="7D29599B" w:rsidR="00B55D8B" w:rsidRPr="00FC069C" w:rsidRDefault="00B55D8B" w:rsidP="007B3F2C">
            <w:pPr>
              <w:ind w:left="607" w:hanging="607"/>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FC069C">
              <w:rPr>
                <w:rFonts w:ascii="Arial" w:hAnsi="Arial" w:cs="Arial"/>
                <w:sz w:val="18"/>
                <w:szCs w:val="18"/>
              </w:rPr>
              <w:t>2.1 (a</w:t>
            </w:r>
            <w:r w:rsidR="00B15A1A" w:rsidRPr="00FC069C">
              <w:rPr>
                <w:rFonts w:ascii="Arial" w:hAnsi="Arial" w:cs="Arial"/>
                <w:sz w:val="18"/>
                <w:szCs w:val="18"/>
              </w:rPr>
              <w:t>)</w:t>
            </w:r>
            <w:r w:rsidR="007B3F2C">
              <w:rPr>
                <w:rFonts w:ascii="Arial" w:hAnsi="Arial" w:cs="Arial"/>
                <w:sz w:val="18"/>
                <w:szCs w:val="18"/>
              </w:rPr>
              <w:tab/>
            </w:r>
            <w:r w:rsidR="00B15A1A" w:rsidRPr="00FC069C">
              <w:rPr>
                <w:rFonts w:ascii="Arial" w:hAnsi="Arial" w:cs="Arial"/>
                <w:sz w:val="18"/>
                <w:szCs w:val="18"/>
              </w:rPr>
              <w:t>Studies cited in the article ‘</w:t>
            </w:r>
            <w:r w:rsidRPr="00FC069C">
              <w:rPr>
                <w:rFonts w:ascii="Arial" w:hAnsi="Arial" w:cs="Arial"/>
                <w:sz w:val="18"/>
                <w:szCs w:val="18"/>
              </w:rPr>
              <w:t xml:space="preserve">Bad Taste: The Disturbing Truth About the World Health Organization’s </w:t>
            </w:r>
            <w:r w:rsidR="00B15A1A" w:rsidRPr="00FC069C">
              <w:rPr>
                <w:rFonts w:ascii="Arial" w:hAnsi="Arial" w:cs="Arial"/>
                <w:sz w:val="18"/>
                <w:szCs w:val="18"/>
              </w:rPr>
              <w:t>Endorsement of Food Irradiation’.</w:t>
            </w:r>
          </w:p>
          <w:p w14:paraId="65761695" w14:textId="297A0553" w:rsidR="00B55D8B" w:rsidRPr="00FC069C" w:rsidRDefault="00B55D8B" w:rsidP="007B3F2C">
            <w:pPr>
              <w:ind w:left="606" w:hanging="606"/>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FC069C">
              <w:rPr>
                <w:rFonts w:ascii="Arial" w:hAnsi="Arial" w:cs="Arial"/>
                <w:sz w:val="18"/>
                <w:szCs w:val="18"/>
              </w:rPr>
              <w:t>2.1 (b)</w:t>
            </w:r>
            <w:r w:rsidR="007B3F2C">
              <w:rPr>
                <w:rFonts w:ascii="Arial" w:hAnsi="Arial" w:cs="Arial"/>
                <w:sz w:val="18"/>
                <w:szCs w:val="18"/>
              </w:rPr>
              <w:tab/>
            </w:r>
            <w:r w:rsidRPr="00FC069C">
              <w:rPr>
                <w:rFonts w:ascii="Arial" w:hAnsi="Arial" w:cs="Arial"/>
                <w:sz w:val="18"/>
                <w:szCs w:val="18"/>
              </w:rPr>
              <w:t xml:space="preserve">Studies cited in a 2003 review </w:t>
            </w:r>
            <w:r w:rsidR="00B15A1A" w:rsidRPr="00FC069C">
              <w:rPr>
                <w:rFonts w:ascii="Arial" w:hAnsi="Arial" w:cs="Arial"/>
                <w:sz w:val="18"/>
                <w:szCs w:val="18"/>
              </w:rPr>
              <w:t>‘</w:t>
            </w:r>
            <w:r w:rsidRPr="00FC069C">
              <w:rPr>
                <w:rFonts w:ascii="Arial" w:hAnsi="Arial" w:cs="Arial"/>
                <w:sz w:val="18"/>
                <w:szCs w:val="18"/>
              </w:rPr>
              <w:t>Questioning Food Irradiation: A History of Research into the Safety of Irradiated Foods</w:t>
            </w:r>
            <w:r w:rsidR="00B15A1A" w:rsidRPr="00FC069C">
              <w:rPr>
                <w:rFonts w:ascii="Arial" w:hAnsi="Arial" w:cs="Arial"/>
                <w:sz w:val="18"/>
                <w:szCs w:val="18"/>
              </w:rPr>
              <w:t>’</w:t>
            </w:r>
            <w:r w:rsidRPr="00FC069C">
              <w:rPr>
                <w:rFonts w:ascii="Arial" w:hAnsi="Arial" w:cs="Arial"/>
                <w:sz w:val="18"/>
                <w:szCs w:val="18"/>
              </w:rPr>
              <w:t>, Public Citizen, Critical Mass Energy and Environment Program Washington D.C. April 2003</w:t>
            </w:r>
            <w:r w:rsidR="00B15A1A" w:rsidRPr="00FC069C">
              <w:rPr>
                <w:rFonts w:ascii="Arial" w:hAnsi="Arial" w:cs="Arial"/>
                <w:sz w:val="18"/>
                <w:szCs w:val="18"/>
              </w:rPr>
              <w:t>.</w:t>
            </w:r>
            <w:r w:rsidRPr="00FC069C">
              <w:rPr>
                <w:rFonts w:ascii="Arial" w:hAnsi="Arial" w:cs="Arial"/>
                <w:sz w:val="18"/>
                <w:szCs w:val="18"/>
              </w:rPr>
              <w:t xml:space="preserve"> </w:t>
            </w:r>
          </w:p>
          <w:p w14:paraId="4285BB3E" w14:textId="442B49D3" w:rsidR="00B55D8B" w:rsidRPr="00FC069C" w:rsidRDefault="00B55D8B" w:rsidP="007B3F2C">
            <w:pPr>
              <w:ind w:left="606" w:hanging="606"/>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FC069C">
              <w:rPr>
                <w:rFonts w:ascii="Arial" w:hAnsi="Arial" w:cs="Arial"/>
                <w:sz w:val="18"/>
                <w:szCs w:val="18"/>
              </w:rPr>
              <w:t>2.1 (c)</w:t>
            </w:r>
            <w:r w:rsidR="007B3F2C">
              <w:rPr>
                <w:rFonts w:ascii="Arial" w:hAnsi="Arial" w:cs="Arial"/>
                <w:sz w:val="18"/>
                <w:szCs w:val="18"/>
              </w:rPr>
              <w:tab/>
            </w:r>
            <w:r w:rsidRPr="00FC069C">
              <w:rPr>
                <w:rFonts w:ascii="Arial" w:hAnsi="Arial" w:cs="Arial"/>
                <w:sz w:val="18"/>
                <w:szCs w:val="18"/>
              </w:rPr>
              <w:t xml:space="preserve">Studies that </w:t>
            </w:r>
            <w:r w:rsidR="00C860A7">
              <w:rPr>
                <w:rFonts w:ascii="Arial" w:hAnsi="Arial" w:cs="Arial"/>
                <w:sz w:val="18"/>
                <w:szCs w:val="18"/>
              </w:rPr>
              <w:t xml:space="preserve">the </w:t>
            </w:r>
            <w:r w:rsidRPr="00FC069C">
              <w:rPr>
                <w:rFonts w:ascii="Arial" w:hAnsi="Arial" w:cs="Arial"/>
                <w:sz w:val="18"/>
                <w:szCs w:val="18"/>
              </w:rPr>
              <w:t>submitter suggested should be included in FSANZ’s safety assessment (Organic Industr</w:t>
            </w:r>
            <w:r w:rsidR="006638C1">
              <w:rPr>
                <w:rFonts w:ascii="Arial" w:hAnsi="Arial" w:cs="Arial"/>
                <w:sz w:val="18"/>
                <w:szCs w:val="18"/>
              </w:rPr>
              <w:t>ies of</w:t>
            </w:r>
            <w:r w:rsidRPr="00FC069C">
              <w:rPr>
                <w:rFonts w:ascii="Arial" w:hAnsi="Arial" w:cs="Arial"/>
                <w:sz w:val="18"/>
                <w:szCs w:val="18"/>
              </w:rPr>
              <w:t xml:space="preserve"> Australia)</w:t>
            </w:r>
            <w:r w:rsidR="00B15A1A" w:rsidRPr="00FC069C">
              <w:rPr>
                <w:rFonts w:ascii="Arial" w:hAnsi="Arial" w:cs="Arial"/>
                <w:sz w:val="18"/>
                <w:szCs w:val="18"/>
              </w:rPr>
              <w:t>.</w:t>
            </w:r>
          </w:p>
          <w:p w14:paraId="661B98E4" w14:textId="7E589D7B" w:rsidR="00B55D8B" w:rsidRPr="00FC069C" w:rsidRDefault="00B55D8B" w:rsidP="007B3F2C">
            <w:pPr>
              <w:ind w:left="606" w:hanging="606"/>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FC069C">
              <w:rPr>
                <w:rFonts w:ascii="Arial" w:hAnsi="Arial" w:cs="Arial"/>
                <w:sz w:val="18"/>
                <w:szCs w:val="18"/>
              </w:rPr>
              <w:t>2.1 (d)</w:t>
            </w:r>
            <w:r w:rsidR="007B3F2C">
              <w:rPr>
                <w:rFonts w:ascii="Arial" w:hAnsi="Arial" w:cs="Arial"/>
                <w:sz w:val="18"/>
                <w:szCs w:val="18"/>
              </w:rPr>
              <w:tab/>
            </w:r>
            <w:r w:rsidRPr="00FC069C">
              <w:rPr>
                <w:rFonts w:ascii="Arial" w:hAnsi="Arial" w:cs="Arial"/>
                <w:sz w:val="18"/>
                <w:szCs w:val="18"/>
              </w:rPr>
              <w:t>Studies related to formation of radiolytic compounds, free radicals, carcinogens, and other toxic chemicals</w:t>
            </w:r>
            <w:r w:rsidR="00B15A1A" w:rsidRPr="00FC069C">
              <w:rPr>
                <w:rFonts w:ascii="Arial" w:hAnsi="Arial" w:cs="Arial"/>
                <w:sz w:val="18"/>
                <w:szCs w:val="18"/>
              </w:rPr>
              <w:t>.</w:t>
            </w:r>
          </w:p>
        </w:tc>
      </w:tr>
      <w:tr w:rsidR="00B55D8B" w14:paraId="4A638400" w14:textId="77777777" w:rsidTr="008062DA">
        <w:trPr>
          <w:gridAfter w:val="1"/>
          <w:cnfStyle w:val="000000100000" w:firstRow="0" w:lastRow="0" w:firstColumn="0" w:lastColumn="0" w:oddVBand="0" w:evenVBand="0" w:oddHBand="1" w:evenHBand="0" w:firstRowFirstColumn="0" w:firstRowLastColumn="0" w:lastRowFirstColumn="0" w:lastRowLastColumn="0"/>
          <w:wAfter w:w="7" w:type="dxa"/>
        </w:trPr>
        <w:tc>
          <w:tcPr>
            <w:cnfStyle w:val="001000000000" w:firstRow="0" w:lastRow="0" w:firstColumn="1" w:lastColumn="0" w:oddVBand="0" w:evenVBand="0" w:oddHBand="0" w:evenHBand="0" w:firstRowFirstColumn="0" w:firstRowLastColumn="0" w:lastRowFirstColumn="0" w:lastRowLastColumn="0"/>
            <w:tcW w:w="576" w:type="dxa"/>
            <w:gridSpan w:val="2"/>
            <w:tcBorders>
              <w:right w:val="none" w:sz="0" w:space="0" w:color="auto"/>
            </w:tcBorders>
          </w:tcPr>
          <w:p w14:paraId="0391755B" w14:textId="31F85BDF" w:rsidR="009D59A2" w:rsidRDefault="009D59A2" w:rsidP="00B55D8B">
            <w:pPr>
              <w:pStyle w:val="FSTableText"/>
              <w:rPr>
                <w:sz w:val="18"/>
                <w:szCs w:val="18"/>
              </w:rPr>
            </w:pPr>
            <w:r>
              <w:rPr>
                <w:rFonts w:ascii="Arial" w:hAnsi="Arial"/>
                <w:b w:val="0"/>
                <w:sz w:val="18"/>
                <w:szCs w:val="18"/>
              </w:rPr>
              <w:t>7</w:t>
            </w:r>
          </w:p>
        </w:tc>
        <w:tc>
          <w:tcPr>
            <w:tcW w:w="4536" w:type="dxa"/>
            <w:tcBorders>
              <w:left w:val="none" w:sz="0" w:space="0" w:color="auto"/>
              <w:right w:val="none" w:sz="0" w:space="0" w:color="auto"/>
            </w:tcBorders>
          </w:tcPr>
          <w:p w14:paraId="3F3C9EC8" w14:textId="7862DBA6" w:rsidR="00B55D8B" w:rsidRPr="00FC069C" w:rsidRDefault="00B55D8B" w:rsidP="00B55D8B">
            <w:pPr>
              <w:pStyle w:val="FSTableText"/>
              <w:cnfStyle w:val="000000100000" w:firstRow="0" w:lastRow="0" w:firstColumn="0" w:lastColumn="0" w:oddVBand="0" w:evenVBand="0" w:oddHBand="1" w:evenHBand="0" w:firstRowFirstColumn="0" w:firstRowLastColumn="0" w:lastRowFirstColumn="0" w:lastRowLastColumn="0"/>
              <w:rPr>
                <w:rFonts w:ascii="Arial" w:hAnsi="Arial"/>
                <w:b/>
                <w:sz w:val="18"/>
                <w:szCs w:val="18"/>
              </w:rPr>
            </w:pPr>
            <w:r w:rsidRPr="00FC069C">
              <w:rPr>
                <w:rFonts w:ascii="Arial" w:hAnsi="Arial"/>
                <w:sz w:val="18"/>
                <w:szCs w:val="18"/>
              </w:rPr>
              <w:t xml:space="preserve">Submitter considers that the Codex revised standard on irradiated food (2003) does not support A1193 because it predates cases of serious toxic effects from the consumption of irradiated foods which remain poorly understood. </w:t>
            </w:r>
          </w:p>
        </w:tc>
        <w:tc>
          <w:tcPr>
            <w:tcW w:w="2127" w:type="dxa"/>
            <w:tcBorders>
              <w:left w:val="none" w:sz="0" w:space="0" w:color="auto"/>
              <w:right w:val="none" w:sz="0" w:space="0" w:color="auto"/>
            </w:tcBorders>
          </w:tcPr>
          <w:p w14:paraId="13A44071" w14:textId="71621307" w:rsidR="00B55D8B" w:rsidRPr="00FC069C" w:rsidRDefault="00B55D8B" w:rsidP="00B55D8B">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FC069C">
              <w:rPr>
                <w:rFonts w:ascii="Arial" w:hAnsi="Arial"/>
                <w:sz w:val="18"/>
                <w:szCs w:val="18"/>
              </w:rPr>
              <w:t>Food Irradiation Watch/Gene Ethics</w:t>
            </w:r>
          </w:p>
        </w:tc>
        <w:tc>
          <w:tcPr>
            <w:tcW w:w="6655" w:type="dxa"/>
            <w:tcBorders>
              <w:left w:val="none" w:sz="0" w:space="0" w:color="auto"/>
            </w:tcBorders>
          </w:tcPr>
          <w:p w14:paraId="0FA29110" w14:textId="3D46499B" w:rsidR="00B55D8B" w:rsidRPr="00FC069C" w:rsidRDefault="00B55D8B" w:rsidP="00B55D8B">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FC069C">
              <w:rPr>
                <w:rFonts w:ascii="Arial" w:hAnsi="Arial"/>
                <w:sz w:val="18"/>
                <w:szCs w:val="18"/>
              </w:rPr>
              <w:t xml:space="preserve">FSANZ is unaware of the emergence since 2003 of any serious toxic effects from the consumption of irradiated foods by </w:t>
            </w:r>
            <w:r w:rsidR="0087274F">
              <w:rPr>
                <w:rFonts w:ascii="Arial" w:hAnsi="Arial"/>
                <w:sz w:val="18"/>
                <w:szCs w:val="18"/>
              </w:rPr>
              <w:t>humans</w:t>
            </w:r>
            <w:r w:rsidRPr="00FC069C">
              <w:rPr>
                <w:rFonts w:ascii="Arial" w:hAnsi="Arial"/>
                <w:sz w:val="18"/>
                <w:szCs w:val="18"/>
              </w:rPr>
              <w:t xml:space="preserve">. </w:t>
            </w:r>
          </w:p>
          <w:p w14:paraId="77A8DEE2" w14:textId="77777777" w:rsidR="00B55D8B" w:rsidRPr="00FC069C" w:rsidRDefault="00B55D8B" w:rsidP="00B55D8B">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p>
          <w:p w14:paraId="1F48E41A" w14:textId="2D9CA14A" w:rsidR="00B55D8B" w:rsidRPr="00FC069C" w:rsidRDefault="00B55D8B" w:rsidP="00B36307">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FC069C">
              <w:rPr>
                <w:rFonts w:ascii="Arial" w:hAnsi="Arial"/>
                <w:sz w:val="18"/>
                <w:szCs w:val="18"/>
              </w:rPr>
              <w:t xml:space="preserve">See </w:t>
            </w:r>
            <w:r w:rsidR="000915F5">
              <w:rPr>
                <w:rFonts w:ascii="Arial" w:hAnsi="Arial"/>
                <w:sz w:val="18"/>
                <w:szCs w:val="18"/>
              </w:rPr>
              <w:t>response to no. 20</w:t>
            </w:r>
            <w:r w:rsidR="00B36307" w:rsidRPr="00FC069C">
              <w:rPr>
                <w:rFonts w:ascii="Arial" w:hAnsi="Arial"/>
                <w:sz w:val="18"/>
                <w:szCs w:val="18"/>
              </w:rPr>
              <w:t xml:space="preserve"> (under ‘</w:t>
            </w:r>
            <w:r w:rsidR="000915F5">
              <w:rPr>
                <w:rFonts w:ascii="Arial" w:hAnsi="Arial"/>
                <w:sz w:val="18"/>
                <w:szCs w:val="18"/>
              </w:rPr>
              <w:t>A</w:t>
            </w:r>
            <w:r w:rsidR="00F20D4B" w:rsidRPr="00FC069C">
              <w:rPr>
                <w:rFonts w:ascii="Arial" w:hAnsi="Arial"/>
                <w:sz w:val="18"/>
                <w:szCs w:val="18"/>
              </w:rPr>
              <w:t>dverse</w:t>
            </w:r>
            <w:r w:rsidRPr="00FC069C">
              <w:rPr>
                <w:rFonts w:ascii="Arial" w:hAnsi="Arial"/>
                <w:sz w:val="18"/>
                <w:szCs w:val="18"/>
              </w:rPr>
              <w:t xml:space="preserve"> effects </w:t>
            </w:r>
            <w:r w:rsidR="000915F5">
              <w:rPr>
                <w:rFonts w:ascii="Arial" w:hAnsi="Arial"/>
                <w:sz w:val="18"/>
                <w:szCs w:val="18"/>
              </w:rPr>
              <w:t>in</w:t>
            </w:r>
            <w:r w:rsidRPr="00FC069C">
              <w:rPr>
                <w:rFonts w:ascii="Arial" w:hAnsi="Arial"/>
                <w:sz w:val="18"/>
                <w:szCs w:val="18"/>
              </w:rPr>
              <w:t xml:space="preserve"> cats</w:t>
            </w:r>
            <w:r w:rsidR="00B36307" w:rsidRPr="00FC069C">
              <w:rPr>
                <w:rFonts w:ascii="Arial" w:hAnsi="Arial"/>
                <w:sz w:val="18"/>
                <w:szCs w:val="18"/>
              </w:rPr>
              <w:t>’</w:t>
            </w:r>
            <w:r w:rsidRPr="00FC069C">
              <w:rPr>
                <w:rFonts w:ascii="Arial" w:hAnsi="Arial"/>
                <w:sz w:val="18"/>
                <w:szCs w:val="18"/>
              </w:rPr>
              <w:t xml:space="preserve">) for FSANZ response on </w:t>
            </w:r>
            <w:r w:rsidR="00C860A7">
              <w:rPr>
                <w:rFonts w:ascii="Arial" w:hAnsi="Arial"/>
                <w:sz w:val="18"/>
                <w:szCs w:val="18"/>
              </w:rPr>
              <w:t xml:space="preserve">the </w:t>
            </w:r>
            <w:r w:rsidRPr="00FC069C">
              <w:rPr>
                <w:rFonts w:ascii="Arial" w:hAnsi="Arial"/>
                <w:sz w:val="18"/>
                <w:szCs w:val="18"/>
              </w:rPr>
              <w:t xml:space="preserve">effects on cats. </w:t>
            </w:r>
          </w:p>
        </w:tc>
      </w:tr>
      <w:tr w:rsidR="00B55D8B" w14:paraId="5B3484B4" w14:textId="77777777" w:rsidTr="008062DA">
        <w:trPr>
          <w:gridAfter w:val="1"/>
          <w:cnfStyle w:val="000000010000" w:firstRow="0" w:lastRow="0" w:firstColumn="0" w:lastColumn="0" w:oddVBand="0" w:evenVBand="0" w:oddHBand="0" w:evenHBand="1" w:firstRowFirstColumn="0" w:firstRowLastColumn="0" w:lastRowFirstColumn="0" w:lastRowLastColumn="0"/>
          <w:wAfter w:w="7" w:type="dxa"/>
        </w:trPr>
        <w:tc>
          <w:tcPr>
            <w:cnfStyle w:val="001000000000" w:firstRow="0" w:lastRow="0" w:firstColumn="1" w:lastColumn="0" w:oddVBand="0" w:evenVBand="0" w:oddHBand="0" w:evenHBand="0" w:firstRowFirstColumn="0" w:firstRowLastColumn="0" w:lastRowFirstColumn="0" w:lastRowLastColumn="0"/>
            <w:tcW w:w="576" w:type="dxa"/>
            <w:gridSpan w:val="2"/>
            <w:tcBorders>
              <w:right w:val="none" w:sz="0" w:space="0" w:color="auto"/>
            </w:tcBorders>
            <w:shd w:val="clear" w:color="auto" w:fill="auto"/>
          </w:tcPr>
          <w:p w14:paraId="57CD3749" w14:textId="29F0F41E" w:rsidR="009D59A2" w:rsidRDefault="009D59A2" w:rsidP="00B55D8B">
            <w:pPr>
              <w:pStyle w:val="FSTableText"/>
              <w:rPr>
                <w:sz w:val="18"/>
                <w:szCs w:val="18"/>
              </w:rPr>
            </w:pPr>
            <w:r>
              <w:rPr>
                <w:rFonts w:ascii="Arial" w:hAnsi="Arial"/>
                <w:b w:val="0"/>
                <w:sz w:val="18"/>
                <w:szCs w:val="18"/>
              </w:rPr>
              <w:t>8</w:t>
            </w:r>
          </w:p>
        </w:tc>
        <w:tc>
          <w:tcPr>
            <w:tcW w:w="4536" w:type="dxa"/>
            <w:tcBorders>
              <w:left w:val="none" w:sz="0" w:space="0" w:color="auto"/>
              <w:right w:val="none" w:sz="0" w:space="0" w:color="auto"/>
            </w:tcBorders>
            <w:shd w:val="clear" w:color="auto" w:fill="auto"/>
          </w:tcPr>
          <w:p w14:paraId="61303CE7" w14:textId="7E4FD5E2" w:rsidR="00B55D8B" w:rsidRPr="0031398B" w:rsidRDefault="00B55D8B" w:rsidP="00B55D8B">
            <w:pPr>
              <w:pStyle w:val="FSTableText"/>
              <w:cnfStyle w:val="000000010000" w:firstRow="0" w:lastRow="0" w:firstColumn="0" w:lastColumn="0" w:oddVBand="0" w:evenVBand="0" w:oddHBand="0" w:evenHBand="1" w:firstRowFirstColumn="0" w:firstRowLastColumn="0" w:lastRowFirstColumn="0" w:lastRowLastColumn="0"/>
              <w:rPr>
                <w:rFonts w:ascii="Arial" w:hAnsi="Arial"/>
                <w:b/>
                <w:sz w:val="18"/>
                <w:szCs w:val="18"/>
              </w:rPr>
            </w:pPr>
            <w:r w:rsidRPr="0031398B">
              <w:rPr>
                <w:rFonts w:ascii="Arial" w:hAnsi="Arial"/>
                <w:b/>
                <w:sz w:val="18"/>
                <w:szCs w:val="18"/>
              </w:rPr>
              <w:t>Quantum leap in public health and nutritional risk</w:t>
            </w:r>
          </w:p>
          <w:p w14:paraId="124E5869" w14:textId="1A48429D" w:rsidR="00B55D8B" w:rsidRPr="00FC069C" w:rsidRDefault="00B55D8B" w:rsidP="00B55D8B">
            <w:pPr>
              <w:pStyle w:val="FSTableText"/>
              <w:cnfStyle w:val="000000010000" w:firstRow="0" w:lastRow="0" w:firstColumn="0" w:lastColumn="0" w:oddVBand="0" w:evenVBand="0" w:oddHBand="0" w:evenHBand="1" w:firstRowFirstColumn="0" w:firstRowLastColumn="0" w:lastRowFirstColumn="0" w:lastRowLastColumn="0"/>
              <w:rPr>
                <w:rFonts w:ascii="Arial" w:hAnsi="Arial"/>
                <w:b/>
                <w:sz w:val="18"/>
                <w:szCs w:val="18"/>
              </w:rPr>
            </w:pPr>
            <w:r w:rsidRPr="00FC069C">
              <w:rPr>
                <w:rFonts w:ascii="Arial" w:hAnsi="Arial"/>
                <w:sz w:val="18"/>
                <w:szCs w:val="18"/>
              </w:rPr>
              <w:t>Despite FSANZ’s low estimates of the amount of irradiated foods that will be marketed, the proposed permissions could result in a quantum leap in public health and nutritional risks, given the high levels of intake of fresh fruits and vegetables among large sections of our population, which will see a significant increase in the amount of irradiated food in the community’s diet. This is of concern because numerous studies have shown the potential health risks and hazards that irradiated foods pose.</w:t>
            </w:r>
          </w:p>
        </w:tc>
        <w:tc>
          <w:tcPr>
            <w:tcW w:w="2127" w:type="dxa"/>
            <w:tcBorders>
              <w:left w:val="none" w:sz="0" w:space="0" w:color="auto"/>
              <w:right w:val="none" w:sz="0" w:space="0" w:color="auto"/>
            </w:tcBorders>
            <w:shd w:val="clear" w:color="auto" w:fill="auto"/>
          </w:tcPr>
          <w:p w14:paraId="390ED639" w14:textId="77777777" w:rsidR="00B55D8B" w:rsidRPr="00FC069C" w:rsidRDefault="00B55D8B" w:rsidP="00B55D8B">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FC069C">
              <w:rPr>
                <w:rFonts w:ascii="Arial" w:hAnsi="Arial"/>
                <w:sz w:val="18"/>
                <w:szCs w:val="18"/>
              </w:rPr>
              <w:t>Food Irradiation Watch/Gene Ethics</w:t>
            </w:r>
          </w:p>
          <w:p w14:paraId="144D6D89" w14:textId="77777777" w:rsidR="00B55D8B" w:rsidRPr="00FC069C" w:rsidRDefault="00B55D8B" w:rsidP="00B55D8B">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p>
          <w:p w14:paraId="62A27089" w14:textId="24C47ED4" w:rsidR="00B55D8B" w:rsidRPr="00FC069C" w:rsidRDefault="00B55D8B" w:rsidP="00B55D8B">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FC069C">
              <w:rPr>
                <w:rFonts w:ascii="Arial" w:hAnsi="Arial"/>
                <w:sz w:val="18"/>
                <w:szCs w:val="18"/>
              </w:rPr>
              <w:t>Wiser Equity Pty Ltd</w:t>
            </w:r>
          </w:p>
        </w:tc>
        <w:tc>
          <w:tcPr>
            <w:tcW w:w="6655" w:type="dxa"/>
            <w:tcBorders>
              <w:left w:val="none" w:sz="0" w:space="0" w:color="auto"/>
            </w:tcBorders>
            <w:shd w:val="clear" w:color="auto" w:fill="auto"/>
          </w:tcPr>
          <w:p w14:paraId="07C505CA" w14:textId="33EC45A4" w:rsidR="00F20D4B" w:rsidRDefault="00B55D8B" w:rsidP="00B55D8B">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FC069C">
              <w:rPr>
                <w:rFonts w:ascii="Arial" w:hAnsi="Arial"/>
                <w:sz w:val="18"/>
                <w:szCs w:val="18"/>
              </w:rPr>
              <w:t xml:space="preserve">There is no robust evidence that there are any potential health risks or hazards from consumption of fruit or vegetables that have been subject to phytosanitary irradiation. Please see the hazard assessment in SD1. </w:t>
            </w:r>
          </w:p>
          <w:p w14:paraId="0A386E03" w14:textId="77777777" w:rsidR="0044114C" w:rsidRDefault="0044114C" w:rsidP="00B55D8B">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p>
          <w:p w14:paraId="67029813" w14:textId="4D23E7B2" w:rsidR="0044114C" w:rsidRDefault="0044114C" w:rsidP="00B55D8B">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44114C">
              <w:rPr>
                <w:rFonts w:ascii="Arial" w:hAnsi="Arial"/>
                <w:sz w:val="18"/>
                <w:szCs w:val="18"/>
              </w:rPr>
              <w:t>The available evidence is that permitting irradiation of fresh fruit and vegetables for phytosanitary purposes will not result in a significant increase in the amount of irradiated food in the community’s diet</w:t>
            </w:r>
            <w:r w:rsidR="00720117">
              <w:rPr>
                <w:rFonts w:ascii="Arial" w:hAnsi="Arial"/>
                <w:sz w:val="18"/>
                <w:szCs w:val="18"/>
              </w:rPr>
              <w:t xml:space="preserve"> </w:t>
            </w:r>
            <w:r w:rsidR="00720117" w:rsidRPr="00720117">
              <w:rPr>
                <w:rFonts w:ascii="Arial" w:hAnsi="Arial"/>
                <w:sz w:val="18"/>
                <w:szCs w:val="18"/>
              </w:rPr>
              <w:t xml:space="preserve">(conservative estimates </w:t>
            </w:r>
            <w:r w:rsidR="00720117">
              <w:rPr>
                <w:rFonts w:ascii="Arial" w:hAnsi="Arial"/>
                <w:sz w:val="18"/>
                <w:szCs w:val="18"/>
              </w:rPr>
              <w:t xml:space="preserve">indicate that </w:t>
            </w:r>
            <w:r w:rsidR="00720117" w:rsidRPr="00720117">
              <w:rPr>
                <w:rFonts w:ascii="Arial" w:hAnsi="Arial"/>
                <w:sz w:val="18"/>
                <w:szCs w:val="18"/>
              </w:rPr>
              <w:t>between 0.3 – 8%</w:t>
            </w:r>
            <w:r w:rsidR="00720117">
              <w:rPr>
                <w:rFonts w:ascii="Arial" w:hAnsi="Arial"/>
                <w:sz w:val="18"/>
                <w:szCs w:val="18"/>
              </w:rPr>
              <w:t xml:space="preserve"> of fresh fruit and vegetables in Australia and New Zealand might be irradiated</w:t>
            </w:r>
            <w:r w:rsidR="00720117" w:rsidRPr="00720117">
              <w:rPr>
                <w:rFonts w:ascii="Arial" w:hAnsi="Arial"/>
                <w:sz w:val="18"/>
                <w:szCs w:val="18"/>
              </w:rPr>
              <w:t>)</w:t>
            </w:r>
            <w:r w:rsidRPr="0044114C">
              <w:rPr>
                <w:rFonts w:ascii="Arial" w:hAnsi="Arial"/>
                <w:sz w:val="18"/>
                <w:szCs w:val="18"/>
              </w:rPr>
              <w:t>. No evidence was provided by submitters to the contrary.</w:t>
            </w:r>
          </w:p>
          <w:p w14:paraId="645FB82A" w14:textId="77777777" w:rsidR="0087274F" w:rsidRDefault="0087274F" w:rsidP="00B55D8B">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p>
          <w:p w14:paraId="0CC4210C" w14:textId="19225333" w:rsidR="00B55D8B" w:rsidRPr="00FC069C" w:rsidRDefault="0087274F" w:rsidP="00467582">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Pr>
                <w:rFonts w:ascii="Arial" w:hAnsi="Arial"/>
                <w:sz w:val="18"/>
                <w:szCs w:val="18"/>
              </w:rPr>
              <w:t>W</w:t>
            </w:r>
            <w:r w:rsidRPr="0087274F">
              <w:rPr>
                <w:rFonts w:ascii="Arial" w:hAnsi="Arial"/>
                <w:sz w:val="18"/>
                <w:szCs w:val="18"/>
              </w:rPr>
              <w:t>holesomeness of irradiated foods has been the subject of considerable research, which has been reviewed and evaluated by joint expert committees of the IAEA, the</w:t>
            </w:r>
            <w:r w:rsidR="00A2461E">
              <w:rPr>
                <w:rFonts w:ascii="Arial" w:hAnsi="Arial"/>
                <w:sz w:val="18"/>
                <w:szCs w:val="18"/>
              </w:rPr>
              <w:t xml:space="preserve"> WHO</w:t>
            </w:r>
            <w:r w:rsidRPr="0087274F">
              <w:rPr>
                <w:rFonts w:ascii="Arial" w:hAnsi="Arial"/>
                <w:sz w:val="18"/>
                <w:szCs w:val="18"/>
              </w:rPr>
              <w:t xml:space="preserve"> and the FAO of the United Nations. These expert groups have uniformly concluded that the food irradiation process does not present any enhanced toxicological, microbiological, or nutritional hazard beyond those brought about by conventi</w:t>
            </w:r>
            <w:r>
              <w:rPr>
                <w:rFonts w:ascii="Arial" w:hAnsi="Arial"/>
                <w:sz w:val="18"/>
                <w:szCs w:val="18"/>
              </w:rPr>
              <w:t>onal food processing techniques</w:t>
            </w:r>
            <w:r w:rsidRPr="0087274F">
              <w:rPr>
                <w:rFonts w:ascii="Arial" w:hAnsi="Arial"/>
                <w:sz w:val="18"/>
                <w:szCs w:val="18"/>
              </w:rPr>
              <w:t xml:space="preserve">. These organizations, along with the </w:t>
            </w:r>
            <w:r w:rsidR="00277E4F">
              <w:rPr>
                <w:rFonts w:ascii="Arial" w:hAnsi="Arial"/>
                <w:sz w:val="18"/>
                <w:szCs w:val="18"/>
              </w:rPr>
              <w:t xml:space="preserve">CAC </w:t>
            </w:r>
            <w:r w:rsidRPr="0087274F">
              <w:rPr>
                <w:rFonts w:ascii="Arial" w:hAnsi="Arial"/>
                <w:sz w:val="18"/>
                <w:szCs w:val="18"/>
              </w:rPr>
              <w:t xml:space="preserve">and </w:t>
            </w:r>
            <w:r w:rsidR="00C860A7">
              <w:rPr>
                <w:rFonts w:ascii="Arial" w:hAnsi="Arial"/>
                <w:sz w:val="18"/>
                <w:szCs w:val="18"/>
              </w:rPr>
              <w:t>a number of</w:t>
            </w:r>
            <w:r w:rsidR="00C860A7" w:rsidRPr="0087274F">
              <w:rPr>
                <w:rFonts w:ascii="Arial" w:hAnsi="Arial"/>
                <w:sz w:val="18"/>
                <w:szCs w:val="18"/>
              </w:rPr>
              <w:t xml:space="preserve"> </w:t>
            </w:r>
            <w:r w:rsidRPr="0087274F">
              <w:rPr>
                <w:rFonts w:ascii="Arial" w:hAnsi="Arial"/>
                <w:sz w:val="18"/>
                <w:szCs w:val="18"/>
              </w:rPr>
              <w:t xml:space="preserve">regulatory agencies, have endorsed the safety of food </w:t>
            </w:r>
            <w:r w:rsidRPr="0087274F">
              <w:rPr>
                <w:rFonts w:ascii="Arial" w:hAnsi="Arial"/>
                <w:sz w:val="18"/>
                <w:szCs w:val="18"/>
              </w:rPr>
              <w:lastRenderedPageBreak/>
              <w:t>irradiation, providing that GMPs and GIPs are used.</w:t>
            </w:r>
          </w:p>
        </w:tc>
      </w:tr>
      <w:tr w:rsidR="00B55D8B" w14:paraId="32E1ABEE" w14:textId="77777777" w:rsidTr="008062DA">
        <w:trPr>
          <w:gridAfter w:val="1"/>
          <w:cnfStyle w:val="000000100000" w:firstRow="0" w:lastRow="0" w:firstColumn="0" w:lastColumn="0" w:oddVBand="0" w:evenVBand="0" w:oddHBand="1" w:evenHBand="0" w:firstRowFirstColumn="0" w:firstRowLastColumn="0" w:lastRowFirstColumn="0" w:lastRowLastColumn="0"/>
          <w:wAfter w:w="7" w:type="dxa"/>
        </w:trPr>
        <w:tc>
          <w:tcPr>
            <w:cnfStyle w:val="001000000000" w:firstRow="0" w:lastRow="0" w:firstColumn="1" w:lastColumn="0" w:oddVBand="0" w:evenVBand="0" w:oddHBand="0" w:evenHBand="0" w:firstRowFirstColumn="0" w:firstRowLastColumn="0" w:lastRowFirstColumn="0" w:lastRowLastColumn="0"/>
            <w:tcW w:w="576" w:type="dxa"/>
            <w:gridSpan w:val="2"/>
            <w:tcBorders>
              <w:right w:val="none" w:sz="0" w:space="0" w:color="auto"/>
            </w:tcBorders>
          </w:tcPr>
          <w:p w14:paraId="777B94D0" w14:textId="43AEA945" w:rsidR="009D59A2" w:rsidRDefault="009D59A2" w:rsidP="00B55D8B">
            <w:pPr>
              <w:pStyle w:val="FSTableText"/>
              <w:rPr>
                <w:sz w:val="18"/>
                <w:szCs w:val="18"/>
              </w:rPr>
            </w:pPr>
            <w:r>
              <w:rPr>
                <w:rFonts w:ascii="Arial" w:hAnsi="Arial"/>
                <w:b w:val="0"/>
                <w:sz w:val="18"/>
                <w:szCs w:val="18"/>
              </w:rPr>
              <w:lastRenderedPageBreak/>
              <w:t>9</w:t>
            </w:r>
          </w:p>
        </w:tc>
        <w:tc>
          <w:tcPr>
            <w:tcW w:w="4536" w:type="dxa"/>
            <w:tcBorders>
              <w:left w:val="none" w:sz="0" w:space="0" w:color="auto"/>
              <w:right w:val="none" w:sz="0" w:space="0" w:color="auto"/>
            </w:tcBorders>
          </w:tcPr>
          <w:p w14:paraId="729636BF" w14:textId="76CED2D8" w:rsidR="00B55D8B" w:rsidRPr="0031398B" w:rsidRDefault="00B55D8B" w:rsidP="00B55D8B">
            <w:pPr>
              <w:pStyle w:val="FSTableText"/>
              <w:cnfStyle w:val="000000100000" w:firstRow="0" w:lastRow="0" w:firstColumn="0" w:lastColumn="0" w:oddVBand="0" w:evenVBand="0" w:oddHBand="1" w:evenHBand="0" w:firstRowFirstColumn="0" w:firstRowLastColumn="0" w:lastRowFirstColumn="0" w:lastRowLastColumn="0"/>
              <w:rPr>
                <w:rFonts w:ascii="Arial" w:hAnsi="Arial"/>
                <w:b/>
                <w:sz w:val="18"/>
                <w:szCs w:val="18"/>
              </w:rPr>
            </w:pPr>
            <w:r w:rsidRPr="0031398B">
              <w:rPr>
                <w:rFonts w:ascii="Arial" w:hAnsi="Arial"/>
                <w:b/>
                <w:sz w:val="18"/>
                <w:szCs w:val="18"/>
              </w:rPr>
              <w:t>Widespread safety issue</w:t>
            </w:r>
          </w:p>
          <w:p w14:paraId="389C2BF2" w14:textId="721389B1" w:rsidR="00B55D8B" w:rsidRPr="00FC069C" w:rsidRDefault="00B55D8B" w:rsidP="00B55D8B">
            <w:pPr>
              <w:pStyle w:val="FSTableText"/>
              <w:cnfStyle w:val="000000100000" w:firstRow="0" w:lastRow="0" w:firstColumn="0" w:lastColumn="0" w:oddVBand="0" w:evenVBand="0" w:oddHBand="1" w:evenHBand="0" w:firstRowFirstColumn="0" w:firstRowLastColumn="0" w:lastRowFirstColumn="0" w:lastRowLastColumn="0"/>
              <w:rPr>
                <w:rFonts w:ascii="Arial" w:hAnsi="Arial"/>
                <w:b/>
                <w:sz w:val="18"/>
                <w:szCs w:val="18"/>
              </w:rPr>
            </w:pPr>
            <w:r w:rsidRPr="00FC069C">
              <w:rPr>
                <w:rFonts w:ascii="Arial" w:hAnsi="Arial"/>
                <w:sz w:val="18"/>
                <w:szCs w:val="18"/>
              </w:rPr>
              <w:t xml:space="preserve">Irradiation could adversely affect the safety of significant core components of the Australian and New Zealand food supply. </w:t>
            </w:r>
          </w:p>
        </w:tc>
        <w:tc>
          <w:tcPr>
            <w:tcW w:w="2127" w:type="dxa"/>
            <w:tcBorders>
              <w:left w:val="none" w:sz="0" w:space="0" w:color="auto"/>
              <w:right w:val="none" w:sz="0" w:space="0" w:color="auto"/>
            </w:tcBorders>
          </w:tcPr>
          <w:p w14:paraId="5A4EC49F" w14:textId="6D6A3CB1" w:rsidR="00B55D8B" w:rsidRPr="00FC069C" w:rsidRDefault="00B55D8B" w:rsidP="00B55D8B">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FC069C">
              <w:rPr>
                <w:rFonts w:ascii="Arial" w:hAnsi="Arial"/>
                <w:sz w:val="18"/>
                <w:szCs w:val="18"/>
              </w:rPr>
              <w:t>Food Irradiation Watch/Gene Ethics</w:t>
            </w:r>
          </w:p>
        </w:tc>
        <w:tc>
          <w:tcPr>
            <w:tcW w:w="6655" w:type="dxa"/>
            <w:tcBorders>
              <w:left w:val="none" w:sz="0" w:space="0" w:color="auto"/>
            </w:tcBorders>
          </w:tcPr>
          <w:p w14:paraId="1AD9DC35" w14:textId="1A871CCC" w:rsidR="00B55D8B" w:rsidRPr="00FC069C" w:rsidRDefault="00491EAD" w:rsidP="00B55D8B">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FC069C">
              <w:rPr>
                <w:rFonts w:ascii="Arial" w:hAnsi="Arial"/>
                <w:sz w:val="18"/>
                <w:szCs w:val="18"/>
              </w:rPr>
              <w:t xml:space="preserve">See response to </w:t>
            </w:r>
            <w:r w:rsidR="000915F5" w:rsidRPr="000915F5">
              <w:rPr>
                <w:rFonts w:ascii="Arial" w:hAnsi="Arial"/>
                <w:sz w:val="18"/>
                <w:szCs w:val="18"/>
              </w:rPr>
              <w:t>no. 8</w:t>
            </w:r>
            <w:r w:rsidRPr="000915F5">
              <w:rPr>
                <w:rFonts w:ascii="Arial" w:hAnsi="Arial"/>
                <w:sz w:val="18"/>
                <w:szCs w:val="18"/>
              </w:rPr>
              <w:t xml:space="preserve"> above</w:t>
            </w:r>
            <w:r w:rsidRPr="00FC069C">
              <w:rPr>
                <w:rFonts w:ascii="Arial" w:hAnsi="Arial"/>
                <w:sz w:val="18"/>
                <w:szCs w:val="18"/>
              </w:rPr>
              <w:t>.</w:t>
            </w:r>
          </w:p>
        </w:tc>
      </w:tr>
      <w:tr w:rsidR="00B55D8B" w14:paraId="69FD71F0" w14:textId="77777777" w:rsidTr="008062DA">
        <w:trPr>
          <w:gridAfter w:val="1"/>
          <w:cnfStyle w:val="000000010000" w:firstRow="0" w:lastRow="0" w:firstColumn="0" w:lastColumn="0" w:oddVBand="0" w:evenVBand="0" w:oddHBand="0" w:evenHBand="1" w:firstRowFirstColumn="0" w:firstRowLastColumn="0" w:lastRowFirstColumn="0" w:lastRowLastColumn="0"/>
          <w:wAfter w:w="7" w:type="dxa"/>
        </w:trPr>
        <w:tc>
          <w:tcPr>
            <w:cnfStyle w:val="001000000000" w:firstRow="0" w:lastRow="0" w:firstColumn="1" w:lastColumn="0" w:oddVBand="0" w:evenVBand="0" w:oddHBand="0" w:evenHBand="0" w:firstRowFirstColumn="0" w:firstRowLastColumn="0" w:lastRowFirstColumn="0" w:lastRowLastColumn="0"/>
            <w:tcW w:w="576" w:type="dxa"/>
            <w:gridSpan w:val="2"/>
            <w:tcBorders>
              <w:right w:val="none" w:sz="0" w:space="0" w:color="auto"/>
            </w:tcBorders>
            <w:shd w:val="clear" w:color="auto" w:fill="auto"/>
          </w:tcPr>
          <w:p w14:paraId="7EE91AB5" w14:textId="34640BB7" w:rsidR="009D59A2" w:rsidRDefault="009D59A2" w:rsidP="00B55D8B">
            <w:pPr>
              <w:pStyle w:val="FSTableText"/>
              <w:rPr>
                <w:sz w:val="18"/>
                <w:szCs w:val="18"/>
              </w:rPr>
            </w:pPr>
            <w:r>
              <w:rPr>
                <w:rFonts w:ascii="Arial" w:hAnsi="Arial"/>
                <w:b w:val="0"/>
                <w:sz w:val="18"/>
                <w:szCs w:val="18"/>
              </w:rPr>
              <w:t>10</w:t>
            </w:r>
          </w:p>
        </w:tc>
        <w:tc>
          <w:tcPr>
            <w:tcW w:w="4536" w:type="dxa"/>
            <w:tcBorders>
              <w:left w:val="none" w:sz="0" w:space="0" w:color="auto"/>
              <w:right w:val="none" w:sz="0" w:space="0" w:color="auto"/>
            </w:tcBorders>
            <w:shd w:val="clear" w:color="auto" w:fill="auto"/>
          </w:tcPr>
          <w:p w14:paraId="2330F6FA" w14:textId="5B08E293" w:rsidR="00B55D8B" w:rsidRPr="0031398B" w:rsidRDefault="00B55D8B" w:rsidP="00B55D8B">
            <w:pPr>
              <w:pStyle w:val="FSTableText"/>
              <w:cnfStyle w:val="000000010000" w:firstRow="0" w:lastRow="0" w:firstColumn="0" w:lastColumn="0" w:oddVBand="0" w:evenVBand="0" w:oddHBand="0" w:evenHBand="1" w:firstRowFirstColumn="0" w:firstRowLastColumn="0" w:lastRowFirstColumn="0" w:lastRowLastColumn="0"/>
              <w:rPr>
                <w:rFonts w:ascii="Arial" w:hAnsi="Arial"/>
                <w:b/>
                <w:sz w:val="18"/>
                <w:szCs w:val="18"/>
              </w:rPr>
            </w:pPr>
            <w:r w:rsidRPr="0031398B">
              <w:rPr>
                <w:rFonts w:ascii="Arial" w:hAnsi="Arial"/>
                <w:b/>
                <w:sz w:val="18"/>
                <w:szCs w:val="18"/>
              </w:rPr>
              <w:t>Radioactive food</w:t>
            </w:r>
          </w:p>
          <w:p w14:paraId="77CF371B" w14:textId="5072FE7A" w:rsidR="00B55D8B" w:rsidRPr="00FC069C" w:rsidRDefault="00B55D8B" w:rsidP="00491EAD">
            <w:pPr>
              <w:pStyle w:val="FSTableText"/>
              <w:cnfStyle w:val="000000010000" w:firstRow="0" w:lastRow="0" w:firstColumn="0" w:lastColumn="0" w:oddVBand="0" w:evenVBand="0" w:oddHBand="0" w:evenHBand="1" w:firstRowFirstColumn="0" w:firstRowLastColumn="0" w:lastRowFirstColumn="0" w:lastRowLastColumn="0"/>
              <w:rPr>
                <w:rFonts w:ascii="Arial" w:hAnsi="Arial"/>
                <w:b/>
                <w:sz w:val="18"/>
                <w:szCs w:val="18"/>
              </w:rPr>
            </w:pPr>
            <w:r w:rsidRPr="00FC069C">
              <w:rPr>
                <w:rFonts w:ascii="Arial" w:hAnsi="Arial"/>
                <w:sz w:val="18"/>
                <w:szCs w:val="18"/>
              </w:rPr>
              <w:t xml:space="preserve">Has the statement on the FSANZ website </w:t>
            </w:r>
            <w:r w:rsidR="00491EAD" w:rsidRPr="00FC069C">
              <w:rPr>
                <w:rFonts w:ascii="Arial" w:hAnsi="Arial"/>
                <w:sz w:val="18"/>
                <w:szCs w:val="18"/>
              </w:rPr>
              <w:t>‘</w:t>
            </w:r>
            <w:r w:rsidRPr="00FC069C">
              <w:rPr>
                <w:rFonts w:ascii="Arial" w:hAnsi="Arial"/>
                <w:sz w:val="18"/>
                <w:szCs w:val="18"/>
              </w:rPr>
              <w:t>Irradiation does not make food radioactive and you can't get sick from eating it – it is as safe and healthy as non-irradiated food</w:t>
            </w:r>
            <w:r w:rsidR="00491EAD" w:rsidRPr="00FC069C">
              <w:rPr>
                <w:rFonts w:ascii="Arial" w:hAnsi="Arial"/>
                <w:sz w:val="18"/>
                <w:szCs w:val="18"/>
              </w:rPr>
              <w:t>’</w:t>
            </w:r>
            <w:r w:rsidRPr="00FC069C">
              <w:rPr>
                <w:rFonts w:ascii="Arial" w:hAnsi="Arial"/>
                <w:sz w:val="18"/>
                <w:szCs w:val="18"/>
              </w:rPr>
              <w:t xml:space="preserve"> been verified and have studies been undertaken to ensure that there are no longer term issues.</w:t>
            </w:r>
          </w:p>
        </w:tc>
        <w:tc>
          <w:tcPr>
            <w:tcW w:w="2127" w:type="dxa"/>
            <w:tcBorders>
              <w:left w:val="none" w:sz="0" w:space="0" w:color="auto"/>
              <w:right w:val="none" w:sz="0" w:space="0" w:color="auto"/>
            </w:tcBorders>
            <w:shd w:val="clear" w:color="auto" w:fill="auto"/>
          </w:tcPr>
          <w:p w14:paraId="6381FB78" w14:textId="3A29DCE2" w:rsidR="00B55D8B" w:rsidRPr="00FC069C" w:rsidRDefault="00B55D8B" w:rsidP="00B55D8B">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FC069C">
              <w:rPr>
                <w:rFonts w:ascii="Arial" w:hAnsi="Arial"/>
                <w:sz w:val="18"/>
                <w:szCs w:val="18"/>
              </w:rPr>
              <w:t>Private individual</w:t>
            </w:r>
          </w:p>
        </w:tc>
        <w:tc>
          <w:tcPr>
            <w:tcW w:w="6655" w:type="dxa"/>
            <w:tcBorders>
              <w:left w:val="none" w:sz="0" w:space="0" w:color="auto"/>
            </w:tcBorders>
            <w:shd w:val="clear" w:color="auto" w:fill="auto"/>
          </w:tcPr>
          <w:p w14:paraId="270A8647" w14:textId="7C227212" w:rsidR="00111956" w:rsidRPr="00FC069C" w:rsidRDefault="000E29C1" w:rsidP="0044114C">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Pr>
                <w:rFonts w:ascii="Arial" w:hAnsi="Arial"/>
                <w:sz w:val="18"/>
                <w:szCs w:val="18"/>
              </w:rPr>
              <w:t>Yes</w:t>
            </w:r>
            <w:r w:rsidR="0044114C">
              <w:rPr>
                <w:rFonts w:ascii="Arial" w:hAnsi="Arial"/>
                <w:sz w:val="18"/>
                <w:szCs w:val="18"/>
              </w:rPr>
              <w:t>, t</w:t>
            </w:r>
            <w:r w:rsidR="00B55D8B" w:rsidRPr="00FC069C">
              <w:rPr>
                <w:rFonts w:ascii="Arial" w:hAnsi="Arial"/>
                <w:sz w:val="18"/>
                <w:szCs w:val="18"/>
              </w:rPr>
              <w:t xml:space="preserve">he statement </w:t>
            </w:r>
            <w:r w:rsidR="00D95A73">
              <w:rPr>
                <w:rFonts w:ascii="Arial" w:hAnsi="Arial"/>
                <w:sz w:val="18"/>
                <w:szCs w:val="18"/>
              </w:rPr>
              <w:t>i</w:t>
            </w:r>
            <w:r w:rsidR="00111956" w:rsidRPr="00FC069C">
              <w:rPr>
                <w:rFonts w:ascii="Arial" w:hAnsi="Arial"/>
                <w:sz w:val="18"/>
                <w:szCs w:val="18"/>
              </w:rPr>
              <w:t>s</w:t>
            </w:r>
            <w:r w:rsidR="0044114C">
              <w:rPr>
                <w:rFonts w:ascii="Arial" w:hAnsi="Arial"/>
                <w:sz w:val="18"/>
                <w:szCs w:val="18"/>
              </w:rPr>
              <w:t xml:space="preserve"> fully </w:t>
            </w:r>
            <w:r w:rsidR="00111956" w:rsidRPr="00FC069C">
              <w:rPr>
                <w:rFonts w:ascii="Arial" w:hAnsi="Arial"/>
                <w:sz w:val="18"/>
                <w:szCs w:val="18"/>
              </w:rPr>
              <w:t xml:space="preserve">supported by the available evidence. </w:t>
            </w:r>
          </w:p>
          <w:p w14:paraId="3A0DD427" w14:textId="77777777" w:rsidR="00111956" w:rsidRDefault="00111956" w:rsidP="00111956">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p>
          <w:p w14:paraId="63E35DA2" w14:textId="5EF68978" w:rsidR="00111956" w:rsidRPr="00FC069C" w:rsidRDefault="00855D4A" w:rsidP="00111956">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lang w:val="en"/>
              </w:rPr>
            </w:pPr>
            <w:r w:rsidRPr="00FC069C">
              <w:rPr>
                <w:rFonts w:ascii="Arial" w:hAnsi="Arial"/>
                <w:sz w:val="18"/>
                <w:szCs w:val="18"/>
                <w:lang w:val="en"/>
              </w:rPr>
              <w:t xml:space="preserve">Food irradiation cannot make food radioactive. </w:t>
            </w:r>
            <w:r w:rsidR="000B2BD1" w:rsidRPr="00FC069C">
              <w:rPr>
                <w:rFonts w:ascii="Arial" w:hAnsi="Arial"/>
                <w:sz w:val="18"/>
                <w:szCs w:val="18"/>
                <w:lang w:val="en"/>
              </w:rPr>
              <w:t>I</w:t>
            </w:r>
            <w:r w:rsidRPr="00FC069C">
              <w:rPr>
                <w:rFonts w:ascii="Arial" w:hAnsi="Arial"/>
                <w:sz w:val="18"/>
                <w:szCs w:val="18"/>
                <w:lang w:val="en"/>
              </w:rPr>
              <w:t>onising radiation passes through the food</w:t>
            </w:r>
            <w:r w:rsidR="00277E4F">
              <w:rPr>
                <w:rFonts w:ascii="Arial" w:hAnsi="Arial"/>
                <w:sz w:val="18"/>
                <w:szCs w:val="18"/>
                <w:lang w:val="en"/>
              </w:rPr>
              <w:t xml:space="preserve"> as gamma rays, X</w:t>
            </w:r>
            <w:r w:rsidR="000B2BD1" w:rsidRPr="00FC069C">
              <w:rPr>
                <w:rFonts w:ascii="Arial" w:hAnsi="Arial"/>
                <w:sz w:val="18"/>
                <w:szCs w:val="18"/>
                <w:lang w:val="en"/>
              </w:rPr>
              <w:t>-rays or electron beams. T</w:t>
            </w:r>
            <w:r w:rsidRPr="00FC069C">
              <w:rPr>
                <w:rFonts w:ascii="Arial" w:hAnsi="Arial"/>
                <w:sz w:val="18"/>
                <w:szCs w:val="18"/>
                <w:lang w:val="en"/>
              </w:rPr>
              <w:t>he food does not come in contact with any radioactive sources</w:t>
            </w:r>
            <w:r w:rsidRPr="00FC069C">
              <w:rPr>
                <w:rStyle w:val="FootnoteReference"/>
                <w:rFonts w:ascii="Arial" w:hAnsi="Arial"/>
                <w:sz w:val="18"/>
                <w:szCs w:val="18"/>
                <w:lang w:val="en"/>
              </w:rPr>
              <w:footnoteReference w:id="9"/>
            </w:r>
            <w:r w:rsidRPr="00FC069C">
              <w:rPr>
                <w:rFonts w:ascii="Arial" w:hAnsi="Arial"/>
                <w:sz w:val="18"/>
                <w:szCs w:val="18"/>
                <w:lang w:val="en"/>
              </w:rPr>
              <w:t>.</w:t>
            </w:r>
          </w:p>
          <w:p w14:paraId="51ACF606" w14:textId="77777777" w:rsidR="00855D4A" w:rsidRPr="00FC069C" w:rsidRDefault="00855D4A" w:rsidP="00111956">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p>
          <w:p w14:paraId="0C9923C2" w14:textId="3A61BCD5" w:rsidR="00B55D8B" w:rsidRPr="00FC069C" w:rsidRDefault="00111956" w:rsidP="00A2461E">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FC069C">
              <w:rPr>
                <w:rFonts w:ascii="Arial" w:hAnsi="Arial"/>
                <w:sz w:val="18"/>
                <w:szCs w:val="18"/>
              </w:rPr>
              <w:t>S</w:t>
            </w:r>
            <w:r w:rsidR="00B55D8B" w:rsidRPr="00FC069C">
              <w:rPr>
                <w:rFonts w:ascii="Arial" w:hAnsi="Arial"/>
                <w:sz w:val="18"/>
                <w:szCs w:val="18"/>
              </w:rPr>
              <w:t>tudies in animal models, including multigenerational studies, have shown that there are no long term issues. Furthermore</w:t>
            </w:r>
            <w:r w:rsidR="00277E4F">
              <w:rPr>
                <w:rFonts w:ascii="Arial" w:hAnsi="Arial"/>
                <w:sz w:val="18"/>
                <w:szCs w:val="18"/>
              </w:rPr>
              <w:t>,</w:t>
            </w:r>
            <w:r w:rsidR="00B55D8B" w:rsidRPr="00FC069C">
              <w:rPr>
                <w:rFonts w:ascii="Arial" w:hAnsi="Arial"/>
                <w:sz w:val="18"/>
                <w:szCs w:val="18"/>
              </w:rPr>
              <w:t xml:space="preserve"> phytosanitary irradiation has a long history of safe use in the human food supply.</w:t>
            </w:r>
            <w:r w:rsidR="00C51483" w:rsidRPr="00FC069C">
              <w:rPr>
                <w:rFonts w:ascii="Arial" w:hAnsi="Arial"/>
                <w:sz w:val="18"/>
                <w:szCs w:val="18"/>
              </w:rPr>
              <w:t xml:space="preserve"> Phytosanitary irradiation has been in commercial use since 1986, and has been in continuous commercial use since 1995. This represents a long history of safe use in the general population. In addition, diets composed entirely of irradiated food have been consumed for protracted periods by astronauts and by patients with severe immunodeficiencies. Please see the references cited by the </w:t>
            </w:r>
            <w:r w:rsidR="00A2461E">
              <w:rPr>
                <w:rFonts w:ascii="Arial" w:hAnsi="Arial"/>
                <w:sz w:val="18"/>
                <w:szCs w:val="18"/>
              </w:rPr>
              <w:t>WHO</w:t>
            </w:r>
            <w:r w:rsidR="00C51483" w:rsidRPr="00FC069C">
              <w:rPr>
                <w:rFonts w:ascii="Arial" w:hAnsi="Arial"/>
                <w:sz w:val="18"/>
                <w:szCs w:val="18"/>
              </w:rPr>
              <w:t xml:space="preserve"> (1981, 1988, 1994, 1999),</w:t>
            </w:r>
            <w:r w:rsidR="00A2461E">
              <w:rPr>
                <w:rFonts w:ascii="Arial" w:hAnsi="Arial"/>
                <w:sz w:val="18"/>
                <w:szCs w:val="18"/>
              </w:rPr>
              <w:t xml:space="preserve"> EFSA </w:t>
            </w:r>
            <w:r w:rsidR="00C51483" w:rsidRPr="00FC069C">
              <w:rPr>
                <w:rFonts w:ascii="Arial" w:hAnsi="Arial"/>
                <w:sz w:val="18"/>
                <w:szCs w:val="18"/>
              </w:rPr>
              <w:t>(2011a, b) and by FSANZ in this and previous assessments (see Table 1 of SD 1). Full reference details are available in the References section</w:t>
            </w:r>
            <w:r w:rsidR="00277E4F">
              <w:rPr>
                <w:rFonts w:ascii="Arial" w:hAnsi="Arial"/>
                <w:sz w:val="18"/>
                <w:szCs w:val="18"/>
              </w:rPr>
              <w:t xml:space="preserve"> of SD1</w:t>
            </w:r>
            <w:r w:rsidR="00C51483" w:rsidRPr="00FC069C">
              <w:rPr>
                <w:rFonts w:ascii="Arial" w:hAnsi="Arial"/>
                <w:sz w:val="18"/>
                <w:szCs w:val="18"/>
              </w:rPr>
              <w:t xml:space="preserve">. FSANZ has reviewed and cited extensive scientific research on this topic. </w:t>
            </w:r>
          </w:p>
        </w:tc>
      </w:tr>
      <w:tr w:rsidR="00B55D8B" w14:paraId="2913BFA9" w14:textId="77777777" w:rsidTr="008062DA">
        <w:trPr>
          <w:gridAfter w:val="1"/>
          <w:cnfStyle w:val="000000100000" w:firstRow="0" w:lastRow="0" w:firstColumn="0" w:lastColumn="0" w:oddVBand="0" w:evenVBand="0" w:oddHBand="1" w:evenHBand="0" w:firstRowFirstColumn="0" w:firstRowLastColumn="0" w:lastRowFirstColumn="0" w:lastRowLastColumn="0"/>
          <w:wAfter w:w="7" w:type="dxa"/>
        </w:trPr>
        <w:tc>
          <w:tcPr>
            <w:cnfStyle w:val="001000000000" w:firstRow="0" w:lastRow="0" w:firstColumn="1" w:lastColumn="0" w:oddVBand="0" w:evenVBand="0" w:oddHBand="0" w:evenHBand="0" w:firstRowFirstColumn="0" w:firstRowLastColumn="0" w:lastRowFirstColumn="0" w:lastRowLastColumn="0"/>
            <w:tcW w:w="576" w:type="dxa"/>
            <w:gridSpan w:val="2"/>
            <w:tcBorders>
              <w:right w:val="none" w:sz="0" w:space="0" w:color="auto"/>
            </w:tcBorders>
          </w:tcPr>
          <w:p w14:paraId="110650C9" w14:textId="67637EDF" w:rsidR="009D59A2" w:rsidRDefault="009D59A2" w:rsidP="00B55D8B">
            <w:pPr>
              <w:pStyle w:val="FSTableText"/>
              <w:rPr>
                <w:sz w:val="18"/>
                <w:szCs w:val="18"/>
              </w:rPr>
            </w:pPr>
            <w:r>
              <w:rPr>
                <w:rFonts w:ascii="Arial" w:hAnsi="Arial"/>
                <w:b w:val="0"/>
                <w:sz w:val="18"/>
                <w:szCs w:val="18"/>
              </w:rPr>
              <w:t>11</w:t>
            </w:r>
          </w:p>
        </w:tc>
        <w:tc>
          <w:tcPr>
            <w:tcW w:w="4536" w:type="dxa"/>
            <w:tcBorders>
              <w:left w:val="none" w:sz="0" w:space="0" w:color="auto"/>
              <w:right w:val="none" w:sz="0" w:space="0" w:color="auto"/>
            </w:tcBorders>
          </w:tcPr>
          <w:p w14:paraId="2547E094" w14:textId="4FB294E1" w:rsidR="00B55D8B" w:rsidRPr="0031398B" w:rsidRDefault="00B55D8B" w:rsidP="00B55D8B">
            <w:pPr>
              <w:pStyle w:val="FSTableText"/>
              <w:cnfStyle w:val="000000100000" w:firstRow="0" w:lastRow="0" w:firstColumn="0" w:lastColumn="0" w:oddVBand="0" w:evenVBand="0" w:oddHBand="1" w:evenHBand="0" w:firstRowFirstColumn="0" w:firstRowLastColumn="0" w:lastRowFirstColumn="0" w:lastRowLastColumn="0"/>
              <w:rPr>
                <w:rFonts w:ascii="Arial" w:hAnsi="Arial"/>
                <w:b/>
                <w:sz w:val="18"/>
                <w:szCs w:val="18"/>
              </w:rPr>
            </w:pPr>
            <w:r w:rsidRPr="0031398B">
              <w:rPr>
                <w:rFonts w:ascii="Arial" w:hAnsi="Arial"/>
                <w:b/>
                <w:sz w:val="18"/>
                <w:szCs w:val="18"/>
              </w:rPr>
              <w:t>Untested foods and lack of data on cumulative impact</w:t>
            </w:r>
          </w:p>
          <w:p w14:paraId="66FC02C9" w14:textId="61991BB0" w:rsidR="00B55D8B" w:rsidRPr="00FC069C" w:rsidRDefault="00B55D8B" w:rsidP="00B55D8B">
            <w:pPr>
              <w:pStyle w:val="FSTableText"/>
              <w:cnfStyle w:val="000000100000" w:firstRow="0" w:lastRow="0" w:firstColumn="0" w:lastColumn="0" w:oddVBand="0" w:evenVBand="0" w:oddHBand="1" w:evenHBand="0" w:firstRowFirstColumn="0" w:firstRowLastColumn="0" w:lastRowFirstColumn="0" w:lastRowLastColumn="0"/>
              <w:rPr>
                <w:rFonts w:ascii="Arial" w:hAnsi="Arial"/>
                <w:b/>
                <w:sz w:val="18"/>
                <w:szCs w:val="18"/>
              </w:rPr>
            </w:pPr>
            <w:r w:rsidRPr="00FC069C">
              <w:rPr>
                <w:rFonts w:ascii="Arial" w:hAnsi="Arial"/>
                <w:sz w:val="18"/>
                <w:szCs w:val="18"/>
              </w:rPr>
              <w:t xml:space="preserve">FSANZ claims that the impact of irradiation on the Australian and New Zealand diet will be either non-existent, insignificant or compensated for from other parts of each person’s food intake. But a blanket approval will permit the irradiation of untested fruits and vegetables into the food supply. The sensitivity and impacts are unknown. Scrutiny, auditing and reporting are lacking. There is little hard data from experiments or trials. The cumulative impact thus cannot be ascertained. A significant impact on health thus cannot be ruled out. </w:t>
            </w:r>
          </w:p>
          <w:p w14:paraId="0AD92DFD" w14:textId="721C96B4" w:rsidR="00B55D8B" w:rsidRPr="00FC069C" w:rsidRDefault="00B55D8B" w:rsidP="00B55D8B">
            <w:pPr>
              <w:pStyle w:val="FSTableText"/>
              <w:cnfStyle w:val="000000100000" w:firstRow="0" w:lastRow="0" w:firstColumn="0" w:lastColumn="0" w:oddVBand="0" w:evenVBand="0" w:oddHBand="1" w:evenHBand="0" w:firstRowFirstColumn="0" w:firstRowLastColumn="0" w:lastRowFirstColumn="0" w:lastRowLastColumn="0"/>
              <w:rPr>
                <w:rFonts w:ascii="Arial" w:hAnsi="Arial"/>
                <w:b/>
                <w:sz w:val="18"/>
                <w:szCs w:val="18"/>
              </w:rPr>
            </w:pPr>
            <w:r w:rsidRPr="00FC069C">
              <w:rPr>
                <w:rFonts w:ascii="Arial" w:hAnsi="Arial"/>
                <w:sz w:val="18"/>
                <w:szCs w:val="18"/>
              </w:rPr>
              <w:t>It is unreasonable to presume that all fresh fruits and vegetables will react in the same way to irradiation. Each of their differing organic structures and compounds indicate the probability of differing reactions. Even if the scientific substantiation of the applicant were of an acceptable level, applying it to all fruits and vegetables as if there was no difference between them would be haphazard at best and negligently harmful at worst. Having no safe consum</w:t>
            </w:r>
            <w:r w:rsidR="00601692" w:rsidRPr="00FC069C">
              <w:rPr>
                <w:rFonts w:ascii="Arial" w:hAnsi="Arial"/>
                <w:sz w:val="18"/>
                <w:szCs w:val="18"/>
              </w:rPr>
              <w:t>ption data for each food to be a</w:t>
            </w:r>
            <w:r w:rsidRPr="00FC069C">
              <w:rPr>
                <w:rFonts w:ascii="Arial" w:hAnsi="Arial"/>
                <w:sz w:val="18"/>
                <w:szCs w:val="18"/>
              </w:rPr>
              <w:t xml:space="preserve">ffected by the </w:t>
            </w:r>
            <w:r w:rsidR="00601692" w:rsidRPr="00FC069C">
              <w:rPr>
                <w:rFonts w:ascii="Arial" w:hAnsi="Arial"/>
                <w:sz w:val="18"/>
                <w:szCs w:val="18"/>
              </w:rPr>
              <w:t>application</w:t>
            </w:r>
            <w:r w:rsidRPr="00FC069C">
              <w:rPr>
                <w:rFonts w:ascii="Arial" w:hAnsi="Arial"/>
                <w:sz w:val="18"/>
                <w:szCs w:val="18"/>
              </w:rPr>
              <w:t xml:space="preserve"> is unacceptable, speculative, and puts public health at risk in exchange for unproven commercial expectations.</w:t>
            </w:r>
          </w:p>
          <w:p w14:paraId="02F1F237" w14:textId="66EEF87D" w:rsidR="00B55D8B" w:rsidRPr="00FC069C" w:rsidRDefault="00B55D8B" w:rsidP="00B55D8B">
            <w:pPr>
              <w:pStyle w:val="FSTableText"/>
              <w:cnfStyle w:val="000000100000" w:firstRow="0" w:lastRow="0" w:firstColumn="0" w:lastColumn="0" w:oddVBand="0" w:evenVBand="0" w:oddHBand="1" w:evenHBand="0" w:firstRowFirstColumn="0" w:firstRowLastColumn="0" w:lastRowFirstColumn="0" w:lastRowLastColumn="0"/>
              <w:rPr>
                <w:rFonts w:ascii="Arial" w:hAnsi="Arial"/>
                <w:b/>
                <w:sz w:val="18"/>
                <w:szCs w:val="18"/>
              </w:rPr>
            </w:pPr>
            <w:r w:rsidRPr="00FC069C">
              <w:rPr>
                <w:rFonts w:ascii="Arial" w:hAnsi="Arial"/>
                <w:sz w:val="18"/>
                <w:szCs w:val="18"/>
              </w:rPr>
              <w:t>The application notes that some commodities which are classified as fresh fruits and vegetables, such as avocado, bananas, pineapples and root</w:t>
            </w:r>
            <w:r w:rsidR="00601692" w:rsidRPr="00FC069C">
              <w:rPr>
                <w:rFonts w:ascii="Arial" w:hAnsi="Arial"/>
                <w:sz w:val="18"/>
                <w:szCs w:val="18"/>
              </w:rPr>
              <w:t xml:space="preserve"> vegetables including potatoes ‘</w:t>
            </w:r>
            <w:r w:rsidRPr="00FC069C">
              <w:rPr>
                <w:rFonts w:ascii="Arial" w:hAnsi="Arial"/>
                <w:sz w:val="18"/>
                <w:szCs w:val="18"/>
              </w:rPr>
              <w:t>are not likely to be, or would rarely be, irradiated under the requested permissi</w:t>
            </w:r>
            <w:r w:rsidR="00601692" w:rsidRPr="00FC069C">
              <w:rPr>
                <w:rFonts w:ascii="Arial" w:hAnsi="Arial"/>
                <w:sz w:val="18"/>
                <w:szCs w:val="18"/>
              </w:rPr>
              <w:t>on’</w:t>
            </w:r>
            <w:r w:rsidRPr="00FC069C">
              <w:rPr>
                <w:rFonts w:ascii="Arial" w:hAnsi="Arial"/>
                <w:sz w:val="18"/>
                <w:szCs w:val="18"/>
              </w:rPr>
              <w:t>. The impact and effects of irradiation on these foods has not been included or examined in A1193.</w:t>
            </w:r>
          </w:p>
          <w:p w14:paraId="1C3B3986" w14:textId="0DBFF22F" w:rsidR="00B55D8B" w:rsidRPr="00FC069C" w:rsidRDefault="00B55D8B" w:rsidP="00B55D8B">
            <w:pPr>
              <w:pStyle w:val="FSTableText"/>
              <w:cnfStyle w:val="000000100000" w:firstRow="0" w:lastRow="0" w:firstColumn="0" w:lastColumn="0" w:oddVBand="0" w:evenVBand="0" w:oddHBand="1" w:evenHBand="0" w:firstRowFirstColumn="0" w:firstRowLastColumn="0" w:lastRowFirstColumn="0" w:lastRowLastColumn="0"/>
              <w:rPr>
                <w:rFonts w:ascii="Arial" w:hAnsi="Arial"/>
                <w:b/>
                <w:sz w:val="18"/>
                <w:szCs w:val="18"/>
              </w:rPr>
            </w:pPr>
            <w:r w:rsidRPr="00FC069C">
              <w:rPr>
                <w:rFonts w:ascii="Arial" w:hAnsi="Arial"/>
                <w:sz w:val="18"/>
                <w:szCs w:val="18"/>
              </w:rPr>
              <w:t>The cumulative effect of consumption has not been studied.</w:t>
            </w:r>
          </w:p>
        </w:tc>
        <w:tc>
          <w:tcPr>
            <w:tcW w:w="2127" w:type="dxa"/>
            <w:tcBorders>
              <w:left w:val="none" w:sz="0" w:space="0" w:color="auto"/>
              <w:right w:val="none" w:sz="0" w:space="0" w:color="auto"/>
            </w:tcBorders>
          </w:tcPr>
          <w:p w14:paraId="6D9F0960" w14:textId="77777777" w:rsidR="00B55D8B" w:rsidRPr="00FC069C" w:rsidRDefault="00B55D8B" w:rsidP="00B55D8B">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FC069C">
              <w:rPr>
                <w:rFonts w:ascii="Arial" w:hAnsi="Arial"/>
                <w:sz w:val="18"/>
                <w:szCs w:val="18"/>
              </w:rPr>
              <w:t>Food Irradiation Watch/Gene Ethics</w:t>
            </w:r>
          </w:p>
          <w:p w14:paraId="375497B8" w14:textId="77777777" w:rsidR="00B55D8B" w:rsidRPr="00FC069C" w:rsidRDefault="00B55D8B" w:rsidP="00B55D8B">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p>
          <w:p w14:paraId="10118848" w14:textId="77777777" w:rsidR="00B55D8B" w:rsidRPr="00FC069C" w:rsidRDefault="00B55D8B" w:rsidP="00B55D8B">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FC069C">
              <w:rPr>
                <w:rFonts w:ascii="Arial" w:hAnsi="Arial"/>
                <w:sz w:val="18"/>
                <w:szCs w:val="18"/>
              </w:rPr>
              <w:t>Private individuals</w:t>
            </w:r>
          </w:p>
          <w:p w14:paraId="7647AAF1" w14:textId="77777777" w:rsidR="00B55D8B" w:rsidRPr="00FC069C" w:rsidRDefault="00B55D8B" w:rsidP="00B55D8B">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p>
          <w:p w14:paraId="52918395" w14:textId="77777777" w:rsidR="00B55D8B" w:rsidRPr="00FC069C" w:rsidRDefault="00B55D8B" w:rsidP="00B55D8B">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FC069C">
              <w:rPr>
                <w:rFonts w:ascii="Arial" w:hAnsi="Arial"/>
                <w:sz w:val="18"/>
                <w:szCs w:val="18"/>
              </w:rPr>
              <w:t>Wiser Equity Pty Ltd</w:t>
            </w:r>
          </w:p>
          <w:p w14:paraId="2D6CDB02" w14:textId="77777777" w:rsidR="00B55D8B" w:rsidRPr="00FC069C" w:rsidRDefault="00B55D8B" w:rsidP="00B55D8B">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p>
          <w:p w14:paraId="271A83C0" w14:textId="162A4A00" w:rsidR="00B55D8B" w:rsidRPr="00FC069C" w:rsidRDefault="00B55D8B" w:rsidP="00B55D8B">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FC069C">
              <w:rPr>
                <w:rFonts w:ascii="Arial" w:hAnsi="Arial"/>
                <w:sz w:val="18"/>
                <w:szCs w:val="18"/>
              </w:rPr>
              <w:t>Friends of the Earth NZ</w:t>
            </w:r>
          </w:p>
        </w:tc>
        <w:tc>
          <w:tcPr>
            <w:tcW w:w="6655" w:type="dxa"/>
            <w:tcBorders>
              <w:left w:val="none" w:sz="0" w:space="0" w:color="auto"/>
            </w:tcBorders>
          </w:tcPr>
          <w:p w14:paraId="5D5774C8" w14:textId="5AC04A20" w:rsidR="00B55D8B" w:rsidRPr="00FC069C" w:rsidRDefault="00B55D8B" w:rsidP="00B55D8B">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FC069C">
              <w:rPr>
                <w:rFonts w:ascii="Arial" w:hAnsi="Arial"/>
                <w:sz w:val="18"/>
                <w:szCs w:val="18"/>
              </w:rPr>
              <w:t xml:space="preserve">There is </w:t>
            </w:r>
            <w:r w:rsidR="00C51483" w:rsidRPr="00FC069C">
              <w:rPr>
                <w:rFonts w:ascii="Arial" w:hAnsi="Arial"/>
                <w:sz w:val="18"/>
                <w:szCs w:val="18"/>
              </w:rPr>
              <w:t>extensive</w:t>
            </w:r>
            <w:r w:rsidR="00111956" w:rsidRPr="00FC069C">
              <w:rPr>
                <w:rFonts w:ascii="Arial" w:hAnsi="Arial"/>
                <w:sz w:val="18"/>
                <w:szCs w:val="18"/>
              </w:rPr>
              <w:t xml:space="preserve"> </w:t>
            </w:r>
            <w:r w:rsidRPr="00FC069C">
              <w:rPr>
                <w:rFonts w:ascii="Arial" w:hAnsi="Arial"/>
                <w:sz w:val="18"/>
                <w:szCs w:val="18"/>
              </w:rPr>
              <w:t>evidence from experiments and trials that fruit and vegetables that have been subject to phytosanitary irradiation are safe to consume. Health of animals on wholly irradiated diets has been extensively studied.</w:t>
            </w:r>
            <w:r w:rsidR="00A21667" w:rsidRPr="00FC069C">
              <w:rPr>
                <w:rFonts w:ascii="Arial" w:hAnsi="Arial"/>
                <w:sz w:val="18"/>
                <w:szCs w:val="18"/>
              </w:rPr>
              <w:t xml:space="preserve"> Phytosanitary irradiation has been in commercial use since 1986, and has been in continuous commercial use since 1995. This represents a long history of safe use in the general population. In addition, diets composed entirely of irradiated food have been consumed for protracted periods by astronauts and by patients with severe immunodeficiencies. Please see the references cited by the </w:t>
            </w:r>
            <w:r w:rsidR="00BA08E4">
              <w:rPr>
                <w:rFonts w:ascii="Arial" w:hAnsi="Arial"/>
                <w:sz w:val="18"/>
                <w:szCs w:val="18"/>
              </w:rPr>
              <w:t>WHO</w:t>
            </w:r>
            <w:r w:rsidR="00A21667" w:rsidRPr="00FC069C">
              <w:rPr>
                <w:rFonts w:ascii="Arial" w:hAnsi="Arial"/>
                <w:sz w:val="18"/>
                <w:szCs w:val="18"/>
              </w:rPr>
              <w:t xml:space="preserve"> (1981, 1988, 1994, 1999), </w:t>
            </w:r>
            <w:r w:rsidR="00BA08E4">
              <w:rPr>
                <w:rFonts w:ascii="Arial" w:hAnsi="Arial"/>
                <w:sz w:val="18"/>
                <w:szCs w:val="18"/>
              </w:rPr>
              <w:t>EFSA</w:t>
            </w:r>
            <w:r w:rsidR="00A21667" w:rsidRPr="00FC069C">
              <w:rPr>
                <w:rFonts w:ascii="Arial" w:hAnsi="Arial"/>
                <w:sz w:val="18"/>
                <w:szCs w:val="18"/>
              </w:rPr>
              <w:t xml:space="preserve"> (2011a, b) and by FSANZ in this and previous assessments (see Table 1 of SD1). Full reference details are available in the References section</w:t>
            </w:r>
            <w:r w:rsidR="00BA08E4">
              <w:rPr>
                <w:rFonts w:ascii="Arial" w:hAnsi="Arial"/>
                <w:sz w:val="18"/>
                <w:szCs w:val="18"/>
              </w:rPr>
              <w:t xml:space="preserve"> of SD1</w:t>
            </w:r>
            <w:r w:rsidR="00A21667" w:rsidRPr="00FC069C">
              <w:rPr>
                <w:rFonts w:ascii="Arial" w:hAnsi="Arial"/>
                <w:sz w:val="18"/>
                <w:szCs w:val="18"/>
              </w:rPr>
              <w:t>. FSANZ has reviewed and cited extensive scientific research on this topic.</w:t>
            </w:r>
          </w:p>
          <w:p w14:paraId="7F27F9CA" w14:textId="77777777" w:rsidR="00B55D8B" w:rsidRPr="00FC069C" w:rsidRDefault="00B55D8B" w:rsidP="00B55D8B">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p>
          <w:p w14:paraId="2984D95B" w14:textId="32E0C5C1" w:rsidR="00B55D8B" w:rsidRPr="00FC069C" w:rsidRDefault="00B55D8B" w:rsidP="00B55D8B">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FC069C">
              <w:rPr>
                <w:rFonts w:ascii="Arial" w:hAnsi="Arial"/>
                <w:sz w:val="18"/>
                <w:szCs w:val="18"/>
              </w:rPr>
              <w:t>The food matrix affects the sensitivity of vitamins to irradiation, with greater losses observed in pure solution compared to losses of vitamins that are part of a food matrix (WHO 1994). Therefore when assessing the effect of irradiation on vitamin content in food FSANZ considered all of the available data from all categories of fruit and vegetables as defined by the national nutrition survey. No fruit or vegetables were excluded from the nutrition assessment based on their likelihood of irradiation. FSANZ included these data and other information as outlined in the dietary intake assessment in SD</w:t>
            </w:r>
            <w:r w:rsidR="00601692" w:rsidRPr="00FC069C">
              <w:rPr>
                <w:rFonts w:ascii="Arial" w:hAnsi="Arial"/>
                <w:sz w:val="18"/>
                <w:szCs w:val="18"/>
              </w:rPr>
              <w:t>1</w:t>
            </w:r>
            <w:r w:rsidRPr="00FC069C">
              <w:rPr>
                <w:rFonts w:ascii="Arial" w:hAnsi="Arial"/>
                <w:sz w:val="18"/>
                <w:szCs w:val="18"/>
              </w:rPr>
              <w:t xml:space="preserve"> to assist in determining the overall impact on nutrient intakes should the </w:t>
            </w:r>
            <w:r w:rsidR="00601692" w:rsidRPr="00FC069C">
              <w:rPr>
                <w:rFonts w:ascii="Arial" w:hAnsi="Arial"/>
                <w:sz w:val="18"/>
                <w:szCs w:val="18"/>
              </w:rPr>
              <w:t>a</w:t>
            </w:r>
            <w:r w:rsidRPr="00FC069C">
              <w:rPr>
                <w:rFonts w:ascii="Arial" w:hAnsi="Arial"/>
                <w:sz w:val="18"/>
                <w:szCs w:val="18"/>
              </w:rPr>
              <w:t>pplication be approved (Section 5.2.6 of SD1).</w:t>
            </w:r>
          </w:p>
          <w:p w14:paraId="3F3D2DD3" w14:textId="49C81748" w:rsidR="00B55D8B" w:rsidRPr="00FC069C" w:rsidRDefault="00B55D8B" w:rsidP="00B55D8B">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p>
        </w:tc>
      </w:tr>
      <w:tr w:rsidR="00B55D8B" w14:paraId="1C57EE0F" w14:textId="77777777" w:rsidTr="008062DA">
        <w:trPr>
          <w:gridAfter w:val="1"/>
          <w:cnfStyle w:val="000000010000" w:firstRow="0" w:lastRow="0" w:firstColumn="0" w:lastColumn="0" w:oddVBand="0" w:evenVBand="0" w:oddHBand="0" w:evenHBand="1" w:firstRowFirstColumn="0" w:firstRowLastColumn="0" w:lastRowFirstColumn="0" w:lastRowLastColumn="0"/>
          <w:wAfter w:w="7" w:type="dxa"/>
        </w:trPr>
        <w:tc>
          <w:tcPr>
            <w:cnfStyle w:val="001000000000" w:firstRow="0" w:lastRow="0" w:firstColumn="1" w:lastColumn="0" w:oddVBand="0" w:evenVBand="0" w:oddHBand="0" w:evenHBand="0" w:firstRowFirstColumn="0" w:firstRowLastColumn="0" w:lastRowFirstColumn="0" w:lastRowLastColumn="0"/>
            <w:tcW w:w="576" w:type="dxa"/>
            <w:gridSpan w:val="2"/>
            <w:tcBorders>
              <w:right w:val="none" w:sz="0" w:space="0" w:color="auto"/>
            </w:tcBorders>
          </w:tcPr>
          <w:p w14:paraId="0CCD8914" w14:textId="777BC9F2" w:rsidR="009D59A2" w:rsidRDefault="009D59A2" w:rsidP="00B55D8B">
            <w:pPr>
              <w:pStyle w:val="FSTableText"/>
              <w:rPr>
                <w:sz w:val="18"/>
                <w:szCs w:val="18"/>
              </w:rPr>
            </w:pPr>
            <w:r>
              <w:rPr>
                <w:rFonts w:ascii="Arial" w:hAnsi="Arial"/>
                <w:b w:val="0"/>
                <w:sz w:val="18"/>
                <w:szCs w:val="18"/>
              </w:rPr>
              <w:t>12</w:t>
            </w:r>
          </w:p>
        </w:tc>
        <w:tc>
          <w:tcPr>
            <w:tcW w:w="4536" w:type="dxa"/>
            <w:tcBorders>
              <w:left w:val="none" w:sz="0" w:space="0" w:color="auto"/>
              <w:right w:val="none" w:sz="0" w:space="0" w:color="auto"/>
            </w:tcBorders>
          </w:tcPr>
          <w:p w14:paraId="47EB3768" w14:textId="3A55E8B7" w:rsidR="00B55D8B" w:rsidRPr="0031398B" w:rsidRDefault="00B55D8B" w:rsidP="00B55D8B">
            <w:pPr>
              <w:pStyle w:val="FSTableText"/>
              <w:cnfStyle w:val="000000010000" w:firstRow="0" w:lastRow="0" w:firstColumn="0" w:lastColumn="0" w:oddVBand="0" w:evenVBand="0" w:oddHBand="0" w:evenHBand="1" w:firstRowFirstColumn="0" w:firstRowLastColumn="0" w:lastRowFirstColumn="0" w:lastRowLastColumn="0"/>
              <w:rPr>
                <w:rFonts w:ascii="Arial" w:hAnsi="Arial"/>
                <w:b/>
                <w:sz w:val="18"/>
                <w:szCs w:val="18"/>
              </w:rPr>
            </w:pPr>
            <w:r w:rsidRPr="0031398B">
              <w:rPr>
                <w:rFonts w:ascii="Arial" w:hAnsi="Arial"/>
                <w:b/>
                <w:sz w:val="18"/>
                <w:szCs w:val="18"/>
              </w:rPr>
              <w:t>Food irradiation plus background levels</w:t>
            </w:r>
          </w:p>
          <w:p w14:paraId="25B975B6" w14:textId="0764BAE8" w:rsidR="00B55D8B" w:rsidRPr="00FC069C" w:rsidRDefault="00B55D8B" w:rsidP="00B55D8B">
            <w:pPr>
              <w:pStyle w:val="FSTableText"/>
              <w:cnfStyle w:val="000000010000" w:firstRow="0" w:lastRow="0" w:firstColumn="0" w:lastColumn="0" w:oddVBand="0" w:evenVBand="0" w:oddHBand="0" w:evenHBand="1" w:firstRowFirstColumn="0" w:firstRowLastColumn="0" w:lastRowFirstColumn="0" w:lastRowLastColumn="0"/>
              <w:rPr>
                <w:rFonts w:ascii="Arial" w:hAnsi="Arial"/>
                <w:b/>
                <w:sz w:val="18"/>
                <w:szCs w:val="18"/>
              </w:rPr>
            </w:pPr>
            <w:r w:rsidRPr="00FC069C">
              <w:rPr>
                <w:rFonts w:ascii="Arial" w:hAnsi="Arial"/>
                <w:sz w:val="18"/>
                <w:szCs w:val="18"/>
              </w:rPr>
              <w:t>Although the WHO (1996) report indicated irradiated foods are safe for humans, the studies do not look at multiple layers of additional daily non-ionising radiation exposure (</w:t>
            </w:r>
            <w:r w:rsidR="007871E8">
              <w:rPr>
                <w:rFonts w:ascii="Arial" w:hAnsi="Arial"/>
                <w:sz w:val="18"/>
                <w:szCs w:val="18"/>
              </w:rPr>
              <w:t>W</w:t>
            </w:r>
            <w:r w:rsidRPr="00FC069C">
              <w:rPr>
                <w:rFonts w:ascii="Arial" w:hAnsi="Arial"/>
                <w:sz w:val="18"/>
                <w:szCs w:val="18"/>
              </w:rPr>
              <w:t>i</w:t>
            </w:r>
            <w:r w:rsidR="007871E8">
              <w:rPr>
                <w:rFonts w:ascii="Arial" w:hAnsi="Arial"/>
                <w:sz w:val="18"/>
                <w:szCs w:val="18"/>
              </w:rPr>
              <w:t>F</w:t>
            </w:r>
            <w:r w:rsidRPr="00FC069C">
              <w:rPr>
                <w:rFonts w:ascii="Arial" w:hAnsi="Arial"/>
                <w:sz w:val="18"/>
                <w:szCs w:val="18"/>
              </w:rPr>
              <w:t>i tec, 5G + microwaving foods, etc</w:t>
            </w:r>
            <w:r w:rsidR="00601692" w:rsidRPr="00FC069C">
              <w:rPr>
                <w:rFonts w:ascii="Arial" w:hAnsi="Arial"/>
                <w:sz w:val="18"/>
                <w:szCs w:val="18"/>
              </w:rPr>
              <w:t>.</w:t>
            </w:r>
            <w:r w:rsidRPr="00FC069C">
              <w:rPr>
                <w:rFonts w:ascii="Arial" w:hAnsi="Arial"/>
                <w:sz w:val="18"/>
                <w:szCs w:val="18"/>
              </w:rPr>
              <w:t>) and low-level exposure over many years. The WHO report was written in 1996, since then there have been many studies on health effects from food-irradiation.</w:t>
            </w:r>
            <w:r w:rsidR="007871E8">
              <w:rPr>
                <w:rFonts w:ascii="Arial" w:hAnsi="Arial"/>
                <w:sz w:val="18"/>
                <w:szCs w:val="18"/>
              </w:rPr>
              <w:t xml:space="preserve"> The submitter included the following link:</w:t>
            </w:r>
          </w:p>
          <w:p w14:paraId="659E177C" w14:textId="5C9B3514" w:rsidR="00B55D8B" w:rsidRPr="00FC069C" w:rsidRDefault="002B5B60" w:rsidP="00B55D8B">
            <w:pPr>
              <w:pStyle w:val="FSTableText"/>
              <w:cnfStyle w:val="000000010000" w:firstRow="0" w:lastRow="0" w:firstColumn="0" w:lastColumn="0" w:oddVBand="0" w:evenVBand="0" w:oddHBand="0" w:evenHBand="1" w:firstRowFirstColumn="0" w:firstRowLastColumn="0" w:lastRowFirstColumn="0" w:lastRowLastColumn="0"/>
              <w:rPr>
                <w:rFonts w:ascii="Arial" w:hAnsi="Arial"/>
                <w:b/>
                <w:sz w:val="18"/>
                <w:szCs w:val="18"/>
              </w:rPr>
            </w:pPr>
            <w:hyperlink r:id="rId16" w:history="1">
              <w:r w:rsidR="00B55D8B" w:rsidRPr="00FC069C">
                <w:rPr>
                  <w:rStyle w:val="Hyperlink"/>
                  <w:rFonts w:ascii="Arial" w:hAnsi="Arial"/>
                  <w:sz w:val="18"/>
                  <w:szCs w:val="18"/>
                </w:rPr>
                <w:t>https://www.centerforfoodsafety.org/issues/1039/food-irradiation</w:t>
              </w:r>
            </w:hyperlink>
            <w:r w:rsidR="00B55D8B" w:rsidRPr="00FC069C">
              <w:rPr>
                <w:rFonts w:ascii="Arial" w:hAnsi="Arial"/>
                <w:sz w:val="18"/>
                <w:szCs w:val="18"/>
              </w:rPr>
              <w:t xml:space="preserve"> </w:t>
            </w:r>
          </w:p>
        </w:tc>
        <w:tc>
          <w:tcPr>
            <w:tcW w:w="2127" w:type="dxa"/>
            <w:tcBorders>
              <w:left w:val="none" w:sz="0" w:space="0" w:color="auto"/>
              <w:right w:val="none" w:sz="0" w:space="0" w:color="auto"/>
            </w:tcBorders>
          </w:tcPr>
          <w:p w14:paraId="7CF7EA2D" w14:textId="3918DB9D" w:rsidR="00B55D8B" w:rsidRPr="00FC069C" w:rsidRDefault="00B55D8B" w:rsidP="00B55D8B">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FC069C">
              <w:rPr>
                <w:rFonts w:ascii="Arial" w:hAnsi="Arial"/>
                <w:sz w:val="18"/>
                <w:szCs w:val="18"/>
              </w:rPr>
              <w:t>Private individual</w:t>
            </w:r>
          </w:p>
        </w:tc>
        <w:tc>
          <w:tcPr>
            <w:tcW w:w="6655" w:type="dxa"/>
            <w:tcBorders>
              <w:left w:val="none" w:sz="0" w:space="0" w:color="auto"/>
            </w:tcBorders>
          </w:tcPr>
          <w:p w14:paraId="2A4127EF" w14:textId="2473DC81" w:rsidR="00B55D8B" w:rsidRPr="00FC069C" w:rsidRDefault="00B55D8B" w:rsidP="00B55D8B">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FC069C">
              <w:rPr>
                <w:rFonts w:ascii="Arial" w:hAnsi="Arial"/>
                <w:sz w:val="18"/>
                <w:szCs w:val="18"/>
              </w:rPr>
              <w:t xml:space="preserve">Irradiated food is not radioactive and therefore does not contribute to total radiation dose. There have been very few new studies on food irradiation since the WHO </w:t>
            </w:r>
            <w:r w:rsidR="00F20D4B" w:rsidRPr="00FC069C">
              <w:rPr>
                <w:rFonts w:ascii="Arial" w:hAnsi="Arial"/>
                <w:sz w:val="18"/>
                <w:szCs w:val="18"/>
              </w:rPr>
              <w:t xml:space="preserve">(1996) </w:t>
            </w:r>
            <w:r w:rsidRPr="00FC069C">
              <w:rPr>
                <w:rFonts w:ascii="Arial" w:hAnsi="Arial"/>
                <w:sz w:val="18"/>
                <w:szCs w:val="18"/>
              </w:rPr>
              <w:t xml:space="preserve">report and those more recent studies have been reviewed by FSANZ as part of consideration of this application or other applications since the WHO report was published. No evidence that would contradict the WHO report has been identified by FSANZ. </w:t>
            </w:r>
          </w:p>
          <w:p w14:paraId="28A533BA" w14:textId="77777777" w:rsidR="00601692" w:rsidRPr="00FC069C" w:rsidRDefault="00601692" w:rsidP="00B55D8B">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p>
          <w:p w14:paraId="4DDFC366" w14:textId="738D42CC" w:rsidR="00B55D8B" w:rsidRPr="00FC069C" w:rsidRDefault="00B55D8B" w:rsidP="00EC1DB0">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FC069C">
              <w:rPr>
                <w:rFonts w:ascii="Arial" w:hAnsi="Arial"/>
                <w:sz w:val="18"/>
                <w:szCs w:val="18"/>
              </w:rPr>
              <w:t xml:space="preserve">The report by the Center for Food Safety is not a peer-reviewed publication and contains </w:t>
            </w:r>
            <w:r w:rsidR="00DE2CCF">
              <w:rPr>
                <w:rFonts w:ascii="Arial" w:hAnsi="Arial"/>
                <w:sz w:val="18"/>
                <w:szCs w:val="18"/>
              </w:rPr>
              <w:t>a number of</w:t>
            </w:r>
            <w:r w:rsidRPr="00FC069C">
              <w:rPr>
                <w:rFonts w:ascii="Arial" w:hAnsi="Arial"/>
                <w:sz w:val="18"/>
                <w:szCs w:val="18"/>
              </w:rPr>
              <w:t xml:space="preserve"> </w:t>
            </w:r>
            <w:r w:rsidR="00EC1DB0">
              <w:rPr>
                <w:rFonts w:ascii="Arial" w:hAnsi="Arial"/>
                <w:sz w:val="18"/>
                <w:szCs w:val="18"/>
              </w:rPr>
              <w:t>incorrect</w:t>
            </w:r>
            <w:r w:rsidRPr="00FC069C">
              <w:rPr>
                <w:rFonts w:ascii="Arial" w:hAnsi="Arial"/>
                <w:sz w:val="18"/>
                <w:szCs w:val="18"/>
              </w:rPr>
              <w:t xml:space="preserve"> statements. The changes in colour, odour and texture are almost entirely in animal products, not fruit or vegetables, and the only changes reported in vegetables were at a higher dose than that sought in this application. The alleged adverse effects of irradiation </w:t>
            </w:r>
            <w:r w:rsidR="00DE2CCF">
              <w:rPr>
                <w:rFonts w:ascii="Arial" w:hAnsi="Arial"/>
                <w:sz w:val="18"/>
                <w:szCs w:val="18"/>
              </w:rPr>
              <w:t>refer to</w:t>
            </w:r>
            <w:r w:rsidRPr="00FC069C">
              <w:rPr>
                <w:rFonts w:ascii="Arial" w:hAnsi="Arial"/>
                <w:sz w:val="18"/>
                <w:szCs w:val="18"/>
              </w:rPr>
              <w:t xml:space="preserve"> very old studies that have been shown to be not repeatable</w:t>
            </w:r>
            <w:r w:rsidR="000B2BD1" w:rsidRPr="00FC069C">
              <w:rPr>
                <w:rFonts w:ascii="Arial" w:hAnsi="Arial"/>
                <w:sz w:val="18"/>
                <w:szCs w:val="18"/>
              </w:rPr>
              <w:t xml:space="preserve">. </w:t>
            </w:r>
            <w:r w:rsidRPr="00FC069C">
              <w:rPr>
                <w:rFonts w:ascii="Arial" w:hAnsi="Arial"/>
                <w:sz w:val="18"/>
                <w:szCs w:val="18"/>
              </w:rPr>
              <w:t xml:space="preserve"> </w:t>
            </w:r>
          </w:p>
        </w:tc>
      </w:tr>
      <w:tr w:rsidR="00B55D8B" w14:paraId="3424F88F" w14:textId="77777777" w:rsidTr="008062DA">
        <w:trPr>
          <w:gridAfter w:val="1"/>
          <w:cnfStyle w:val="000000100000" w:firstRow="0" w:lastRow="0" w:firstColumn="0" w:lastColumn="0" w:oddVBand="0" w:evenVBand="0" w:oddHBand="1" w:evenHBand="0" w:firstRowFirstColumn="0" w:firstRowLastColumn="0" w:lastRowFirstColumn="0" w:lastRowLastColumn="0"/>
          <w:wAfter w:w="7" w:type="dxa"/>
        </w:trPr>
        <w:tc>
          <w:tcPr>
            <w:cnfStyle w:val="001000000000" w:firstRow="0" w:lastRow="0" w:firstColumn="1" w:lastColumn="0" w:oddVBand="0" w:evenVBand="0" w:oddHBand="0" w:evenHBand="0" w:firstRowFirstColumn="0" w:firstRowLastColumn="0" w:lastRowFirstColumn="0" w:lastRowLastColumn="0"/>
            <w:tcW w:w="576" w:type="dxa"/>
            <w:gridSpan w:val="2"/>
            <w:tcBorders>
              <w:right w:val="none" w:sz="0" w:space="0" w:color="auto"/>
            </w:tcBorders>
          </w:tcPr>
          <w:p w14:paraId="4738E0E9" w14:textId="233FB549" w:rsidR="009D59A2" w:rsidRDefault="009D59A2" w:rsidP="00B55D8B">
            <w:pPr>
              <w:pStyle w:val="FSTableText"/>
              <w:rPr>
                <w:sz w:val="18"/>
                <w:szCs w:val="18"/>
              </w:rPr>
            </w:pPr>
            <w:r>
              <w:rPr>
                <w:rFonts w:ascii="Arial" w:hAnsi="Arial"/>
                <w:b w:val="0"/>
                <w:sz w:val="18"/>
                <w:szCs w:val="18"/>
              </w:rPr>
              <w:t>13</w:t>
            </w:r>
          </w:p>
        </w:tc>
        <w:tc>
          <w:tcPr>
            <w:tcW w:w="4536" w:type="dxa"/>
            <w:tcBorders>
              <w:left w:val="none" w:sz="0" w:space="0" w:color="auto"/>
              <w:right w:val="none" w:sz="0" w:space="0" w:color="auto"/>
            </w:tcBorders>
          </w:tcPr>
          <w:p w14:paraId="50C5DF65" w14:textId="44107A84" w:rsidR="00B55D8B" w:rsidRPr="0031398B" w:rsidRDefault="00B55D8B" w:rsidP="00B55D8B">
            <w:pPr>
              <w:pStyle w:val="FSTableText"/>
              <w:cnfStyle w:val="000000100000" w:firstRow="0" w:lastRow="0" w:firstColumn="0" w:lastColumn="0" w:oddVBand="0" w:evenVBand="0" w:oddHBand="1" w:evenHBand="0" w:firstRowFirstColumn="0" w:firstRowLastColumn="0" w:lastRowFirstColumn="0" w:lastRowLastColumn="0"/>
              <w:rPr>
                <w:rFonts w:ascii="Arial" w:hAnsi="Arial"/>
                <w:b/>
                <w:sz w:val="18"/>
                <w:szCs w:val="18"/>
              </w:rPr>
            </w:pPr>
            <w:r w:rsidRPr="0031398B">
              <w:rPr>
                <w:rFonts w:ascii="Arial" w:hAnsi="Arial"/>
                <w:b/>
                <w:sz w:val="18"/>
                <w:szCs w:val="18"/>
              </w:rPr>
              <w:t>Safety for sub-groups</w:t>
            </w:r>
          </w:p>
          <w:p w14:paraId="6F7A9139" w14:textId="14C642ED" w:rsidR="00B55D8B" w:rsidRPr="00FC069C" w:rsidRDefault="00B55D8B" w:rsidP="00B55D8B">
            <w:pPr>
              <w:pStyle w:val="FSTableText"/>
              <w:cnfStyle w:val="000000100000" w:firstRow="0" w:lastRow="0" w:firstColumn="0" w:lastColumn="0" w:oddVBand="0" w:evenVBand="0" w:oddHBand="1" w:evenHBand="0" w:firstRowFirstColumn="0" w:firstRowLastColumn="0" w:lastRowFirstColumn="0" w:lastRowLastColumn="0"/>
              <w:rPr>
                <w:rFonts w:ascii="Arial" w:hAnsi="Arial"/>
                <w:b/>
                <w:sz w:val="18"/>
                <w:szCs w:val="18"/>
              </w:rPr>
            </w:pPr>
            <w:r w:rsidRPr="00FC069C">
              <w:rPr>
                <w:rFonts w:ascii="Arial" w:hAnsi="Arial"/>
                <w:sz w:val="18"/>
                <w:szCs w:val="18"/>
              </w:rPr>
              <w:t xml:space="preserve">Certain sub-groups of the population i.e. those that make highly selective food choices for cultural, religious, dietary, or lifestyle reasons (e.g. vegetarians and vegans) may be especially affected, however little research has been done on the potential health and other impacts on such groups. It was also stated that children on the spectrum will be affected </w:t>
            </w:r>
            <w:r w:rsidR="00601692" w:rsidRPr="00FC069C">
              <w:rPr>
                <w:rFonts w:ascii="Arial" w:hAnsi="Arial"/>
                <w:sz w:val="18"/>
                <w:szCs w:val="18"/>
              </w:rPr>
              <w:t>if this application is approved</w:t>
            </w:r>
            <w:r w:rsidRPr="00FC069C">
              <w:rPr>
                <w:rFonts w:ascii="Arial" w:hAnsi="Arial"/>
                <w:sz w:val="18"/>
                <w:szCs w:val="18"/>
              </w:rPr>
              <w:t xml:space="preserve">, and that adding chemicals </w:t>
            </w:r>
            <w:r w:rsidR="00601692" w:rsidRPr="00FC069C">
              <w:rPr>
                <w:rFonts w:ascii="Arial" w:hAnsi="Arial"/>
                <w:sz w:val="18"/>
                <w:szCs w:val="18"/>
              </w:rPr>
              <w:t>and</w:t>
            </w:r>
            <w:r w:rsidRPr="00FC069C">
              <w:rPr>
                <w:rFonts w:ascii="Arial" w:hAnsi="Arial"/>
                <w:sz w:val="18"/>
                <w:szCs w:val="18"/>
              </w:rPr>
              <w:t xml:space="preserve"> toxins to their system is catastrophic </w:t>
            </w:r>
            <w:r w:rsidR="00601692" w:rsidRPr="00FC069C">
              <w:rPr>
                <w:rFonts w:ascii="Arial" w:hAnsi="Arial"/>
                <w:sz w:val="18"/>
                <w:szCs w:val="18"/>
              </w:rPr>
              <w:t>and</w:t>
            </w:r>
            <w:r w:rsidRPr="00FC069C">
              <w:rPr>
                <w:rFonts w:ascii="Arial" w:hAnsi="Arial"/>
                <w:sz w:val="18"/>
                <w:szCs w:val="18"/>
              </w:rPr>
              <w:t xml:space="preserve"> detrimental to their health </w:t>
            </w:r>
            <w:r w:rsidR="00601692" w:rsidRPr="00FC069C">
              <w:rPr>
                <w:rFonts w:ascii="Arial" w:hAnsi="Arial"/>
                <w:sz w:val="18"/>
                <w:szCs w:val="18"/>
              </w:rPr>
              <w:t>and</w:t>
            </w:r>
            <w:r w:rsidRPr="00FC069C">
              <w:rPr>
                <w:rFonts w:ascii="Arial" w:hAnsi="Arial"/>
                <w:sz w:val="18"/>
                <w:szCs w:val="18"/>
              </w:rPr>
              <w:t xml:space="preserve"> wellbeing.</w:t>
            </w:r>
          </w:p>
          <w:p w14:paraId="4AA88B78" w14:textId="42EC184B" w:rsidR="00B55D8B" w:rsidRPr="00FC069C" w:rsidRDefault="00B55D8B" w:rsidP="00B55D8B">
            <w:pPr>
              <w:pStyle w:val="FSTableText"/>
              <w:cnfStyle w:val="000000100000" w:firstRow="0" w:lastRow="0" w:firstColumn="0" w:lastColumn="0" w:oddVBand="0" w:evenVBand="0" w:oddHBand="1" w:evenHBand="0" w:firstRowFirstColumn="0" w:firstRowLastColumn="0" w:lastRowFirstColumn="0" w:lastRowLastColumn="0"/>
              <w:rPr>
                <w:rFonts w:ascii="Arial" w:hAnsi="Arial"/>
                <w:b/>
                <w:sz w:val="18"/>
                <w:szCs w:val="18"/>
              </w:rPr>
            </w:pPr>
            <w:r w:rsidRPr="00FC069C">
              <w:rPr>
                <w:rFonts w:ascii="Arial" w:hAnsi="Arial"/>
                <w:sz w:val="18"/>
                <w:szCs w:val="18"/>
              </w:rPr>
              <w:t>There are no studies to prove safe consumption levels for babies and children, who might eat large quantities of fresh fruit and vegetables, compared to adults, and who would therefore receive a higher dose for weight impact from irradiated food toxins. This could impact a young person's health and development leading to negative outcomes for children.</w:t>
            </w:r>
          </w:p>
          <w:p w14:paraId="25059294" w14:textId="46F9D381" w:rsidR="00B55D8B" w:rsidRPr="00FC069C" w:rsidRDefault="00B55D8B" w:rsidP="00B55D8B">
            <w:pPr>
              <w:pStyle w:val="FSTableText"/>
              <w:cnfStyle w:val="000000100000" w:firstRow="0" w:lastRow="0" w:firstColumn="0" w:lastColumn="0" w:oddVBand="0" w:evenVBand="0" w:oddHBand="1" w:evenHBand="0" w:firstRowFirstColumn="0" w:firstRowLastColumn="0" w:lastRowFirstColumn="0" w:lastRowLastColumn="0"/>
              <w:rPr>
                <w:rFonts w:ascii="Arial" w:hAnsi="Arial"/>
                <w:b/>
                <w:sz w:val="18"/>
                <w:szCs w:val="18"/>
              </w:rPr>
            </w:pPr>
            <w:r w:rsidRPr="00FC069C">
              <w:rPr>
                <w:rFonts w:ascii="Arial" w:hAnsi="Arial"/>
                <w:sz w:val="18"/>
                <w:szCs w:val="18"/>
              </w:rPr>
              <w:t>Irradiated foods might be useful for severely immunocompromised people, particularly those with delayed-type immunity or acute neutropenia. Only after determination of microbe specific effectiveness should expansion to whole subpopulations with potential immunosuppression (e.g. older people) be considered.</w:t>
            </w:r>
          </w:p>
        </w:tc>
        <w:tc>
          <w:tcPr>
            <w:tcW w:w="2127" w:type="dxa"/>
            <w:tcBorders>
              <w:left w:val="none" w:sz="0" w:space="0" w:color="auto"/>
              <w:right w:val="none" w:sz="0" w:space="0" w:color="auto"/>
            </w:tcBorders>
          </w:tcPr>
          <w:p w14:paraId="253BB50C" w14:textId="77777777" w:rsidR="00B55D8B" w:rsidRPr="00FC069C" w:rsidRDefault="00B55D8B" w:rsidP="00B55D8B">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FC069C">
              <w:rPr>
                <w:rFonts w:ascii="Arial" w:hAnsi="Arial"/>
                <w:sz w:val="18"/>
                <w:szCs w:val="18"/>
              </w:rPr>
              <w:t>Food Irradiation Watch/Gene Ethics</w:t>
            </w:r>
          </w:p>
          <w:p w14:paraId="7287FB01" w14:textId="77777777" w:rsidR="00B55D8B" w:rsidRPr="00FC069C" w:rsidRDefault="00B55D8B" w:rsidP="00B55D8B">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p>
          <w:p w14:paraId="70619971" w14:textId="77777777" w:rsidR="00B55D8B" w:rsidRPr="00FC069C" w:rsidRDefault="00B55D8B" w:rsidP="00B55D8B">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FC069C">
              <w:rPr>
                <w:rFonts w:ascii="Arial" w:hAnsi="Arial"/>
                <w:sz w:val="18"/>
                <w:szCs w:val="18"/>
              </w:rPr>
              <w:t>Private individuals</w:t>
            </w:r>
          </w:p>
          <w:p w14:paraId="3AF18635" w14:textId="77777777" w:rsidR="00B55D8B" w:rsidRPr="00FC069C" w:rsidRDefault="00B55D8B" w:rsidP="00B55D8B">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p>
          <w:p w14:paraId="61D4F4D5" w14:textId="430F0805" w:rsidR="00B55D8B" w:rsidRPr="00FC069C" w:rsidRDefault="00277E4F" w:rsidP="00277E4F">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Pr>
                <w:rFonts w:ascii="Arial" w:hAnsi="Arial"/>
                <w:sz w:val="18"/>
                <w:szCs w:val="18"/>
              </w:rPr>
              <w:t>Sustainable Agriculture and Communities Alliance (SACA), Victoria</w:t>
            </w:r>
          </w:p>
        </w:tc>
        <w:tc>
          <w:tcPr>
            <w:tcW w:w="6655" w:type="dxa"/>
            <w:tcBorders>
              <w:left w:val="none" w:sz="0" w:space="0" w:color="auto"/>
            </w:tcBorders>
          </w:tcPr>
          <w:p w14:paraId="1B8F76ED" w14:textId="68DE4DC3" w:rsidR="00B55D8B" w:rsidRPr="00FC069C" w:rsidRDefault="00B55D8B" w:rsidP="00B55D8B">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FC069C">
              <w:rPr>
                <w:rFonts w:ascii="Arial" w:hAnsi="Arial"/>
                <w:sz w:val="18"/>
                <w:szCs w:val="18"/>
              </w:rPr>
              <w:t xml:space="preserve">The dietary intake assessment considers the Australian and New Zealand populations, which </w:t>
            </w:r>
            <w:r w:rsidR="00CA79E7" w:rsidRPr="00FC069C">
              <w:rPr>
                <w:rFonts w:ascii="Arial" w:hAnsi="Arial"/>
                <w:sz w:val="18"/>
                <w:szCs w:val="18"/>
              </w:rPr>
              <w:t xml:space="preserve">takes into account </w:t>
            </w:r>
            <w:r w:rsidRPr="00FC069C">
              <w:rPr>
                <w:rFonts w:ascii="Arial" w:hAnsi="Arial"/>
                <w:sz w:val="18"/>
                <w:szCs w:val="18"/>
              </w:rPr>
              <w:t>subpopulations</w:t>
            </w:r>
            <w:r w:rsidR="002134E5" w:rsidRPr="00FC069C">
              <w:rPr>
                <w:rFonts w:ascii="Arial" w:hAnsi="Arial"/>
                <w:sz w:val="18"/>
                <w:szCs w:val="18"/>
              </w:rPr>
              <w:t>, including children</w:t>
            </w:r>
            <w:r w:rsidRPr="00FC069C">
              <w:rPr>
                <w:rFonts w:ascii="Arial" w:hAnsi="Arial"/>
                <w:sz w:val="18"/>
                <w:szCs w:val="18"/>
              </w:rPr>
              <w:t xml:space="preserve"> with varied eating habits including very high intakes of fruit and vegetables. </w:t>
            </w:r>
          </w:p>
          <w:p w14:paraId="0788992D" w14:textId="27B6A137" w:rsidR="002134E5" w:rsidRPr="00FC069C" w:rsidRDefault="002134E5" w:rsidP="00B55D8B">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p>
          <w:p w14:paraId="245386A9" w14:textId="64F4B6E2" w:rsidR="002134E5" w:rsidRPr="00FC069C" w:rsidRDefault="002134E5" w:rsidP="00B55D8B">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FC069C">
              <w:rPr>
                <w:rFonts w:ascii="Arial" w:hAnsi="Arial"/>
                <w:sz w:val="18"/>
                <w:szCs w:val="18"/>
              </w:rPr>
              <w:t xml:space="preserve">Irradiated foods have a long history of safe use </w:t>
            </w:r>
            <w:r w:rsidR="0095539C" w:rsidRPr="00FC069C">
              <w:rPr>
                <w:rFonts w:ascii="Arial" w:hAnsi="Arial"/>
                <w:sz w:val="18"/>
                <w:szCs w:val="18"/>
              </w:rPr>
              <w:t xml:space="preserve">by the general population </w:t>
            </w:r>
            <w:r w:rsidR="00CA79E7" w:rsidRPr="00FC069C">
              <w:rPr>
                <w:rFonts w:ascii="Arial" w:hAnsi="Arial"/>
                <w:sz w:val="18"/>
                <w:szCs w:val="18"/>
              </w:rPr>
              <w:t xml:space="preserve">and there is no evidence of harm associated with consumption of irradiated foods. </w:t>
            </w:r>
          </w:p>
          <w:p w14:paraId="0A0C7CB5" w14:textId="77777777" w:rsidR="002134E5" w:rsidRPr="00FC069C" w:rsidRDefault="002134E5" w:rsidP="00B55D8B">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p>
          <w:p w14:paraId="5A34DBB2" w14:textId="35226073" w:rsidR="00B55D8B" w:rsidRDefault="00F40106" w:rsidP="00B55D8B">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FC069C">
              <w:rPr>
                <w:rFonts w:ascii="Arial" w:hAnsi="Arial"/>
                <w:sz w:val="18"/>
                <w:szCs w:val="18"/>
              </w:rPr>
              <w:t xml:space="preserve">Food irradiation has an established history of safe use in immunosuppressed people, and is also used for the diets of astronauts. </w:t>
            </w:r>
            <w:r w:rsidR="0095539C" w:rsidRPr="00FC069C">
              <w:rPr>
                <w:rFonts w:ascii="Arial" w:hAnsi="Arial"/>
                <w:sz w:val="18"/>
                <w:szCs w:val="18"/>
              </w:rPr>
              <w:t xml:space="preserve">Phytosanitary irradiation is for control of </w:t>
            </w:r>
            <w:r w:rsidR="00F25F22">
              <w:rPr>
                <w:rFonts w:ascii="Arial" w:hAnsi="Arial"/>
                <w:sz w:val="18"/>
                <w:szCs w:val="18"/>
              </w:rPr>
              <w:t xml:space="preserve">insect </w:t>
            </w:r>
            <w:r w:rsidR="0095539C" w:rsidRPr="00FC069C">
              <w:rPr>
                <w:rFonts w:ascii="Arial" w:hAnsi="Arial"/>
                <w:sz w:val="18"/>
                <w:szCs w:val="18"/>
              </w:rPr>
              <w:t xml:space="preserve">pests such as fruit flies rather than for control of microorganisms. </w:t>
            </w:r>
          </w:p>
          <w:p w14:paraId="02DAF7F1" w14:textId="07C00DF4" w:rsidR="0044114C" w:rsidRDefault="0044114C" w:rsidP="00B55D8B">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p>
          <w:p w14:paraId="6DE40282" w14:textId="2D33B725" w:rsidR="0044114C" w:rsidRDefault="0044114C" w:rsidP="00B55D8B">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Pr>
                <w:rFonts w:ascii="Arial" w:hAnsi="Arial"/>
                <w:sz w:val="18"/>
                <w:szCs w:val="18"/>
              </w:rPr>
              <w:t>P</w:t>
            </w:r>
            <w:r w:rsidRPr="0044114C">
              <w:rPr>
                <w:rFonts w:ascii="Arial" w:hAnsi="Arial"/>
                <w:sz w:val="18"/>
                <w:szCs w:val="18"/>
              </w:rPr>
              <w:t>ermitting irradiation of fresh fruit and vegetables for phytosanitary purposes will not result in all fruit and vegetables being irradiated</w:t>
            </w:r>
            <w:r>
              <w:rPr>
                <w:rFonts w:ascii="Arial" w:hAnsi="Arial"/>
                <w:sz w:val="18"/>
                <w:szCs w:val="18"/>
              </w:rPr>
              <w:t>, and mandatory labelling means that consumers have the choice to not purchase irradiated fruits and vegetables.</w:t>
            </w:r>
          </w:p>
          <w:p w14:paraId="6FE1779A" w14:textId="77777777" w:rsidR="00A2461E" w:rsidRDefault="00A2461E" w:rsidP="00B55D8B">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p>
          <w:p w14:paraId="41C16AA4" w14:textId="2E218D04" w:rsidR="00A2461E" w:rsidRPr="00FC069C" w:rsidRDefault="00A2461E" w:rsidP="00B55D8B">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Pr>
                <w:rFonts w:ascii="Arial" w:hAnsi="Arial"/>
                <w:sz w:val="18"/>
                <w:szCs w:val="18"/>
              </w:rPr>
              <w:t>See also responses to no. 10 and no. 11 above.</w:t>
            </w:r>
          </w:p>
        </w:tc>
      </w:tr>
      <w:tr w:rsidR="00B55D8B" w14:paraId="55E735EC" w14:textId="77777777" w:rsidTr="008062DA">
        <w:trPr>
          <w:gridAfter w:val="1"/>
          <w:cnfStyle w:val="000000010000" w:firstRow="0" w:lastRow="0" w:firstColumn="0" w:lastColumn="0" w:oddVBand="0" w:evenVBand="0" w:oddHBand="0" w:evenHBand="1" w:firstRowFirstColumn="0" w:firstRowLastColumn="0" w:lastRowFirstColumn="0" w:lastRowLastColumn="0"/>
          <w:wAfter w:w="7" w:type="dxa"/>
        </w:trPr>
        <w:tc>
          <w:tcPr>
            <w:cnfStyle w:val="001000000000" w:firstRow="0" w:lastRow="0" w:firstColumn="1" w:lastColumn="0" w:oddVBand="0" w:evenVBand="0" w:oddHBand="0" w:evenHBand="0" w:firstRowFirstColumn="0" w:firstRowLastColumn="0" w:lastRowFirstColumn="0" w:lastRowLastColumn="0"/>
            <w:tcW w:w="576" w:type="dxa"/>
            <w:gridSpan w:val="2"/>
            <w:tcBorders>
              <w:right w:val="none" w:sz="0" w:space="0" w:color="auto"/>
            </w:tcBorders>
          </w:tcPr>
          <w:p w14:paraId="1BAD99D1" w14:textId="69BFD316" w:rsidR="009D59A2" w:rsidRDefault="009D59A2" w:rsidP="00B55D8B">
            <w:pPr>
              <w:pStyle w:val="FSTableText"/>
              <w:rPr>
                <w:sz w:val="18"/>
                <w:szCs w:val="18"/>
              </w:rPr>
            </w:pPr>
            <w:r>
              <w:rPr>
                <w:rFonts w:ascii="Arial" w:hAnsi="Arial"/>
                <w:b w:val="0"/>
                <w:sz w:val="18"/>
                <w:szCs w:val="18"/>
              </w:rPr>
              <w:t>14</w:t>
            </w:r>
          </w:p>
        </w:tc>
        <w:tc>
          <w:tcPr>
            <w:tcW w:w="4536" w:type="dxa"/>
            <w:tcBorders>
              <w:left w:val="none" w:sz="0" w:space="0" w:color="auto"/>
              <w:right w:val="none" w:sz="0" w:space="0" w:color="auto"/>
            </w:tcBorders>
          </w:tcPr>
          <w:p w14:paraId="42FD1DB3" w14:textId="27E70D03" w:rsidR="005A39CE" w:rsidRPr="0031398B" w:rsidRDefault="00FE2E8C" w:rsidP="00B55D8B">
            <w:pPr>
              <w:pStyle w:val="FSTableText"/>
              <w:cnfStyle w:val="000000010000" w:firstRow="0" w:lastRow="0" w:firstColumn="0" w:lastColumn="0" w:oddVBand="0" w:evenVBand="0" w:oddHBand="0" w:evenHBand="1" w:firstRowFirstColumn="0" w:firstRowLastColumn="0" w:lastRowFirstColumn="0" w:lastRowLastColumn="0"/>
              <w:rPr>
                <w:rFonts w:ascii="Arial" w:hAnsi="Arial"/>
                <w:b/>
                <w:sz w:val="18"/>
                <w:szCs w:val="18"/>
              </w:rPr>
            </w:pPr>
            <w:r>
              <w:rPr>
                <w:rFonts w:ascii="Arial" w:hAnsi="Arial"/>
                <w:b/>
                <w:sz w:val="18"/>
                <w:szCs w:val="18"/>
              </w:rPr>
              <w:t>International</w:t>
            </w:r>
          </w:p>
          <w:p w14:paraId="7C651C08" w14:textId="121ECF23" w:rsidR="00B55D8B" w:rsidRPr="00FC069C" w:rsidRDefault="00B55D8B" w:rsidP="00B55D8B">
            <w:pPr>
              <w:pStyle w:val="FSTableText"/>
              <w:cnfStyle w:val="000000010000" w:firstRow="0" w:lastRow="0" w:firstColumn="0" w:lastColumn="0" w:oddVBand="0" w:evenVBand="0" w:oddHBand="0" w:evenHBand="1" w:firstRowFirstColumn="0" w:firstRowLastColumn="0" w:lastRowFirstColumn="0" w:lastRowLastColumn="0"/>
              <w:rPr>
                <w:rFonts w:ascii="Arial" w:hAnsi="Arial"/>
                <w:b/>
                <w:sz w:val="18"/>
                <w:szCs w:val="18"/>
              </w:rPr>
            </w:pPr>
            <w:r w:rsidRPr="00FC069C">
              <w:rPr>
                <w:rFonts w:ascii="Arial" w:hAnsi="Arial"/>
                <w:sz w:val="18"/>
                <w:szCs w:val="18"/>
              </w:rPr>
              <w:t xml:space="preserve">Submitters question the safety of irradiated foods in light of international practices and approvals. Specific comments: </w:t>
            </w:r>
          </w:p>
          <w:p w14:paraId="26C2B7F6" w14:textId="36DA6CE7" w:rsidR="00B55D8B" w:rsidRPr="000966EF" w:rsidRDefault="00B55D8B" w:rsidP="009D2726">
            <w:pPr>
              <w:pStyle w:val="FSTableText"/>
              <w:numPr>
                <w:ilvl w:val="0"/>
                <w:numId w:val="28"/>
              </w:numPr>
              <w:ind w:left="318" w:hanging="284"/>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0966EF">
              <w:rPr>
                <w:rFonts w:ascii="Arial" w:hAnsi="Arial"/>
                <w:sz w:val="18"/>
                <w:szCs w:val="18"/>
              </w:rPr>
              <w:t xml:space="preserve">In 2003, concerns over the safety of irradiated food led the EU to rule out further irradiation approvals. The EU has maintained its position with no further general approvals. </w:t>
            </w:r>
          </w:p>
          <w:p w14:paraId="7F385B3B" w14:textId="69B1BFF9" w:rsidR="00B55D8B" w:rsidRPr="000966EF" w:rsidRDefault="00B55D8B" w:rsidP="009D2726">
            <w:pPr>
              <w:pStyle w:val="FSTableText"/>
              <w:numPr>
                <w:ilvl w:val="0"/>
                <w:numId w:val="28"/>
              </w:numPr>
              <w:ind w:left="318" w:hanging="284"/>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0966EF">
              <w:rPr>
                <w:rFonts w:ascii="Arial" w:hAnsi="Arial"/>
                <w:sz w:val="18"/>
                <w:szCs w:val="18"/>
              </w:rPr>
              <w:t xml:space="preserve">The Australian Senate followed suit with a call for approvals to be halted until further research has been conducted. </w:t>
            </w:r>
          </w:p>
          <w:p w14:paraId="755A3A58" w14:textId="370F236F" w:rsidR="00B55D8B" w:rsidRPr="000966EF" w:rsidRDefault="00B55D8B" w:rsidP="009D2726">
            <w:pPr>
              <w:pStyle w:val="FSTableText"/>
              <w:numPr>
                <w:ilvl w:val="0"/>
                <w:numId w:val="28"/>
              </w:numPr>
              <w:ind w:left="318" w:hanging="284"/>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0966EF">
              <w:rPr>
                <w:rFonts w:ascii="Arial" w:hAnsi="Arial"/>
                <w:sz w:val="18"/>
                <w:szCs w:val="18"/>
              </w:rPr>
              <w:t>Submitter is of the understanding that the practice was banned in Australia.</w:t>
            </w:r>
          </w:p>
          <w:p w14:paraId="146FEC8B" w14:textId="43EB5B02" w:rsidR="00B55D8B" w:rsidRPr="00FC069C" w:rsidRDefault="00B55D8B" w:rsidP="009D2726">
            <w:pPr>
              <w:pStyle w:val="FSTableText"/>
              <w:numPr>
                <w:ilvl w:val="0"/>
                <w:numId w:val="28"/>
              </w:numPr>
              <w:ind w:left="318" w:hanging="284"/>
              <w:cnfStyle w:val="000000010000" w:firstRow="0" w:lastRow="0" w:firstColumn="0" w:lastColumn="0" w:oddVBand="0" w:evenVBand="0" w:oddHBand="0" w:evenHBand="1" w:firstRowFirstColumn="0" w:firstRowLastColumn="0" w:lastRowFirstColumn="0" w:lastRowLastColumn="0"/>
              <w:rPr>
                <w:rFonts w:ascii="Arial" w:hAnsi="Arial"/>
                <w:b/>
                <w:sz w:val="18"/>
                <w:szCs w:val="18"/>
              </w:rPr>
            </w:pPr>
            <w:r w:rsidRPr="000966EF">
              <w:rPr>
                <w:rFonts w:ascii="Arial" w:hAnsi="Arial"/>
                <w:sz w:val="18"/>
                <w:szCs w:val="18"/>
              </w:rPr>
              <w:t xml:space="preserve">There is considerable debate about the health concerns from </w:t>
            </w:r>
            <w:r w:rsidRPr="000966EF">
              <w:rPr>
                <w:rFonts w:ascii="Arial" w:hAnsi="Arial"/>
                <w:sz w:val="18"/>
                <w:szCs w:val="18"/>
              </w:rPr>
              <w:lastRenderedPageBreak/>
              <w:t>irradiated food among international agencies and between different countries.</w:t>
            </w:r>
          </w:p>
        </w:tc>
        <w:tc>
          <w:tcPr>
            <w:tcW w:w="2127" w:type="dxa"/>
            <w:tcBorders>
              <w:left w:val="none" w:sz="0" w:space="0" w:color="auto"/>
              <w:right w:val="none" w:sz="0" w:space="0" w:color="auto"/>
            </w:tcBorders>
          </w:tcPr>
          <w:p w14:paraId="4FB78A5B" w14:textId="77777777" w:rsidR="00B55D8B" w:rsidRPr="00FC069C" w:rsidRDefault="00B55D8B" w:rsidP="00B55D8B">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FC069C">
              <w:rPr>
                <w:rFonts w:ascii="Arial" w:hAnsi="Arial"/>
                <w:sz w:val="18"/>
                <w:szCs w:val="18"/>
              </w:rPr>
              <w:lastRenderedPageBreak/>
              <w:t>Food Irradiation Watch/Gene Ethics</w:t>
            </w:r>
          </w:p>
          <w:p w14:paraId="6EA14154" w14:textId="77777777" w:rsidR="00B55D8B" w:rsidRPr="00FC069C" w:rsidRDefault="00B55D8B" w:rsidP="00B55D8B">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p>
          <w:p w14:paraId="034234D3" w14:textId="77777777" w:rsidR="00B55D8B" w:rsidRPr="00FC069C" w:rsidRDefault="00B55D8B" w:rsidP="00B55D8B">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FC069C">
              <w:rPr>
                <w:rFonts w:ascii="Arial" w:hAnsi="Arial"/>
                <w:sz w:val="18"/>
                <w:szCs w:val="18"/>
              </w:rPr>
              <w:t>Private individuals</w:t>
            </w:r>
          </w:p>
          <w:p w14:paraId="4A5D1A29" w14:textId="77777777" w:rsidR="00B55D8B" w:rsidRPr="00FC069C" w:rsidRDefault="00B55D8B" w:rsidP="00B55D8B">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p>
          <w:p w14:paraId="06FA41B2" w14:textId="77777777" w:rsidR="00B55D8B" w:rsidRPr="00FC069C" w:rsidRDefault="00B55D8B" w:rsidP="00B55D8B">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FC069C">
              <w:rPr>
                <w:rFonts w:ascii="Arial" w:hAnsi="Arial"/>
                <w:sz w:val="18"/>
                <w:szCs w:val="18"/>
              </w:rPr>
              <w:t>Ceres Fresh Foods</w:t>
            </w:r>
          </w:p>
          <w:p w14:paraId="0D47F22D" w14:textId="77777777" w:rsidR="00B55D8B" w:rsidRPr="00FC069C" w:rsidRDefault="00B55D8B" w:rsidP="00B55D8B">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p>
          <w:p w14:paraId="24D23ECE" w14:textId="7555BFB1" w:rsidR="00B55D8B" w:rsidRPr="00FC069C" w:rsidRDefault="00B55D8B" w:rsidP="00B55D8B">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FC069C">
              <w:rPr>
                <w:rFonts w:ascii="Arial" w:hAnsi="Arial"/>
                <w:sz w:val="18"/>
                <w:szCs w:val="18"/>
              </w:rPr>
              <w:t>Wiser Equity Pty Ltd</w:t>
            </w:r>
          </w:p>
        </w:tc>
        <w:tc>
          <w:tcPr>
            <w:tcW w:w="6655" w:type="dxa"/>
            <w:tcBorders>
              <w:left w:val="none" w:sz="0" w:space="0" w:color="auto"/>
            </w:tcBorders>
          </w:tcPr>
          <w:p w14:paraId="49052472" w14:textId="6D720843" w:rsidR="00B55D8B" w:rsidRPr="00FC069C" w:rsidRDefault="00097EE0" w:rsidP="009D2726">
            <w:pPr>
              <w:pStyle w:val="FSTableText"/>
              <w:numPr>
                <w:ilvl w:val="0"/>
                <w:numId w:val="29"/>
              </w:numPr>
              <w:ind w:left="317" w:hanging="284"/>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FC069C">
              <w:rPr>
                <w:rFonts w:ascii="Arial" w:hAnsi="Arial"/>
                <w:sz w:val="18"/>
                <w:szCs w:val="18"/>
              </w:rPr>
              <w:t>A</w:t>
            </w:r>
            <w:r w:rsidR="00091FAA" w:rsidRPr="00FC069C">
              <w:rPr>
                <w:rFonts w:ascii="Arial" w:hAnsi="Arial"/>
                <w:sz w:val="18"/>
                <w:szCs w:val="18"/>
              </w:rPr>
              <w:t>nnual reports</w:t>
            </w:r>
            <w:r w:rsidRPr="00FC069C">
              <w:rPr>
                <w:rFonts w:ascii="Arial" w:hAnsi="Arial"/>
                <w:sz w:val="18"/>
                <w:szCs w:val="18"/>
              </w:rPr>
              <w:t xml:space="preserve"> from the European Commission to the European Parliament and the Council show that a wide range of foods are irradiated in some 25 facilities in the EU. FSANZ notes that </w:t>
            </w:r>
            <w:r w:rsidR="005A39CE" w:rsidRPr="00FC069C">
              <w:rPr>
                <w:rFonts w:ascii="Arial" w:hAnsi="Arial"/>
                <w:sz w:val="18"/>
                <w:szCs w:val="18"/>
              </w:rPr>
              <w:t>EFSA concluded in 2011 that ‘</w:t>
            </w:r>
            <w:r w:rsidR="00B55D8B" w:rsidRPr="00FC069C">
              <w:rPr>
                <w:rFonts w:ascii="Arial" w:hAnsi="Arial"/>
                <w:sz w:val="18"/>
                <w:szCs w:val="18"/>
              </w:rPr>
              <w:t>there is no immediate cause for concern</w:t>
            </w:r>
            <w:r w:rsidR="005A39CE" w:rsidRPr="00FC069C">
              <w:rPr>
                <w:rFonts w:ascii="Arial" w:hAnsi="Arial"/>
                <w:sz w:val="18"/>
                <w:szCs w:val="18"/>
              </w:rPr>
              <w:t>’</w:t>
            </w:r>
            <w:r w:rsidR="00B55D8B" w:rsidRPr="00FC069C">
              <w:rPr>
                <w:rFonts w:ascii="Arial" w:hAnsi="Arial"/>
                <w:sz w:val="18"/>
                <w:szCs w:val="18"/>
              </w:rPr>
              <w:t xml:space="preserve"> related to consumption of irradiated foods</w:t>
            </w:r>
            <w:r w:rsidR="00CA79E7" w:rsidRPr="00FC069C">
              <w:rPr>
                <w:rFonts w:ascii="Arial" w:hAnsi="Arial"/>
                <w:sz w:val="18"/>
                <w:szCs w:val="18"/>
              </w:rPr>
              <w:t xml:space="preserve">. </w:t>
            </w:r>
          </w:p>
          <w:p w14:paraId="02414E3F" w14:textId="77777777" w:rsidR="00B55D8B" w:rsidRPr="00FC069C" w:rsidRDefault="00B55D8B" w:rsidP="000966EF">
            <w:pPr>
              <w:pStyle w:val="FSTableText"/>
              <w:ind w:left="317" w:hanging="284"/>
              <w:cnfStyle w:val="000000010000" w:firstRow="0" w:lastRow="0" w:firstColumn="0" w:lastColumn="0" w:oddVBand="0" w:evenVBand="0" w:oddHBand="0" w:evenHBand="1" w:firstRowFirstColumn="0" w:firstRowLastColumn="0" w:lastRowFirstColumn="0" w:lastRowLastColumn="0"/>
              <w:rPr>
                <w:rFonts w:ascii="Arial" w:hAnsi="Arial"/>
                <w:sz w:val="18"/>
                <w:szCs w:val="18"/>
              </w:rPr>
            </w:pPr>
          </w:p>
          <w:p w14:paraId="2499DCFD" w14:textId="15294999" w:rsidR="00B55D8B" w:rsidRPr="00FC069C" w:rsidRDefault="0095539C" w:rsidP="009D2726">
            <w:pPr>
              <w:pStyle w:val="FSTableText"/>
              <w:numPr>
                <w:ilvl w:val="0"/>
                <w:numId w:val="29"/>
              </w:numPr>
              <w:ind w:left="317" w:hanging="284"/>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FC069C">
              <w:rPr>
                <w:rFonts w:ascii="Arial" w:hAnsi="Arial"/>
                <w:sz w:val="18"/>
                <w:szCs w:val="18"/>
              </w:rPr>
              <w:t xml:space="preserve">Food </w:t>
            </w:r>
            <w:r w:rsidR="00097EE0" w:rsidRPr="00FC069C">
              <w:rPr>
                <w:rFonts w:ascii="Arial" w:hAnsi="Arial"/>
                <w:sz w:val="18"/>
                <w:szCs w:val="18"/>
              </w:rPr>
              <w:t>Ministers</w:t>
            </w:r>
            <w:r w:rsidRPr="00FC069C">
              <w:rPr>
                <w:rFonts w:ascii="Arial" w:hAnsi="Arial"/>
                <w:sz w:val="18"/>
                <w:szCs w:val="18"/>
              </w:rPr>
              <w:t xml:space="preserve"> have approved</w:t>
            </w:r>
            <w:r w:rsidR="00B55D8B" w:rsidRPr="00FC069C">
              <w:rPr>
                <w:rFonts w:ascii="Arial" w:hAnsi="Arial"/>
                <w:sz w:val="18"/>
                <w:szCs w:val="18"/>
              </w:rPr>
              <w:t xml:space="preserve"> </w:t>
            </w:r>
            <w:r w:rsidR="00242383" w:rsidRPr="00FC069C">
              <w:rPr>
                <w:rFonts w:ascii="Arial" w:hAnsi="Arial"/>
                <w:sz w:val="18"/>
                <w:szCs w:val="18"/>
              </w:rPr>
              <w:t xml:space="preserve">the </w:t>
            </w:r>
            <w:r w:rsidR="00B55D8B" w:rsidRPr="00FC069C">
              <w:rPr>
                <w:rFonts w:ascii="Arial" w:hAnsi="Arial"/>
                <w:sz w:val="18"/>
                <w:szCs w:val="18"/>
              </w:rPr>
              <w:t>irradiat</w:t>
            </w:r>
            <w:r w:rsidRPr="00FC069C">
              <w:rPr>
                <w:rFonts w:ascii="Arial" w:hAnsi="Arial"/>
                <w:sz w:val="18"/>
                <w:szCs w:val="18"/>
              </w:rPr>
              <w:t>ion</w:t>
            </w:r>
            <w:r w:rsidR="00B55D8B" w:rsidRPr="00FC069C">
              <w:rPr>
                <w:rFonts w:ascii="Arial" w:hAnsi="Arial"/>
                <w:sz w:val="18"/>
                <w:szCs w:val="18"/>
              </w:rPr>
              <w:t xml:space="preserve"> of </w:t>
            </w:r>
            <w:r w:rsidR="00242383" w:rsidRPr="00FC069C">
              <w:rPr>
                <w:rFonts w:ascii="Arial" w:hAnsi="Arial"/>
                <w:sz w:val="18"/>
                <w:szCs w:val="18"/>
              </w:rPr>
              <w:t xml:space="preserve">a variety of </w:t>
            </w:r>
            <w:r w:rsidR="00B55D8B" w:rsidRPr="00FC069C">
              <w:rPr>
                <w:rFonts w:ascii="Arial" w:hAnsi="Arial"/>
                <w:sz w:val="18"/>
                <w:szCs w:val="18"/>
              </w:rPr>
              <w:t>food</w:t>
            </w:r>
            <w:r w:rsidR="00242383" w:rsidRPr="00FC069C">
              <w:rPr>
                <w:rFonts w:ascii="Arial" w:hAnsi="Arial"/>
                <w:sz w:val="18"/>
                <w:szCs w:val="18"/>
              </w:rPr>
              <w:t>s</w:t>
            </w:r>
            <w:r w:rsidR="00B55D8B" w:rsidRPr="00FC069C">
              <w:rPr>
                <w:rFonts w:ascii="Arial" w:hAnsi="Arial"/>
                <w:sz w:val="18"/>
                <w:szCs w:val="18"/>
              </w:rPr>
              <w:t xml:space="preserve"> in Australia </w:t>
            </w:r>
            <w:r w:rsidRPr="00FC069C">
              <w:rPr>
                <w:rFonts w:ascii="Arial" w:hAnsi="Arial"/>
                <w:sz w:val="18"/>
                <w:szCs w:val="18"/>
              </w:rPr>
              <w:t>in response to</w:t>
            </w:r>
            <w:r w:rsidR="00B55D8B" w:rsidRPr="00FC069C">
              <w:rPr>
                <w:rFonts w:ascii="Arial" w:hAnsi="Arial"/>
                <w:sz w:val="18"/>
                <w:szCs w:val="18"/>
              </w:rPr>
              <w:t xml:space="preserve"> </w:t>
            </w:r>
            <w:r w:rsidR="005936D9">
              <w:rPr>
                <w:rFonts w:ascii="Arial" w:hAnsi="Arial"/>
                <w:sz w:val="18"/>
                <w:szCs w:val="18"/>
              </w:rPr>
              <w:t>A</w:t>
            </w:r>
            <w:r w:rsidR="00B55D8B" w:rsidRPr="00FC069C">
              <w:rPr>
                <w:rFonts w:ascii="Arial" w:hAnsi="Arial"/>
                <w:sz w:val="18"/>
                <w:szCs w:val="18"/>
              </w:rPr>
              <w:t>pplications A1038 (2011</w:t>
            </w:r>
            <w:r w:rsidRPr="00FC069C">
              <w:rPr>
                <w:rFonts w:ascii="Arial" w:hAnsi="Arial"/>
                <w:sz w:val="18"/>
                <w:szCs w:val="18"/>
              </w:rPr>
              <w:t>),</w:t>
            </w:r>
            <w:r w:rsidR="00B55D8B" w:rsidRPr="00FC069C">
              <w:rPr>
                <w:rFonts w:ascii="Arial" w:hAnsi="Arial"/>
                <w:sz w:val="18"/>
                <w:szCs w:val="18"/>
              </w:rPr>
              <w:t xml:space="preserve"> A1069 (2013), A1092 (2014) and A1115 (2016</w:t>
            </w:r>
            <w:r w:rsidRPr="00FC069C">
              <w:rPr>
                <w:rFonts w:ascii="Arial" w:hAnsi="Arial"/>
                <w:sz w:val="18"/>
                <w:szCs w:val="18"/>
              </w:rPr>
              <w:t xml:space="preserve">) since </w:t>
            </w:r>
            <w:r w:rsidR="00B55D8B" w:rsidRPr="00FC069C">
              <w:rPr>
                <w:rFonts w:ascii="Arial" w:hAnsi="Arial"/>
                <w:sz w:val="18"/>
                <w:szCs w:val="18"/>
              </w:rPr>
              <w:t xml:space="preserve">the Australian Senate’s statement in 2003. </w:t>
            </w:r>
          </w:p>
          <w:p w14:paraId="598C69BE" w14:textId="77777777" w:rsidR="00B55D8B" w:rsidRPr="00FC069C" w:rsidRDefault="00B55D8B" w:rsidP="000966EF">
            <w:pPr>
              <w:pStyle w:val="FSTableText"/>
              <w:ind w:left="317" w:hanging="284"/>
              <w:cnfStyle w:val="000000010000" w:firstRow="0" w:lastRow="0" w:firstColumn="0" w:lastColumn="0" w:oddVBand="0" w:evenVBand="0" w:oddHBand="0" w:evenHBand="1" w:firstRowFirstColumn="0" w:firstRowLastColumn="0" w:lastRowFirstColumn="0" w:lastRowLastColumn="0"/>
              <w:rPr>
                <w:rFonts w:ascii="Arial" w:hAnsi="Arial"/>
                <w:sz w:val="18"/>
                <w:szCs w:val="18"/>
              </w:rPr>
            </w:pPr>
          </w:p>
          <w:p w14:paraId="3DBF90CE" w14:textId="3288CAE5" w:rsidR="00B55D8B" w:rsidRPr="00FC069C" w:rsidRDefault="00B55D8B" w:rsidP="009D2726">
            <w:pPr>
              <w:pStyle w:val="FSTableText"/>
              <w:numPr>
                <w:ilvl w:val="0"/>
                <w:numId w:val="29"/>
              </w:numPr>
              <w:ind w:left="317" w:hanging="284"/>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FC069C">
              <w:rPr>
                <w:rFonts w:ascii="Arial" w:hAnsi="Arial"/>
                <w:sz w:val="18"/>
                <w:szCs w:val="18"/>
              </w:rPr>
              <w:t xml:space="preserve">The practice of phytosanitary irradiation is not banned in Australia. Please see Table 1 in SD1 for a list of applications that have been approved in Australia. Please refer to Section 2 of SD1 </w:t>
            </w:r>
            <w:r w:rsidRPr="00FC069C">
              <w:rPr>
                <w:rFonts w:ascii="Arial" w:hAnsi="Arial"/>
                <w:sz w:val="18"/>
                <w:szCs w:val="18"/>
              </w:rPr>
              <w:lastRenderedPageBreak/>
              <w:t xml:space="preserve">for </w:t>
            </w:r>
            <w:r w:rsidR="005936D9">
              <w:rPr>
                <w:rFonts w:ascii="Arial" w:hAnsi="Arial"/>
                <w:sz w:val="18"/>
                <w:szCs w:val="18"/>
              </w:rPr>
              <w:t xml:space="preserve">an </w:t>
            </w:r>
            <w:r w:rsidRPr="00FC069C">
              <w:rPr>
                <w:rFonts w:ascii="Arial" w:hAnsi="Arial"/>
                <w:sz w:val="18"/>
                <w:szCs w:val="18"/>
              </w:rPr>
              <w:t>explanation of the technological need.</w:t>
            </w:r>
          </w:p>
          <w:p w14:paraId="68D27A34" w14:textId="77777777" w:rsidR="00B55D8B" w:rsidRPr="00FC069C" w:rsidRDefault="00B55D8B" w:rsidP="000966EF">
            <w:pPr>
              <w:pStyle w:val="FSTableText"/>
              <w:ind w:left="317" w:hanging="284"/>
              <w:cnfStyle w:val="000000010000" w:firstRow="0" w:lastRow="0" w:firstColumn="0" w:lastColumn="0" w:oddVBand="0" w:evenVBand="0" w:oddHBand="0" w:evenHBand="1" w:firstRowFirstColumn="0" w:firstRowLastColumn="0" w:lastRowFirstColumn="0" w:lastRowLastColumn="0"/>
              <w:rPr>
                <w:rFonts w:ascii="Arial" w:hAnsi="Arial"/>
                <w:sz w:val="18"/>
                <w:szCs w:val="18"/>
              </w:rPr>
            </w:pPr>
          </w:p>
          <w:p w14:paraId="30C0220E" w14:textId="0ADC0050" w:rsidR="00B55D8B" w:rsidRPr="00FC069C" w:rsidRDefault="00097EE0" w:rsidP="009D2726">
            <w:pPr>
              <w:pStyle w:val="FSTableText"/>
              <w:numPr>
                <w:ilvl w:val="0"/>
                <w:numId w:val="29"/>
              </w:numPr>
              <w:ind w:left="317" w:hanging="284"/>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FC069C">
              <w:rPr>
                <w:rFonts w:ascii="Arial" w:hAnsi="Arial"/>
                <w:sz w:val="18"/>
                <w:szCs w:val="18"/>
              </w:rPr>
              <w:t>More than 60 countries have approved</w:t>
            </w:r>
            <w:r w:rsidR="00B55D8B" w:rsidRPr="00FC069C">
              <w:rPr>
                <w:rFonts w:ascii="Arial" w:hAnsi="Arial"/>
                <w:sz w:val="18"/>
                <w:szCs w:val="18"/>
              </w:rPr>
              <w:t xml:space="preserve"> </w:t>
            </w:r>
            <w:r w:rsidRPr="00FC069C">
              <w:rPr>
                <w:rFonts w:ascii="Arial" w:hAnsi="Arial"/>
                <w:sz w:val="18"/>
                <w:szCs w:val="18"/>
              </w:rPr>
              <w:t>food</w:t>
            </w:r>
            <w:r w:rsidR="00B55D8B" w:rsidRPr="00FC069C">
              <w:rPr>
                <w:rFonts w:ascii="Arial" w:hAnsi="Arial"/>
                <w:sz w:val="18"/>
                <w:szCs w:val="18"/>
              </w:rPr>
              <w:t xml:space="preserve"> irradiation. See Appendix 1</w:t>
            </w:r>
            <w:r w:rsidR="005A39CE" w:rsidRPr="00FC069C">
              <w:rPr>
                <w:rFonts w:ascii="Arial" w:hAnsi="Arial"/>
                <w:sz w:val="18"/>
                <w:szCs w:val="18"/>
              </w:rPr>
              <w:t xml:space="preserve"> of this r</w:t>
            </w:r>
            <w:r w:rsidR="005A39CE">
              <w:rPr>
                <w:rFonts w:ascii="Arial" w:hAnsi="Arial"/>
                <w:sz w:val="18"/>
                <w:szCs w:val="18"/>
              </w:rPr>
              <w:t>eport</w:t>
            </w:r>
            <w:r w:rsidR="00B55D8B">
              <w:rPr>
                <w:rFonts w:ascii="Arial" w:hAnsi="Arial"/>
                <w:sz w:val="18"/>
                <w:szCs w:val="18"/>
              </w:rPr>
              <w:t>.</w:t>
            </w:r>
            <w:r>
              <w:rPr>
                <w:rFonts w:ascii="Arial" w:hAnsi="Arial"/>
                <w:sz w:val="18"/>
                <w:szCs w:val="18"/>
              </w:rPr>
              <w:t xml:space="preserve"> FSANZ has not found any </w:t>
            </w:r>
            <w:r w:rsidRPr="00FC069C">
              <w:rPr>
                <w:rFonts w:ascii="Arial" w:hAnsi="Arial"/>
                <w:sz w:val="18"/>
                <w:szCs w:val="18"/>
              </w:rPr>
              <w:t>evidence of ‘considerable debate’ between regulatory agencies or countries but rather, widespread international consensus on the safety and efficacy of phytosanitary irradiation.</w:t>
            </w:r>
          </w:p>
        </w:tc>
      </w:tr>
      <w:tr w:rsidR="00B55D8B" w14:paraId="3A146673" w14:textId="77777777" w:rsidTr="008062DA">
        <w:trPr>
          <w:gridAfter w:val="1"/>
          <w:cnfStyle w:val="000000100000" w:firstRow="0" w:lastRow="0" w:firstColumn="0" w:lastColumn="0" w:oddVBand="0" w:evenVBand="0" w:oddHBand="1" w:evenHBand="0" w:firstRowFirstColumn="0" w:firstRowLastColumn="0" w:lastRowFirstColumn="0" w:lastRowLastColumn="0"/>
          <w:wAfter w:w="7" w:type="dxa"/>
        </w:trPr>
        <w:tc>
          <w:tcPr>
            <w:cnfStyle w:val="001000000000" w:firstRow="0" w:lastRow="0" w:firstColumn="1" w:lastColumn="0" w:oddVBand="0" w:evenVBand="0" w:oddHBand="0" w:evenHBand="0" w:firstRowFirstColumn="0" w:firstRowLastColumn="0" w:lastRowFirstColumn="0" w:lastRowLastColumn="0"/>
            <w:tcW w:w="576" w:type="dxa"/>
            <w:gridSpan w:val="2"/>
            <w:tcBorders>
              <w:right w:val="none" w:sz="0" w:space="0" w:color="auto"/>
            </w:tcBorders>
          </w:tcPr>
          <w:p w14:paraId="1078E351" w14:textId="49C98468" w:rsidR="009D59A2" w:rsidRDefault="009D59A2" w:rsidP="00B55D8B">
            <w:pPr>
              <w:pStyle w:val="FSTableText"/>
              <w:rPr>
                <w:sz w:val="18"/>
                <w:szCs w:val="18"/>
              </w:rPr>
            </w:pPr>
            <w:r>
              <w:rPr>
                <w:rFonts w:ascii="Arial" w:hAnsi="Arial"/>
                <w:b w:val="0"/>
                <w:sz w:val="18"/>
                <w:szCs w:val="18"/>
              </w:rPr>
              <w:lastRenderedPageBreak/>
              <w:t>15</w:t>
            </w:r>
          </w:p>
        </w:tc>
        <w:tc>
          <w:tcPr>
            <w:tcW w:w="4536" w:type="dxa"/>
            <w:tcBorders>
              <w:left w:val="none" w:sz="0" w:space="0" w:color="auto"/>
              <w:right w:val="none" w:sz="0" w:space="0" w:color="auto"/>
            </w:tcBorders>
          </w:tcPr>
          <w:p w14:paraId="49C70B32" w14:textId="6DF2A38A" w:rsidR="00B55D8B" w:rsidRPr="00A27050" w:rsidRDefault="00B55D8B" w:rsidP="00B55D8B">
            <w:pPr>
              <w:pStyle w:val="FSTableText"/>
              <w:cnfStyle w:val="000000100000" w:firstRow="0" w:lastRow="0" w:firstColumn="0" w:lastColumn="0" w:oddVBand="0" w:evenVBand="0" w:oddHBand="1" w:evenHBand="0" w:firstRowFirstColumn="0" w:firstRowLastColumn="0" w:lastRowFirstColumn="0" w:lastRowLastColumn="0"/>
              <w:rPr>
                <w:rFonts w:ascii="Arial" w:hAnsi="Arial"/>
                <w:b/>
                <w:sz w:val="18"/>
                <w:szCs w:val="18"/>
              </w:rPr>
            </w:pPr>
            <w:r w:rsidRPr="00A27050">
              <w:rPr>
                <w:rFonts w:ascii="Arial" w:hAnsi="Arial"/>
                <w:b/>
                <w:sz w:val="18"/>
                <w:szCs w:val="18"/>
              </w:rPr>
              <w:t>Cannot presume safety due to lack of consumption data</w:t>
            </w:r>
          </w:p>
          <w:p w14:paraId="6914FE19" w14:textId="449EB44A" w:rsidR="00B55D8B" w:rsidRPr="00FC069C" w:rsidRDefault="00B55D8B" w:rsidP="00B55D8B">
            <w:pPr>
              <w:pStyle w:val="FSTableText"/>
              <w:cnfStyle w:val="000000100000" w:firstRow="0" w:lastRow="0" w:firstColumn="0" w:lastColumn="0" w:oddVBand="0" w:evenVBand="0" w:oddHBand="1" w:evenHBand="0" w:firstRowFirstColumn="0" w:firstRowLastColumn="0" w:lastRowFirstColumn="0" w:lastRowLastColumn="0"/>
              <w:rPr>
                <w:rFonts w:ascii="Arial" w:hAnsi="Arial"/>
                <w:b/>
                <w:sz w:val="18"/>
                <w:szCs w:val="18"/>
              </w:rPr>
            </w:pPr>
            <w:r w:rsidRPr="00FC069C">
              <w:rPr>
                <w:rFonts w:ascii="Arial" w:hAnsi="Arial"/>
                <w:sz w:val="18"/>
                <w:szCs w:val="18"/>
              </w:rPr>
              <w:t xml:space="preserve">Safety and efficacy cannot be </w:t>
            </w:r>
            <w:r w:rsidR="005A39CE" w:rsidRPr="00FC069C">
              <w:rPr>
                <w:rFonts w:ascii="Arial" w:hAnsi="Arial"/>
                <w:sz w:val="18"/>
                <w:szCs w:val="18"/>
              </w:rPr>
              <w:t>‘</w:t>
            </w:r>
            <w:r w:rsidRPr="00FC069C">
              <w:rPr>
                <w:rFonts w:ascii="Arial" w:hAnsi="Arial"/>
                <w:sz w:val="18"/>
                <w:szCs w:val="18"/>
              </w:rPr>
              <w:t>presumed</w:t>
            </w:r>
            <w:r w:rsidR="005A39CE" w:rsidRPr="00FC069C">
              <w:rPr>
                <w:rFonts w:ascii="Arial" w:hAnsi="Arial"/>
                <w:sz w:val="18"/>
                <w:szCs w:val="18"/>
              </w:rPr>
              <w:t>’</w:t>
            </w:r>
            <w:r w:rsidRPr="00FC069C">
              <w:rPr>
                <w:rFonts w:ascii="Arial" w:hAnsi="Arial"/>
                <w:sz w:val="18"/>
                <w:szCs w:val="18"/>
              </w:rPr>
              <w:t xml:space="preserve">, with </w:t>
            </w:r>
            <w:r w:rsidR="005A39CE" w:rsidRPr="00FC069C">
              <w:rPr>
                <w:rFonts w:ascii="Arial" w:hAnsi="Arial"/>
                <w:sz w:val="18"/>
                <w:szCs w:val="18"/>
              </w:rPr>
              <w:t>‘</w:t>
            </w:r>
            <w:r w:rsidRPr="00FC069C">
              <w:rPr>
                <w:rFonts w:ascii="Arial" w:hAnsi="Arial"/>
                <w:sz w:val="18"/>
                <w:szCs w:val="18"/>
              </w:rPr>
              <w:t>no consumption data available</w:t>
            </w:r>
            <w:r w:rsidR="005A39CE" w:rsidRPr="00FC069C">
              <w:rPr>
                <w:rFonts w:ascii="Arial" w:hAnsi="Arial"/>
                <w:sz w:val="18"/>
                <w:szCs w:val="18"/>
              </w:rPr>
              <w:t>’</w:t>
            </w:r>
            <w:r w:rsidRPr="00FC069C">
              <w:rPr>
                <w:rFonts w:ascii="Arial" w:hAnsi="Arial"/>
                <w:sz w:val="18"/>
                <w:szCs w:val="18"/>
              </w:rPr>
              <w:t>. But the amounts sold into the retail trade are known approximately. As the foods have been retailed for several years in a few thousand retail outlets (Eustace &amp; Bruhn 2006), it may be presumed that retailers are actually selling most of the product.</w:t>
            </w:r>
          </w:p>
          <w:p w14:paraId="1DFA1E0D" w14:textId="2F9B04D4" w:rsidR="00B55D8B" w:rsidRPr="00FC069C" w:rsidRDefault="00B55D8B" w:rsidP="00B55D8B">
            <w:pPr>
              <w:pStyle w:val="FSTableText"/>
              <w:cnfStyle w:val="000000100000" w:firstRow="0" w:lastRow="0" w:firstColumn="0" w:lastColumn="0" w:oddVBand="0" w:evenVBand="0" w:oddHBand="1" w:evenHBand="0" w:firstRowFirstColumn="0" w:firstRowLastColumn="0" w:lastRowFirstColumn="0" w:lastRowLastColumn="0"/>
              <w:rPr>
                <w:rFonts w:ascii="Arial" w:hAnsi="Arial"/>
                <w:b/>
                <w:sz w:val="18"/>
                <w:szCs w:val="18"/>
              </w:rPr>
            </w:pPr>
            <w:r w:rsidRPr="00FC069C">
              <w:rPr>
                <w:rFonts w:ascii="Arial" w:hAnsi="Arial"/>
                <w:sz w:val="18"/>
                <w:szCs w:val="18"/>
              </w:rPr>
              <w:t>There is no basis for a reliable or honest scientific statement on long term safe human consumption of irradiated foods.</w:t>
            </w:r>
          </w:p>
          <w:p w14:paraId="3728ABF9" w14:textId="55983BC0" w:rsidR="00B55D8B" w:rsidRPr="00FC069C" w:rsidRDefault="00B55D8B" w:rsidP="00B55D8B">
            <w:pPr>
              <w:pStyle w:val="FSTableText"/>
              <w:cnfStyle w:val="000000100000" w:firstRow="0" w:lastRow="0" w:firstColumn="0" w:lastColumn="0" w:oddVBand="0" w:evenVBand="0" w:oddHBand="1" w:evenHBand="0" w:firstRowFirstColumn="0" w:firstRowLastColumn="0" w:lastRowFirstColumn="0" w:lastRowLastColumn="0"/>
              <w:rPr>
                <w:rFonts w:ascii="Arial" w:hAnsi="Arial"/>
                <w:b/>
                <w:sz w:val="18"/>
                <w:szCs w:val="18"/>
              </w:rPr>
            </w:pPr>
          </w:p>
        </w:tc>
        <w:tc>
          <w:tcPr>
            <w:tcW w:w="2127" w:type="dxa"/>
            <w:tcBorders>
              <w:left w:val="none" w:sz="0" w:space="0" w:color="auto"/>
              <w:right w:val="none" w:sz="0" w:space="0" w:color="auto"/>
            </w:tcBorders>
          </w:tcPr>
          <w:p w14:paraId="62B641E1" w14:textId="77777777" w:rsidR="00B55D8B" w:rsidRPr="00FC069C" w:rsidRDefault="00B55D8B" w:rsidP="00B55D8B">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FC069C">
              <w:rPr>
                <w:rFonts w:ascii="Arial" w:hAnsi="Arial"/>
                <w:sz w:val="18"/>
                <w:szCs w:val="18"/>
              </w:rPr>
              <w:t>Food Irradiation Watch/Gene Ethics</w:t>
            </w:r>
          </w:p>
          <w:p w14:paraId="442594BB" w14:textId="77777777" w:rsidR="00B55D8B" w:rsidRPr="00FC069C" w:rsidRDefault="00B55D8B" w:rsidP="00B55D8B">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p>
          <w:p w14:paraId="2E5A4075" w14:textId="1762D5E2" w:rsidR="00B55D8B" w:rsidRPr="00FC069C" w:rsidRDefault="00B55D8B" w:rsidP="00B55D8B">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FC069C">
              <w:rPr>
                <w:rFonts w:ascii="Arial" w:hAnsi="Arial"/>
                <w:sz w:val="18"/>
                <w:szCs w:val="18"/>
              </w:rPr>
              <w:t>Private individual</w:t>
            </w:r>
          </w:p>
        </w:tc>
        <w:tc>
          <w:tcPr>
            <w:tcW w:w="6655" w:type="dxa"/>
            <w:tcBorders>
              <w:left w:val="none" w:sz="0" w:space="0" w:color="auto"/>
            </w:tcBorders>
          </w:tcPr>
          <w:p w14:paraId="139FD652" w14:textId="3B4B7A8C" w:rsidR="00B55D8B" w:rsidRPr="00FC069C" w:rsidRDefault="00B55D8B" w:rsidP="00B55D8B">
            <w:pPr>
              <w:pStyle w:val="CommentTex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FC069C">
              <w:rPr>
                <w:rFonts w:ascii="Arial" w:hAnsi="Arial" w:cs="Arial"/>
                <w:sz w:val="18"/>
                <w:szCs w:val="18"/>
              </w:rPr>
              <w:t>FSANZ notes on its website that irradiation has been used to keep foods safe since the late 1950s, hence has a long history of use. Some subpopulations such as astronauts and people with severe immunodeficiency disorders have consumed entirely irradiated diets for prolonged periods with no adverse effects. In animals, there have been multigenerational studies, and some laboratory animals such as rodent models of severe combined immunodeficiency have been kept on entirely irradiated diets for many generations.</w:t>
            </w:r>
          </w:p>
          <w:p w14:paraId="08FF217E" w14:textId="77777777" w:rsidR="005A39CE" w:rsidRPr="00FC069C" w:rsidRDefault="005A39CE" w:rsidP="00B55D8B">
            <w:pPr>
              <w:pStyle w:val="CommentTex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p w14:paraId="5767898A" w14:textId="0599CE98" w:rsidR="00B55D8B" w:rsidRPr="00FC069C" w:rsidRDefault="00097EE0" w:rsidP="00B55D8B">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FC069C">
              <w:rPr>
                <w:rFonts w:ascii="Arial" w:hAnsi="Arial"/>
                <w:sz w:val="18"/>
                <w:szCs w:val="18"/>
              </w:rPr>
              <w:t xml:space="preserve">Food irradiation has been approved in more than 60 countries. </w:t>
            </w:r>
            <w:r w:rsidR="00B55D8B" w:rsidRPr="00FC069C">
              <w:rPr>
                <w:rFonts w:ascii="Arial" w:hAnsi="Arial"/>
                <w:sz w:val="18"/>
                <w:szCs w:val="18"/>
              </w:rPr>
              <w:t>The first application seeking permission to irradiate food for a phytosanitary purpose in Australia and New Zealand was assessed in 2002. Four more applications were assessed in the 15 years that followed. This shows that the populations have been consuming irradiated foods for almost 20 years with no evidence of adverse effects. The Codex General Standard for Irradiated Foods (C</w:t>
            </w:r>
            <w:r w:rsidR="00242383" w:rsidRPr="00FC069C">
              <w:rPr>
                <w:rFonts w:ascii="Arial" w:hAnsi="Arial"/>
                <w:sz w:val="18"/>
                <w:szCs w:val="18"/>
              </w:rPr>
              <w:t>XS</w:t>
            </w:r>
            <w:r w:rsidR="00B55D8B" w:rsidRPr="00FC069C">
              <w:rPr>
                <w:rFonts w:ascii="Arial" w:hAnsi="Arial"/>
                <w:sz w:val="18"/>
                <w:szCs w:val="18"/>
              </w:rPr>
              <w:t xml:space="preserve"> 106-1983, </w:t>
            </w:r>
            <w:r w:rsidR="001B7430" w:rsidRPr="001B7430">
              <w:rPr>
                <w:rFonts w:ascii="Arial" w:hAnsi="Arial"/>
                <w:sz w:val="18"/>
                <w:szCs w:val="18"/>
              </w:rPr>
              <w:t>Rev</w:t>
            </w:r>
            <w:r w:rsidR="00B55D8B" w:rsidRPr="00FC069C">
              <w:rPr>
                <w:rFonts w:ascii="Arial" w:hAnsi="Arial"/>
                <w:sz w:val="18"/>
                <w:szCs w:val="18"/>
              </w:rPr>
              <w:t>.1</w:t>
            </w:r>
            <w:r w:rsidR="001B7430" w:rsidRPr="001B7430">
              <w:rPr>
                <w:rFonts w:ascii="Arial" w:hAnsi="Arial"/>
                <w:sz w:val="18"/>
                <w:szCs w:val="18"/>
              </w:rPr>
              <w:t>–</w:t>
            </w:r>
            <w:r w:rsidR="00B55D8B" w:rsidRPr="00FC069C">
              <w:rPr>
                <w:rFonts w:ascii="Arial" w:hAnsi="Arial"/>
                <w:sz w:val="18"/>
                <w:szCs w:val="18"/>
              </w:rPr>
              <w:t xml:space="preserve">2003) dates back to 1983, therefore populations globally have been consuming irradiated foods for over 35 years. </w:t>
            </w:r>
          </w:p>
        </w:tc>
      </w:tr>
      <w:tr w:rsidR="00B55D8B" w14:paraId="5772AFA4" w14:textId="77777777" w:rsidTr="008062DA">
        <w:trPr>
          <w:gridAfter w:val="1"/>
          <w:cnfStyle w:val="000000010000" w:firstRow="0" w:lastRow="0" w:firstColumn="0" w:lastColumn="0" w:oddVBand="0" w:evenVBand="0" w:oddHBand="0" w:evenHBand="1" w:firstRowFirstColumn="0" w:firstRowLastColumn="0" w:lastRowFirstColumn="0" w:lastRowLastColumn="0"/>
          <w:wAfter w:w="7" w:type="dxa"/>
        </w:trPr>
        <w:tc>
          <w:tcPr>
            <w:cnfStyle w:val="001000000000" w:firstRow="0" w:lastRow="0" w:firstColumn="1" w:lastColumn="0" w:oddVBand="0" w:evenVBand="0" w:oddHBand="0" w:evenHBand="0" w:firstRowFirstColumn="0" w:firstRowLastColumn="0" w:lastRowFirstColumn="0" w:lastRowLastColumn="0"/>
            <w:tcW w:w="576" w:type="dxa"/>
            <w:gridSpan w:val="2"/>
            <w:tcBorders>
              <w:right w:val="none" w:sz="0" w:space="0" w:color="auto"/>
            </w:tcBorders>
          </w:tcPr>
          <w:p w14:paraId="2DCDF05A" w14:textId="4CEEC8B4" w:rsidR="009D59A2" w:rsidRDefault="009D59A2" w:rsidP="00B55D8B">
            <w:pPr>
              <w:pStyle w:val="FSTableText"/>
              <w:rPr>
                <w:sz w:val="18"/>
                <w:szCs w:val="18"/>
              </w:rPr>
            </w:pPr>
            <w:r>
              <w:rPr>
                <w:rFonts w:ascii="Arial" w:hAnsi="Arial"/>
                <w:b w:val="0"/>
                <w:sz w:val="18"/>
                <w:szCs w:val="18"/>
              </w:rPr>
              <w:t>16</w:t>
            </w:r>
          </w:p>
        </w:tc>
        <w:tc>
          <w:tcPr>
            <w:tcW w:w="4536" w:type="dxa"/>
            <w:tcBorders>
              <w:left w:val="none" w:sz="0" w:space="0" w:color="auto"/>
              <w:right w:val="none" w:sz="0" w:space="0" w:color="auto"/>
            </w:tcBorders>
          </w:tcPr>
          <w:p w14:paraId="739549D2" w14:textId="08B54969" w:rsidR="005A39CE" w:rsidRPr="0031398B" w:rsidRDefault="005A39CE" w:rsidP="00B55D8B">
            <w:pPr>
              <w:pStyle w:val="FSTableText"/>
              <w:cnfStyle w:val="000000010000" w:firstRow="0" w:lastRow="0" w:firstColumn="0" w:lastColumn="0" w:oddVBand="0" w:evenVBand="0" w:oddHBand="0" w:evenHBand="1" w:firstRowFirstColumn="0" w:firstRowLastColumn="0" w:lastRowFirstColumn="0" w:lastRowLastColumn="0"/>
              <w:rPr>
                <w:rFonts w:ascii="Arial" w:hAnsi="Arial"/>
                <w:b/>
                <w:sz w:val="18"/>
                <w:szCs w:val="18"/>
              </w:rPr>
            </w:pPr>
            <w:r w:rsidRPr="0031398B">
              <w:rPr>
                <w:rFonts w:ascii="Arial" w:hAnsi="Arial"/>
                <w:b/>
                <w:sz w:val="18"/>
                <w:szCs w:val="18"/>
              </w:rPr>
              <w:t>Furan</w:t>
            </w:r>
          </w:p>
          <w:p w14:paraId="3E5B662A" w14:textId="5D968C68" w:rsidR="00B55D8B" w:rsidRPr="00FC069C" w:rsidRDefault="00B55D8B" w:rsidP="00B55D8B">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FC069C">
              <w:rPr>
                <w:rFonts w:ascii="Arial" w:hAnsi="Arial"/>
                <w:sz w:val="18"/>
                <w:szCs w:val="18"/>
              </w:rPr>
              <w:t>A dietary exposure assessment of furans would be helpful to show that irradiation of food has no impact on the exposure to furans. The risk assessment could include New Zealand and Australian data from the New Zealand Furan Exposure Assessment (2017) which was part of the 2012-2017 New Zealand Dietary Furan Programme. (</w:t>
            </w:r>
            <w:hyperlink r:id="rId17" w:history="1">
              <w:r w:rsidRPr="00FC069C">
                <w:rPr>
                  <w:rStyle w:val="Hyperlink"/>
                  <w:rFonts w:ascii="Arial" w:hAnsi="Arial"/>
                  <w:sz w:val="18"/>
                  <w:szCs w:val="18"/>
                </w:rPr>
                <w:t>https://www.mpi.govt.nz/dmsdocument/41223-2012-2017-New-Zealand-Dietary-Furan-Programme</w:t>
              </w:r>
            </w:hyperlink>
            <w:r w:rsidRPr="00FC069C">
              <w:rPr>
                <w:rFonts w:ascii="Arial" w:hAnsi="Arial"/>
                <w:sz w:val="18"/>
                <w:szCs w:val="18"/>
              </w:rPr>
              <w:t xml:space="preserve">). </w:t>
            </w:r>
          </w:p>
        </w:tc>
        <w:tc>
          <w:tcPr>
            <w:tcW w:w="2127" w:type="dxa"/>
            <w:tcBorders>
              <w:left w:val="none" w:sz="0" w:space="0" w:color="auto"/>
              <w:right w:val="none" w:sz="0" w:space="0" w:color="auto"/>
            </w:tcBorders>
          </w:tcPr>
          <w:p w14:paraId="536B2F93" w14:textId="065BCC73" w:rsidR="00B55D8B" w:rsidRPr="00FC069C" w:rsidRDefault="00B55D8B" w:rsidP="00B55D8B">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FC069C">
              <w:rPr>
                <w:rFonts w:ascii="Arial" w:hAnsi="Arial"/>
                <w:sz w:val="18"/>
                <w:szCs w:val="18"/>
              </w:rPr>
              <w:t>New Zealand Food Safety</w:t>
            </w:r>
          </w:p>
        </w:tc>
        <w:tc>
          <w:tcPr>
            <w:tcW w:w="6655" w:type="dxa"/>
            <w:tcBorders>
              <w:left w:val="none" w:sz="0" w:space="0" w:color="auto"/>
            </w:tcBorders>
          </w:tcPr>
          <w:p w14:paraId="520CFDD5" w14:textId="76BC76FF" w:rsidR="00B55D8B" w:rsidRPr="00FC069C" w:rsidRDefault="00B55D8B" w:rsidP="005936D9">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FC069C">
              <w:rPr>
                <w:rFonts w:ascii="Arial" w:hAnsi="Arial"/>
                <w:sz w:val="18"/>
                <w:szCs w:val="18"/>
              </w:rPr>
              <w:t xml:space="preserve">A review of the data from the New Zealand Dietary Furan Programme was undertaken and a summary of relevant concentration data and estimates of furan dietary exposure </w:t>
            </w:r>
            <w:r w:rsidR="005A39CE" w:rsidRPr="00FC069C">
              <w:rPr>
                <w:rFonts w:ascii="Arial" w:hAnsi="Arial"/>
                <w:sz w:val="18"/>
                <w:szCs w:val="18"/>
              </w:rPr>
              <w:t>has</w:t>
            </w:r>
            <w:r w:rsidRPr="00FC069C">
              <w:rPr>
                <w:rFonts w:ascii="Arial" w:hAnsi="Arial"/>
                <w:sz w:val="18"/>
                <w:szCs w:val="18"/>
              </w:rPr>
              <w:t xml:space="preserve"> been </w:t>
            </w:r>
            <w:r w:rsidRPr="000966EF">
              <w:rPr>
                <w:rFonts w:ascii="Arial" w:hAnsi="Arial"/>
                <w:sz w:val="18"/>
                <w:szCs w:val="18"/>
              </w:rPr>
              <w:t xml:space="preserve">included </w:t>
            </w:r>
            <w:r w:rsidRPr="000915F5">
              <w:rPr>
                <w:rFonts w:ascii="Arial" w:hAnsi="Arial"/>
                <w:sz w:val="18"/>
                <w:szCs w:val="18"/>
              </w:rPr>
              <w:t>in SD1 (</w:t>
            </w:r>
            <w:r w:rsidR="000915F5" w:rsidRPr="000915F5">
              <w:rPr>
                <w:rFonts w:ascii="Arial" w:hAnsi="Arial"/>
                <w:sz w:val="18"/>
                <w:szCs w:val="18"/>
              </w:rPr>
              <w:t>S</w:t>
            </w:r>
            <w:r w:rsidR="00F20D4B" w:rsidRPr="000915F5">
              <w:rPr>
                <w:rFonts w:ascii="Arial" w:hAnsi="Arial"/>
                <w:sz w:val="18"/>
                <w:szCs w:val="18"/>
              </w:rPr>
              <w:t>ection</w:t>
            </w:r>
            <w:r w:rsidRPr="000915F5">
              <w:rPr>
                <w:rFonts w:ascii="Arial" w:hAnsi="Arial"/>
                <w:sz w:val="18"/>
                <w:szCs w:val="18"/>
              </w:rPr>
              <w:t xml:space="preserve"> 3.2.2.1).</w:t>
            </w:r>
            <w:r w:rsidRPr="00FC069C">
              <w:rPr>
                <w:rFonts w:ascii="Arial" w:hAnsi="Arial"/>
                <w:sz w:val="18"/>
                <w:szCs w:val="18"/>
              </w:rPr>
              <w:t xml:space="preserve"> In addition, consideration of the potential worst case dietary exposure to furan from irradiated fruit and vegetables was estimated and a comparison made with total dietary exposure to furan. This showed that furan from irradiated fruit and vegetables is likely to be negligible in the context of total dietary exposure.</w:t>
            </w:r>
          </w:p>
        </w:tc>
      </w:tr>
      <w:tr w:rsidR="00B55D8B" w14:paraId="7564CDF2" w14:textId="77777777" w:rsidTr="008062DA">
        <w:trPr>
          <w:gridAfter w:val="1"/>
          <w:cnfStyle w:val="000000100000" w:firstRow="0" w:lastRow="0" w:firstColumn="0" w:lastColumn="0" w:oddVBand="0" w:evenVBand="0" w:oddHBand="1" w:evenHBand="0" w:firstRowFirstColumn="0" w:firstRowLastColumn="0" w:lastRowFirstColumn="0" w:lastRowLastColumn="0"/>
          <w:wAfter w:w="7" w:type="dxa"/>
        </w:trPr>
        <w:tc>
          <w:tcPr>
            <w:cnfStyle w:val="001000000000" w:firstRow="0" w:lastRow="0" w:firstColumn="1" w:lastColumn="0" w:oddVBand="0" w:evenVBand="0" w:oddHBand="0" w:evenHBand="0" w:firstRowFirstColumn="0" w:firstRowLastColumn="0" w:lastRowFirstColumn="0" w:lastRowLastColumn="0"/>
            <w:tcW w:w="576" w:type="dxa"/>
            <w:gridSpan w:val="2"/>
            <w:tcBorders>
              <w:right w:val="none" w:sz="0" w:space="0" w:color="auto"/>
            </w:tcBorders>
          </w:tcPr>
          <w:p w14:paraId="6A166CF2" w14:textId="7772F5E4" w:rsidR="009D59A2" w:rsidRDefault="009D59A2" w:rsidP="00B55D8B">
            <w:pPr>
              <w:pStyle w:val="FSTableText"/>
              <w:rPr>
                <w:sz w:val="18"/>
                <w:szCs w:val="18"/>
              </w:rPr>
            </w:pPr>
            <w:r>
              <w:rPr>
                <w:rFonts w:ascii="Arial" w:hAnsi="Arial"/>
                <w:b w:val="0"/>
                <w:sz w:val="18"/>
                <w:szCs w:val="18"/>
              </w:rPr>
              <w:t>17</w:t>
            </w:r>
          </w:p>
        </w:tc>
        <w:tc>
          <w:tcPr>
            <w:tcW w:w="4536" w:type="dxa"/>
            <w:tcBorders>
              <w:left w:val="none" w:sz="0" w:space="0" w:color="auto"/>
              <w:right w:val="none" w:sz="0" w:space="0" w:color="auto"/>
            </w:tcBorders>
          </w:tcPr>
          <w:p w14:paraId="391BD44D" w14:textId="508A70CE" w:rsidR="00B55D8B" w:rsidRPr="0031398B" w:rsidRDefault="00B55D8B" w:rsidP="00B55D8B">
            <w:pPr>
              <w:pStyle w:val="FSTableText"/>
              <w:cnfStyle w:val="000000100000" w:firstRow="0" w:lastRow="0" w:firstColumn="0" w:lastColumn="0" w:oddVBand="0" w:evenVBand="0" w:oddHBand="1" w:evenHBand="0" w:firstRowFirstColumn="0" w:firstRowLastColumn="0" w:lastRowFirstColumn="0" w:lastRowLastColumn="0"/>
              <w:rPr>
                <w:rFonts w:ascii="Arial" w:hAnsi="Arial"/>
                <w:b/>
                <w:sz w:val="18"/>
                <w:szCs w:val="18"/>
              </w:rPr>
            </w:pPr>
            <w:r w:rsidRPr="0031398B">
              <w:rPr>
                <w:rFonts w:ascii="Arial" w:hAnsi="Arial"/>
                <w:b/>
                <w:sz w:val="18"/>
                <w:szCs w:val="18"/>
              </w:rPr>
              <w:t>Toxic load</w:t>
            </w:r>
          </w:p>
          <w:p w14:paraId="7C645CE4" w14:textId="2FB66D4F" w:rsidR="00B55D8B" w:rsidRPr="00FC069C" w:rsidRDefault="00B55D8B" w:rsidP="00B55D8B">
            <w:pPr>
              <w:pStyle w:val="FSTableText"/>
              <w:cnfStyle w:val="000000100000" w:firstRow="0" w:lastRow="0" w:firstColumn="0" w:lastColumn="0" w:oddVBand="0" w:evenVBand="0" w:oddHBand="1" w:evenHBand="0" w:firstRowFirstColumn="0" w:firstRowLastColumn="0" w:lastRowFirstColumn="0" w:lastRowLastColumn="0"/>
              <w:rPr>
                <w:rFonts w:ascii="Arial" w:hAnsi="Arial"/>
                <w:b/>
                <w:sz w:val="18"/>
                <w:szCs w:val="18"/>
              </w:rPr>
            </w:pPr>
            <w:r w:rsidRPr="00FC069C">
              <w:rPr>
                <w:rFonts w:ascii="Arial" w:hAnsi="Arial"/>
                <w:sz w:val="18"/>
                <w:szCs w:val="18"/>
              </w:rPr>
              <w:t>Some submitters were concerned that irradiating fresh produce will create an added toxic load to the body through the average Australian diet, in addition to the herbicides to which conventionally treated produce are exposed. There is no way to regulate this load on a person when treated fruits and vegetables are encouraged to be eaten in large doses by all health officials. It will compound the existing problem of chronic disease and obesity attributed to foods that are processed and low in nutritional value and environmental toxins including herbicides.</w:t>
            </w:r>
          </w:p>
          <w:p w14:paraId="265DC060" w14:textId="75D60B1A" w:rsidR="00B55D8B" w:rsidRPr="00FC069C" w:rsidRDefault="00B55D8B" w:rsidP="005A39CE">
            <w:pPr>
              <w:pStyle w:val="FSTableText"/>
              <w:cnfStyle w:val="000000100000" w:firstRow="0" w:lastRow="0" w:firstColumn="0" w:lastColumn="0" w:oddVBand="0" w:evenVBand="0" w:oddHBand="1" w:evenHBand="0" w:firstRowFirstColumn="0" w:firstRowLastColumn="0" w:lastRowFirstColumn="0" w:lastRowLastColumn="0"/>
              <w:rPr>
                <w:rFonts w:ascii="Arial" w:hAnsi="Arial"/>
                <w:b/>
                <w:sz w:val="18"/>
                <w:szCs w:val="18"/>
              </w:rPr>
            </w:pPr>
            <w:r w:rsidRPr="00FC069C">
              <w:rPr>
                <w:rFonts w:ascii="Arial" w:hAnsi="Arial"/>
                <w:sz w:val="18"/>
                <w:szCs w:val="18"/>
              </w:rPr>
              <w:t>There must be reasons for the development of major cancers, Parkinson’s disease and so on. Research indicates they can be the result of accumulated toxins leading to health challenges. Any process which undermines the natural contents of food is essentially detrimental. Population health is struggling from many chemical assaults. Irradiation will add to the pressures on the health system.</w:t>
            </w:r>
          </w:p>
        </w:tc>
        <w:tc>
          <w:tcPr>
            <w:tcW w:w="2127" w:type="dxa"/>
            <w:tcBorders>
              <w:left w:val="none" w:sz="0" w:space="0" w:color="auto"/>
              <w:right w:val="none" w:sz="0" w:space="0" w:color="auto"/>
            </w:tcBorders>
          </w:tcPr>
          <w:p w14:paraId="75A9EABA" w14:textId="34BBE568" w:rsidR="00B55D8B" w:rsidRPr="00FC069C" w:rsidRDefault="00B55D8B" w:rsidP="00B55D8B">
            <w:pPr>
              <w:pStyle w:val="FSTableText"/>
              <w:cnfStyle w:val="000000100000" w:firstRow="0" w:lastRow="0" w:firstColumn="0" w:lastColumn="0" w:oddVBand="0" w:evenVBand="0" w:oddHBand="1" w:evenHBand="0" w:firstRowFirstColumn="0" w:firstRowLastColumn="0" w:lastRowFirstColumn="0" w:lastRowLastColumn="0"/>
              <w:rPr>
                <w:rFonts w:ascii="Arial" w:hAnsi="Arial"/>
                <w:b/>
                <w:sz w:val="18"/>
                <w:szCs w:val="18"/>
              </w:rPr>
            </w:pPr>
            <w:r w:rsidRPr="00FC069C">
              <w:rPr>
                <w:rFonts w:ascii="Arial" w:hAnsi="Arial"/>
                <w:sz w:val="18"/>
                <w:szCs w:val="18"/>
              </w:rPr>
              <w:t>Private individuals</w:t>
            </w:r>
          </w:p>
        </w:tc>
        <w:tc>
          <w:tcPr>
            <w:tcW w:w="6655" w:type="dxa"/>
            <w:tcBorders>
              <w:left w:val="none" w:sz="0" w:space="0" w:color="auto"/>
            </w:tcBorders>
          </w:tcPr>
          <w:p w14:paraId="3B9E4F93" w14:textId="7C73CBDA" w:rsidR="00843802" w:rsidRDefault="00843802" w:rsidP="00B55D8B">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Pr>
                <w:rFonts w:ascii="Arial" w:hAnsi="Arial"/>
                <w:sz w:val="18"/>
                <w:szCs w:val="18"/>
              </w:rPr>
              <w:t xml:space="preserve">In Australia, the use of </w:t>
            </w:r>
            <w:r w:rsidR="00E85705">
              <w:rPr>
                <w:rFonts w:ascii="Arial" w:hAnsi="Arial"/>
                <w:sz w:val="18"/>
                <w:szCs w:val="18"/>
              </w:rPr>
              <w:t>agricultural chemicals</w:t>
            </w:r>
            <w:r>
              <w:rPr>
                <w:rFonts w:ascii="Arial" w:hAnsi="Arial"/>
                <w:sz w:val="18"/>
                <w:szCs w:val="18"/>
              </w:rPr>
              <w:t xml:space="preserve"> is regulated by the </w:t>
            </w:r>
            <w:r w:rsidR="00DA3F28" w:rsidRPr="00F73271">
              <w:rPr>
                <w:rFonts w:ascii="Arial" w:hAnsi="Arial"/>
                <w:sz w:val="18"/>
                <w:szCs w:val="18"/>
              </w:rPr>
              <w:t xml:space="preserve">Australian Pesticides and Veterinary Medicines Authority </w:t>
            </w:r>
            <w:r w:rsidR="00DA3F28">
              <w:rPr>
                <w:rFonts w:ascii="Arial" w:hAnsi="Arial"/>
                <w:sz w:val="18"/>
                <w:szCs w:val="18"/>
              </w:rPr>
              <w:t>(</w:t>
            </w:r>
            <w:r w:rsidR="00DA3F28" w:rsidRPr="00FC069C">
              <w:rPr>
                <w:rFonts w:ascii="Arial" w:hAnsi="Arial"/>
                <w:sz w:val="18"/>
                <w:szCs w:val="18"/>
              </w:rPr>
              <w:t>APVMA</w:t>
            </w:r>
            <w:r w:rsidR="00DA3F28">
              <w:rPr>
                <w:rFonts w:ascii="Arial" w:hAnsi="Arial"/>
                <w:sz w:val="18"/>
                <w:szCs w:val="18"/>
              </w:rPr>
              <w:t>)</w:t>
            </w:r>
            <w:r>
              <w:rPr>
                <w:rFonts w:ascii="Arial" w:hAnsi="Arial"/>
                <w:sz w:val="18"/>
                <w:szCs w:val="18"/>
              </w:rPr>
              <w:t>. FSANZ periodically analyses dietary exposure of the general population to chemicals of public health concern, including herbicides</w:t>
            </w:r>
            <w:r w:rsidR="00E85705">
              <w:rPr>
                <w:rFonts w:ascii="Arial" w:hAnsi="Arial"/>
                <w:sz w:val="18"/>
                <w:szCs w:val="18"/>
              </w:rPr>
              <w:t>,</w:t>
            </w:r>
            <w:r>
              <w:rPr>
                <w:rFonts w:ascii="Arial" w:hAnsi="Arial"/>
                <w:sz w:val="18"/>
                <w:szCs w:val="18"/>
              </w:rPr>
              <w:t xml:space="preserve"> through the Australian Total Diet Study. These studies have found that levels of exposure via the diet are safe.</w:t>
            </w:r>
          </w:p>
          <w:p w14:paraId="569396D1" w14:textId="77777777" w:rsidR="004E6301" w:rsidRPr="00FC069C" w:rsidRDefault="004E6301" w:rsidP="00B55D8B">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p>
          <w:p w14:paraId="6EC96D98" w14:textId="7EFBE124" w:rsidR="00B55D8B" w:rsidRPr="00FC069C" w:rsidRDefault="00B55D8B" w:rsidP="00B55D8B">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FC069C">
              <w:rPr>
                <w:rFonts w:ascii="Arial" w:hAnsi="Arial"/>
                <w:sz w:val="18"/>
                <w:szCs w:val="18"/>
              </w:rPr>
              <w:t xml:space="preserve">Only a small proportion of fruit and vegetables </w:t>
            </w:r>
            <w:r w:rsidR="008322AE">
              <w:rPr>
                <w:rFonts w:ascii="Arial" w:hAnsi="Arial"/>
                <w:sz w:val="18"/>
                <w:szCs w:val="18"/>
              </w:rPr>
              <w:t xml:space="preserve">would </w:t>
            </w:r>
            <w:r w:rsidRPr="00FC069C">
              <w:rPr>
                <w:rFonts w:ascii="Arial" w:hAnsi="Arial"/>
                <w:sz w:val="18"/>
                <w:szCs w:val="18"/>
              </w:rPr>
              <w:t>be irradiated</w:t>
            </w:r>
            <w:r w:rsidR="00325A2C">
              <w:rPr>
                <w:rFonts w:ascii="Arial" w:hAnsi="Arial"/>
                <w:sz w:val="18"/>
                <w:szCs w:val="18"/>
              </w:rPr>
              <w:t xml:space="preserve"> </w:t>
            </w:r>
            <w:r w:rsidR="00325A2C" w:rsidRPr="00325A2C">
              <w:rPr>
                <w:rFonts w:ascii="Arial" w:hAnsi="Arial"/>
                <w:sz w:val="18"/>
                <w:szCs w:val="18"/>
              </w:rPr>
              <w:t>(conservative estimates being between 0.3 – 8%)</w:t>
            </w:r>
            <w:r w:rsidR="006166AC" w:rsidRPr="00FC069C">
              <w:rPr>
                <w:rFonts w:ascii="Arial" w:hAnsi="Arial"/>
                <w:sz w:val="18"/>
                <w:szCs w:val="18"/>
              </w:rPr>
              <w:t>.</w:t>
            </w:r>
          </w:p>
          <w:p w14:paraId="29443B0C" w14:textId="77777777" w:rsidR="00B55D8B" w:rsidRPr="00FC069C" w:rsidRDefault="00B55D8B" w:rsidP="00B55D8B">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p>
          <w:p w14:paraId="407E46F2" w14:textId="77777777" w:rsidR="00B55D8B" w:rsidRPr="00FC069C" w:rsidRDefault="00B55D8B" w:rsidP="00B55D8B">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FC069C">
              <w:rPr>
                <w:rFonts w:ascii="Arial" w:hAnsi="Arial"/>
                <w:sz w:val="18"/>
                <w:szCs w:val="18"/>
              </w:rPr>
              <w:t>There is no credible evidence that phytosanitary irradiation increases the risk of cancer or Parkinson’s disease, both of which are strongly linked to advanced age.</w:t>
            </w:r>
          </w:p>
          <w:p w14:paraId="649A108C" w14:textId="77777777" w:rsidR="00B55D8B" w:rsidRPr="00FC069C" w:rsidRDefault="00B55D8B" w:rsidP="00B55D8B">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p>
          <w:p w14:paraId="57C6EC68" w14:textId="77777777" w:rsidR="00F20D4B" w:rsidRDefault="00B55D8B" w:rsidP="004E6301">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FC069C">
              <w:rPr>
                <w:rFonts w:ascii="Arial" w:hAnsi="Arial"/>
                <w:sz w:val="18"/>
                <w:szCs w:val="18"/>
              </w:rPr>
              <w:t xml:space="preserve">There is no credible evidence that phytosanitary irradiation </w:t>
            </w:r>
            <w:r w:rsidR="004E6301" w:rsidRPr="00FC069C">
              <w:rPr>
                <w:rFonts w:ascii="Arial" w:hAnsi="Arial"/>
                <w:sz w:val="18"/>
                <w:szCs w:val="18"/>
              </w:rPr>
              <w:t>is likely to</w:t>
            </w:r>
            <w:r w:rsidRPr="00FC069C" w:rsidDel="004E6301">
              <w:rPr>
                <w:rFonts w:ascii="Arial" w:hAnsi="Arial"/>
                <w:sz w:val="18"/>
                <w:szCs w:val="18"/>
              </w:rPr>
              <w:t xml:space="preserve"> </w:t>
            </w:r>
            <w:r w:rsidRPr="00FC069C">
              <w:rPr>
                <w:rFonts w:ascii="Arial" w:hAnsi="Arial"/>
                <w:sz w:val="18"/>
                <w:szCs w:val="18"/>
              </w:rPr>
              <w:t>add any pressure to the health system.</w:t>
            </w:r>
          </w:p>
          <w:p w14:paraId="7323AC08" w14:textId="77777777" w:rsidR="0087274F" w:rsidRDefault="0087274F" w:rsidP="004E6301">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p>
          <w:p w14:paraId="129EE932" w14:textId="18980E35" w:rsidR="00B55D8B" w:rsidRPr="00FC069C" w:rsidRDefault="0087274F" w:rsidP="00F73271">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87274F">
              <w:rPr>
                <w:rFonts w:ascii="Arial" w:hAnsi="Arial"/>
                <w:sz w:val="18"/>
                <w:szCs w:val="18"/>
              </w:rPr>
              <w:t xml:space="preserve">The wholesomeness of irradiated foods has been the subject of considerable international research, which has been reviewed and evaluated by joint expert committees of the IAEA, </w:t>
            </w:r>
            <w:r w:rsidR="00F73271">
              <w:rPr>
                <w:rFonts w:ascii="Arial" w:hAnsi="Arial"/>
                <w:sz w:val="18"/>
                <w:szCs w:val="18"/>
              </w:rPr>
              <w:t>the WHO</w:t>
            </w:r>
            <w:r w:rsidRPr="0087274F">
              <w:rPr>
                <w:rFonts w:ascii="Arial" w:hAnsi="Arial"/>
                <w:sz w:val="18"/>
                <w:szCs w:val="18"/>
              </w:rPr>
              <w:t xml:space="preserve">, and </w:t>
            </w:r>
            <w:r w:rsidR="00F73271">
              <w:rPr>
                <w:rFonts w:ascii="Arial" w:hAnsi="Arial"/>
                <w:sz w:val="18"/>
                <w:szCs w:val="18"/>
              </w:rPr>
              <w:t xml:space="preserve">the </w:t>
            </w:r>
            <w:r w:rsidRPr="0087274F">
              <w:rPr>
                <w:rFonts w:ascii="Arial" w:hAnsi="Arial"/>
                <w:sz w:val="18"/>
                <w:szCs w:val="18"/>
              </w:rPr>
              <w:t>FAO of the United Nations. These expert groups have uniformly concluded that the food irradiation process does not present any enhanced toxicological, microbiological, or nutritional hazard beyond those brought about by conventional food processing techniques.</w:t>
            </w:r>
          </w:p>
        </w:tc>
      </w:tr>
      <w:tr w:rsidR="00B55D8B" w14:paraId="61C3D3D2" w14:textId="77777777" w:rsidTr="008062DA">
        <w:trPr>
          <w:gridAfter w:val="1"/>
          <w:cnfStyle w:val="000000010000" w:firstRow="0" w:lastRow="0" w:firstColumn="0" w:lastColumn="0" w:oddVBand="0" w:evenVBand="0" w:oddHBand="0" w:evenHBand="1" w:firstRowFirstColumn="0" w:firstRowLastColumn="0" w:lastRowFirstColumn="0" w:lastRowLastColumn="0"/>
          <w:wAfter w:w="7" w:type="dxa"/>
        </w:trPr>
        <w:tc>
          <w:tcPr>
            <w:cnfStyle w:val="001000000000" w:firstRow="0" w:lastRow="0" w:firstColumn="1" w:lastColumn="0" w:oddVBand="0" w:evenVBand="0" w:oddHBand="0" w:evenHBand="0" w:firstRowFirstColumn="0" w:firstRowLastColumn="0" w:lastRowFirstColumn="0" w:lastRowLastColumn="0"/>
            <w:tcW w:w="576" w:type="dxa"/>
            <w:gridSpan w:val="2"/>
            <w:tcBorders>
              <w:right w:val="none" w:sz="0" w:space="0" w:color="auto"/>
            </w:tcBorders>
          </w:tcPr>
          <w:p w14:paraId="3475097A" w14:textId="1ED4DB86" w:rsidR="009D59A2" w:rsidRDefault="009D59A2" w:rsidP="00B55D8B">
            <w:pPr>
              <w:pStyle w:val="FSTableText"/>
              <w:rPr>
                <w:sz w:val="18"/>
                <w:szCs w:val="18"/>
              </w:rPr>
            </w:pPr>
            <w:r>
              <w:rPr>
                <w:rFonts w:ascii="Arial" w:hAnsi="Arial"/>
                <w:b w:val="0"/>
                <w:sz w:val="18"/>
                <w:szCs w:val="18"/>
              </w:rPr>
              <w:t>18</w:t>
            </w:r>
          </w:p>
        </w:tc>
        <w:tc>
          <w:tcPr>
            <w:tcW w:w="4536" w:type="dxa"/>
            <w:tcBorders>
              <w:left w:val="none" w:sz="0" w:space="0" w:color="auto"/>
              <w:right w:val="none" w:sz="0" w:space="0" w:color="auto"/>
            </w:tcBorders>
          </w:tcPr>
          <w:p w14:paraId="4EC29B2D" w14:textId="795E5F25" w:rsidR="00B55D8B" w:rsidRPr="0031398B" w:rsidRDefault="00B55D8B" w:rsidP="00B55D8B">
            <w:pPr>
              <w:pStyle w:val="FSTableText"/>
              <w:cnfStyle w:val="000000010000" w:firstRow="0" w:lastRow="0" w:firstColumn="0" w:lastColumn="0" w:oddVBand="0" w:evenVBand="0" w:oddHBand="0" w:evenHBand="1" w:firstRowFirstColumn="0" w:firstRowLastColumn="0" w:lastRowFirstColumn="0" w:lastRowLastColumn="0"/>
              <w:rPr>
                <w:rFonts w:ascii="Arial" w:hAnsi="Arial"/>
                <w:b/>
                <w:sz w:val="18"/>
                <w:szCs w:val="18"/>
              </w:rPr>
            </w:pPr>
            <w:r w:rsidRPr="0031398B">
              <w:rPr>
                <w:rFonts w:ascii="Arial" w:hAnsi="Arial"/>
                <w:b/>
                <w:sz w:val="18"/>
                <w:szCs w:val="18"/>
              </w:rPr>
              <w:t>Diseases and disorders</w:t>
            </w:r>
          </w:p>
          <w:p w14:paraId="2322277C" w14:textId="0CAC0E18" w:rsidR="00B55D8B" w:rsidRPr="000966EF" w:rsidRDefault="00B55D8B" w:rsidP="009D2726">
            <w:pPr>
              <w:pStyle w:val="FSTableText"/>
              <w:numPr>
                <w:ilvl w:val="0"/>
                <w:numId w:val="30"/>
              </w:numPr>
              <w:ind w:left="318" w:hanging="318"/>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0966EF">
              <w:rPr>
                <w:rFonts w:ascii="Arial" w:hAnsi="Arial"/>
                <w:sz w:val="18"/>
                <w:szCs w:val="18"/>
              </w:rPr>
              <w:t xml:space="preserve">Eating irradiated food has been linked </w:t>
            </w:r>
            <w:r w:rsidR="005A39CE" w:rsidRPr="000966EF">
              <w:rPr>
                <w:rFonts w:ascii="Arial" w:hAnsi="Arial"/>
                <w:sz w:val="18"/>
                <w:szCs w:val="18"/>
              </w:rPr>
              <w:t>to</w:t>
            </w:r>
            <w:r w:rsidRPr="000966EF">
              <w:rPr>
                <w:rFonts w:ascii="Arial" w:hAnsi="Arial"/>
                <w:sz w:val="18"/>
                <w:szCs w:val="18"/>
              </w:rPr>
              <w:t xml:space="preserve"> immune system disorders, an increase in abnormal lymph cells, decreased fertility, kidney damage and genetic damage.</w:t>
            </w:r>
          </w:p>
          <w:p w14:paraId="57667253" w14:textId="0F72E677" w:rsidR="00B55D8B" w:rsidRPr="00FC069C" w:rsidRDefault="00B55D8B" w:rsidP="009D2726">
            <w:pPr>
              <w:pStyle w:val="FSTableText"/>
              <w:numPr>
                <w:ilvl w:val="0"/>
                <w:numId w:val="30"/>
              </w:numPr>
              <w:ind w:left="318" w:hanging="318"/>
              <w:cnfStyle w:val="000000010000" w:firstRow="0" w:lastRow="0" w:firstColumn="0" w:lastColumn="0" w:oddVBand="0" w:evenVBand="0" w:oddHBand="0" w:evenHBand="1" w:firstRowFirstColumn="0" w:firstRowLastColumn="0" w:lastRowFirstColumn="0" w:lastRowLastColumn="0"/>
              <w:rPr>
                <w:rFonts w:ascii="Arial" w:hAnsi="Arial"/>
                <w:b/>
                <w:sz w:val="18"/>
                <w:szCs w:val="18"/>
              </w:rPr>
            </w:pPr>
            <w:r w:rsidRPr="000966EF">
              <w:rPr>
                <w:rFonts w:ascii="Arial" w:hAnsi="Arial"/>
                <w:sz w:val="18"/>
                <w:szCs w:val="18"/>
              </w:rPr>
              <w:t>The effect of the daily consumption of irradiated produce on the gut microbiome and thus the health of humans is unknown.</w:t>
            </w:r>
            <w:r w:rsidR="00F20D4B" w:rsidRPr="000966EF">
              <w:rPr>
                <w:rFonts w:ascii="Arial" w:hAnsi="Arial"/>
                <w:sz w:val="18"/>
                <w:szCs w:val="18"/>
              </w:rPr>
              <w:t xml:space="preserve"> </w:t>
            </w:r>
            <w:r w:rsidRPr="000966EF">
              <w:rPr>
                <w:rFonts w:ascii="Arial" w:hAnsi="Arial"/>
                <w:sz w:val="18"/>
                <w:szCs w:val="18"/>
              </w:rPr>
              <w:t xml:space="preserve">It is important to acknowledge the link that gut health has to mental and physical health for humans, so although </w:t>
            </w:r>
            <w:r w:rsidR="00F73271">
              <w:rPr>
                <w:rFonts w:ascii="Arial" w:hAnsi="Arial"/>
                <w:sz w:val="18"/>
                <w:szCs w:val="18"/>
              </w:rPr>
              <w:t xml:space="preserve">an </w:t>
            </w:r>
            <w:r w:rsidRPr="000966EF">
              <w:rPr>
                <w:rFonts w:ascii="Arial" w:hAnsi="Arial"/>
                <w:sz w:val="18"/>
                <w:szCs w:val="18"/>
              </w:rPr>
              <w:t>immediately tangible adverse effect is not usually seen, how can FSANZ confidently say that in the long term there may not be any impact in areas such as cancers, digestive disorders, mental health, and organ functionality.</w:t>
            </w:r>
            <w:r w:rsidRPr="00FC069C">
              <w:rPr>
                <w:rFonts w:ascii="Arial" w:hAnsi="Arial"/>
                <w:sz w:val="18"/>
                <w:szCs w:val="18"/>
              </w:rPr>
              <w:t xml:space="preserve"> </w:t>
            </w:r>
          </w:p>
        </w:tc>
        <w:tc>
          <w:tcPr>
            <w:tcW w:w="2127" w:type="dxa"/>
            <w:tcBorders>
              <w:left w:val="none" w:sz="0" w:space="0" w:color="auto"/>
              <w:right w:val="none" w:sz="0" w:space="0" w:color="auto"/>
            </w:tcBorders>
          </w:tcPr>
          <w:p w14:paraId="6FD16497" w14:textId="6E5BE210" w:rsidR="00B55D8B" w:rsidRPr="00FC069C" w:rsidRDefault="00B55D8B" w:rsidP="00B55D8B">
            <w:pPr>
              <w:pStyle w:val="FSTableText"/>
              <w:cnfStyle w:val="000000010000" w:firstRow="0" w:lastRow="0" w:firstColumn="0" w:lastColumn="0" w:oddVBand="0" w:evenVBand="0" w:oddHBand="0" w:evenHBand="1" w:firstRowFirstColumn="0" w:firstRowLastColumn="0" w:lastRowFirstColumn="0" w:lastRowLastColumn="0"/>
              <w:rPr>
                <w:rFonts w:ascii="Arial" w:hAnsi="Arial"/>
                <w:b/>
                <w:sz w:val="18"/>
                <w:szCs w:val="18"/>
              </w:rPr>
            </w:pPr>
            <w:r w:rsidRPr="00FC069C">
              <w:rPr>
                <w:rFonts w:ascii="Arial" w:hAnsi="Arial"/>
                <w:sz w:val="18"/>
                <w:szCs w:val="18"/>
              </w:rPr>
              <w:t>Private individuals</w:t>
            </w:r>
          </w:p>
          <w:p w14:paraId="103CBBDD" w14:textId="77777777" w:rsidR="00B55D8B" w:rsidRPr="00FC069C" w:rsidRDefault="00B55D8B" w:rsidP="00B55D8B">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p>
        </w:tc>
        <w:tc>
          <w:tcPr>
            <w:tcW w:w="6655" w:type="dxa"/>
            <w:tcBorders>
              <w:left w:val="none" w:sz="0" w:space="0" w:color="auto"/>
            </w:tcBorders>
          </w:tcPr>
          <w:p w14:paraId="360071CC" w14:textId="38E46EAE" w:rsidR="00B55D8B" w:rsidRPr="00FC069C" w:rsidRDefault="00B55D8B" w:rsidP="009D2726">
            <w:pPr>
              <w:pStyle w:val="FSTableText"/>
              <w:numPr>
                <w:ilvl w:val="0"/>
                <w:numId w:val="31"/>
              </w:numPr>
              <w:ind w:left="317" w:hanging="317"/>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FC069C">
              <w:rPr>
                <w:rFonts w:ascii="Arial" w:hAnsi="Arial"/>
                <w:sz w:val="18"/>
                <w:szCs w:val="18"/>
              </w:rPr>
              <w:t xml:space="preserve">Eating irradiated food has not been linked to any of the abnormalities listed in credible, repeatable studies. There is no evidence from lifetime animal studies, or from humans who consumed wholly irradiated diets for prolonged periods (e.g. astronauts, patients with severe immunodeficiency disorders), that phytosanitary irradiation has any effect on risk of cancer, digestive disorders, mental health or function of any organs or tissues. </w:t>
            </w:r>
          </w:p>
          <w:p w14:paraId="1E06F708" w14:textId="77777777" w:rsidR="00124134" w:rsidRPr="00FC069C" w:rsidRDefault="00124134" w:rsidP="000966EF">
            <w:pPr>
              <w:pStyle w:val="FSTableText"/>
              <w:ind w:left="317" w:hanging="317"/>
              <w:cnfStyle w:val="000000010000" w:firstRow="0" w:lastRow="0" w:firstColumn="0" w:lastColumn="0" w:oddVBand="0" w:evenVBand="0" w:oddHBand="0" w:evenHBand="1" w:firstRowFirstColumn="0" w:firstRowLastColumn="0" w:lastRowFirstColumn="0" w:lastRowLastColumn="0"/>
              <w:rPr>
                <w:rFonts w:ascii="Arial" w:hAnsi="Arial"/>
                <w:sz w:val="18"/>
                <w:szCs w:val="18"/>
              </w:rPr>
            </w:pPr>
          </w:p>
          <w:p w14:paraId="4A1A80AA" w14:textId="1F4129B7" w:rsidR="00B55D8B" w:rsidRPr="00FC069C" w:rsidRDefault="00B55D8B" w:rsidP="009D2726">
            <w:pPr>
              <w:pStyle w:val="FSTableText"/>
              <w:numPr>
                <w:ilvl w:val="0"/>
                <w:numId w:val="31"/>
              </w:numPr>
              <w:ind w:left="317" w:hanging="317"/>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FC069C">
              <w:rPr>
                <w:rFonts w:ascii="Arial" w:hAnsi="Arial"/>
                <w:sz w:val="18"/>
                <w:szCs w:val="18"/>
              </w:rPr>
              <w:t xml:space="preserve">There is no </w:t>
            </w:r>
            <w:r w:rsidR="00124134" w:rsidRPr="00FC069C">
              <w:rPr>
                <w:rFonts w:ascii="Arial" w:hAnsi="Arial"/>
                <w:sz w:val="18"/>
                <w:szCs w:val="18"/>
              </w:rPr>
              <w:t>evidence to suggest</w:t>
            </w:r>
            <w:r w:rsidRPr="00FC069C">
              <w:rPr>
                <w:rFonts w:ascii="Arial" w:hAnsi="Arial"/>
                <w:sz w:val="18"/>
                <w:szCs w:val="18"/>
              </w:rPr>
              <w:t xml:space="preserve"> that consumption of irradiated produce would significantly alter the microbiome in the intestines</w:t>
            </w:r>
            <w:r w:rsidR="00124134" w:rsidRPr="00FC069C">
              <w:rPr>
                <w:rFonts w:ascii="Arial" w:hAnsi="Arial"/>
                <w:sz w:val="18"/>
                <w:szCs w:val="18"/>
              </w:rPr>
              <w:t>.</w:t>
            </w:r>
          </w:p>
          <w:p w14:paraId="04FFBB5F" w14:textId="11C69B0F" w:rsidR="00B55D8B" w:rsidRPr="00FC069C" w:rsidRDefault="00B55D8B" w:rsidP="00B55D8B">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p>
        </w:tc>
      </w:tr>
      <w:tr w:rsidR="00B55D8B" w14:paraId="6E5F3573" w14:textId="77777777" w:rsidTr="008062DA">
        <w:trPr>
          <w:gridAfter w:val="1"/>
          <w:cnfStyle w:val="000000100000" w:firstRow="0" w:lastRow="0" w:firstColumn="0" w:lastColumn="0" w:oddVBand="0" w:evenVBand="0" w:oddHBand="1" w:evenHBand="0" w:firstRowFirstColumn="0" w:firstRowLastColumn="0" w:lastRowFirstColumn="0" w:lastRowLastColumn="0"/>
          <w:wAfter w:w="7" w:type="dxa"/>
        </w:trPr>
        <w:tc>
          <w:tcPr>
            <w:cnfStyle w:val="001000000000" w:firstRow="0" w:lastRow="0" w:firstColumn="1" w:lastColumn="0" w:oddVBand="0" w:evenVBand="0" w:oddHBand="0" w:evenHBand="0" w:firstRowFirstColumn="0" w:firstRowLastColumn="0" w:lastRowFirstColumn="0" w:lastRowLastColumn="0"/>
            <w:tcW w:w="576" w:type="dxa"/>
            <w:gridSpan w:val="2"/>
            <w:tcBorders>
              <w:right w:val="none" w:sz="0" w:space="0" w:color="auto"/>
            </w:tcBorders>
          </w:tcPr>
          <w:p w14:paraId="5EB312B5" w14:textId="5F86BAE2" w:rsidR="009D59A2" w:rsidRDefault="009D59A2" w:rsidP="00B55D8B">
            <w:pPr>
              <w:pStyle w:val="FSTableText"/>
              <w:rPr>
                <w:sz w:val="18"/>
                <w:szCs w:val="18"/>
              </w:rPr>
            </w:pPr>
            <w:r>
              <w:rPr>
                <w:rFonts w:ascii="Arial" w:hAnsi="Arial"/>
                <w:b w:val="0"/>
                <w:sz w:val="18"/>
                <w:szCs w:val="18"/>
              </w:rPr>
              <w:t>19</w:t>
            </w:r>
          </w:p>
        </w:tc>
        <w:tc>
          <w:tcPr>
            <w:tcW w:w="4536" w:type="dxa"/>
            <w:tcBorders>
              <w:left w:val="none" w:sz="0" w:space="0" w:color="auto"/>
              <w:right w:val="none" w:sz="0" w:space="0" w:color="auto"/>
            </w:tcBorders>
          </w:tcPr>
          <w:p w14:paraId="3CF95C27" w14:textId="08F94AB1" w:rsidR="00B55D8B" w:rsidRPr="0031398B" w:rsidRDefault="00B55D8B" w:rsidP="00B55D8B">
            <w:pPr>
              <w:pStyle w:val="FSTableText"/>
              <w:cnfStyle w:val="000000100000" w:firstRow="0" w:lastRow="0" w:firstColumn="0" w:lastColumn="0" w:oddVBand="0" w:evenVBand="0" w:oddHBand="1" w:evenHBand="0" w:firstRowFirstColumn="0" w:firstRowLastColumn="0" w:lastRowFirstColumn="0" w:lastRowLastColumn="0"/>
              <w:rPr>
                <w:rFonts w:ascii="Arial" w:hAnsi="Arial"/>
                <w:b/>
                <w:sz w:val="18"/>
                <w:szCs w:val="18"/>
              </w:rPr>
            </w:pPr>
            <w:r w:rsidRPr="0031398B">
              <w:rPr>
                <w:rFonts w:ascii="Arial" w:hAnsi="Arial"/>
                <w:b/>
                <w:sz w:val="18"/>
                <w:szCs w:val="18"/>
              </w:rPr>
              <w:t>Cancer and mutagenic effects</w:t>
            </w:r>
          </w:p>
          <w:p w14:paraId="3F51550F" w14:textId="77777777" w:rsidR="00B55D8B" w:rsidRPr="000966EF" w:rsidRDefault="00B55D8B" w:rsidP="009D2726">
            <w:pPr>
              <w:pStyle w:val="FSTableText"/>
              <w:numPr>
                <w:ilvl w:val="0"/>
                <w:numId w:val="32"/>
              </w:numPr>
              <w:ind w:left="318" w:hanging="284"/>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0966EF">
              <w:rPr>
                <w:rFonts w:ascii="Arial" w:hAnsi="Arial"/>
                <w:sz w:val="18"/>
                <w:szCs w:val="18"/>
              </w:rPr>
              <w:t>The population is faced with irradiation from many sources apart from natural radiation. Accumulated data from World War II onwards indicates that any type of radiation accumulates and is retained in the body, having mutagenic effects, and there is no real safe level of radioactivity. Radiation has been linked to cancers for decades. Susceptibility to radiation varies, therefore some individuals are more likely to succumb to cancers as an effect of radiation.</w:t>
            </w:r>
          </w:p>
          <w:p w14:paraId="7A8DA734" w14:textId="77777777" w:rsidR="00B55D8B" w:rsidRPr="000966EF" w:rsidRDefault="00B55D8B" w:rsidP="009D2726">
            <w:pPr>
              <w:pStyle w:val="FSTableText"/>
              <w:numPr>
                <w:ilvl w:val="0"/>
                <w:numId w:val="32"/>
              </w:numPr>
              <w:ind w:left="318" w:hanging="284"/>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0966EF">
              <w:rPr>
                <w:rFonts w:ascii="Arial" w:hAnsi="Arial"/>
                <w:sz w:val="18"/>
                <w:szCs w:val="18"/>
              </w:rPr>
              <w:t>One study found that an irradiated diet produced abnormal cells, but it was disregarded when critics found that the sample size of cells were too small. Another test-tube study showed that irradiation caused changes in chromosomes and was toxic to cells, but was also disregarded when scientists could not rule out other causes.</w:t>
            </w:r>
          </w:p>
          <w:p w14:paraId="5658A957" w14:textId="7885128D" w:rsidR="00B55D8B" w:rsidRPr="000966EF" w:rsidRDefault="00B55D8B" w:rsidP="009D2726">
            <w:pPr>
              <w:pStyle w:val="FSTableText"/>
              <w:numPr>
                <w:ilvl w:val="0"/>
                <w:numId w:val="32"/>
              </w:numPr>
              <w:ind w:left="318" w:hanging="284"/>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0966EF">
              <w:rPr>
                <w:rFonts w:ascii="Arial" w:hAnsi="Arial"/>
                <w:sz w:val="18"/>
                <w:szCs w:val="18"/>
              </w:rPr>
              <w:t>Irradiation causes toxins that can cause cancer.</w:t>
            </w:r>
          </w:p>
          <w:p w14:paraId="0C1FDB16" w14:textId="38083467" w:rsidR="00B55D8B" w:rsidRPr="00FC069C" w:rsidRDefault="00B55D8B" w:rsidP="009D2726">
            <w:pPr>
              <w:pStyle w:val="FSTableText"/>
              <w:numPr>
                <w:ilvl w:val="0"/>
                <w:numId w:val="32"/>
              </w:numPr>
              <w:ind w:left="318" w:hanging="284"/>
              <w:cnfStyle w:val="000000100000" w:firstRow="0" w:lastRow="0" w:firstColumn="0" w:lastColumn="0" w:oddVBand="0" w:evenVBand="0" w:oddHBand="1" w:evenHBand="0" w:firstRowFirstColumn="0" w:firstRowLastColumn="0" w:lastRowFirstColumn="0" w:lastRowLastColumn="0"/>
              <w:rPr>
                <w:rFonts w:ascii="Arial" w:hAnsi="Arial"/>
                <w:b/>
                <w:sz w:val="18"/>
                <w:szCs w:val="18"/>
              </w:rPr>
            </w:pPr>
            <w:r w:rsidRPr="000966EF">
              <w:rPr>
                <w:rFonts w:ascii="Arial" w:hAnsi="Arial"/>
                <w:sz w:val="18"/>
                <w:szCs w:val="18"/>
              </w:rPr>
              <w:t>Studies have been conducted that show</w:t>
            </w:r>
            <w:r w:rsidR="00BF0CD1" w:rsidRPr="000966EF">
              <w:rPr>
                <w:rFonts w:ascii="Arial" w:hAnsi="Arial"/>
                <w:sz w:val="18"/>
                <w:szCs w:val="18"/>
              </w:rPr>
              <w:t xml:space="preserve"> food that has been irradiated and</w:t>
            </w:r>
            <w:r w:rsidRPr="000966EF">
              <w:rPr>
                <w:rFonts w:ascii="Arial" w:hAnsi="Arial"/>
                <w:sz w:val="18"/>
                <w:szCs w:val="18"/>
              </w:rPr>
              <w:t xml:space="preserve"> fed to animals provoked genome instability raising serious concerns regarding oncogenic poten</w:t>
            </w:r>
            <w:r w:rsidR="00BF0CD1" w:rsidRPr="000966EF">
              <w:rPr>
                <w:rFonts w:ascii="Arial" w:hAnsi="Arial"/>
                <w:sz w:val="18"/>
                <w:szCs w:val="18"/>
              </w:rPr>
              <w:t xml:space="preserve">tial of irradiated consumables – </w:t>
            </w:r>
            <w:r w:rsidRPr="000966EF">
              <w:rPr>
                <w:rFonts w:ascii="Arial" w:hAnsi="Arial"/>
                <w:sz w:val="18"/>
                <w:szCs w:val="18"/>
              </w:rPr>
              <w:t>concern is that the risk of cancer will increase</w:t>
            </w:r>
            <w:r>
              <w:rPr>
                <w:rFonts w:ascii="Arial" w:hAnsi="Arial"/>
                <w:sz w:val="18"/>
                <w:szCs w:val="18"/>
              </w:rPr>
              <w:t>.</w:t>
            </w:r>
          </w:p>
        </w:tc>
        <w:tc>
          <w:tcPr>
            <w:tcW w:w="2127" w:type="dxa"/>
            <w:tcBorders>
              <w:left w:val="none" w:sz="0" w:space="0" w:color="auto"/>
              <w:right w:val="none" w:sz="0" w:space="0" w:color="auto"/>
            </w:tcBorders>
          </w:tcPr>
          <w:p w14:paraId="1CE2AD63" w14:textId="1321566A" w:rsidR="00B55D8B" w:rsidRPr="00FC069C" w:rsidRDefault="00B55D8B" w:rsidP="00B55D8B">
            <w:pPr>
              <w:pStyle w:val="FSTableText"/>
              <w:cnfStyle w:val="000000100000" w:firstRow="0" w:lastRow="0" w:firstColumn="0" w:lastColumn="0" w:oddVBand="0" w:evenVBand="0" w:oddHBand="1" w:evenHBand="0" w:firstRowFirstColumn="0" w:firstRowLastColumn="0" w:lastRowFirstColumn="0" w:lastRowLastColumn="0"/>
              <w:rPr>
                <w:rFonts w:ascii="Arial" w:hAnsi="Arial"/>
                <w:b/>
                <w:sz w:val="18"/>
                <w:szCs w:val="18"/>
              </w:rPr>
            </w:pPr>
            <w:r w:rsidRPr="00FC069C">
              <w:rPr>
                <w:rFonts w:ascii="Arial" w:hAnsi="Arial"/>
                <w:sz w:val="18"/>
                <w:szCs w:val="18"/>
              </w:rPr>
              <w:t>Private individuals</w:t>
            </w:r>
          </w:p>
          <w:p w14:paraId="3D248F98" w14:textId="2FA11068" w:rsidR="00B55D8B" w:rsidRPr="00FC069C" w:rsidRDefault="00B55D8B" w:rsidP="00B55D8B">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p>
        </w:tc>
        <w:tc>
          <w:tcPr>
            <w:tcW w:w="6655" w:type="dxa"/>
            <w:tcBorders>
              <w:left w:val="none" w:sz="0" w:space="0" w:color="auto"/>
            </w:tcBorders>
          </w:tcPr>
          <w:p w14:paraId="5EF2BC52" w14:textId="3085E6F5" w:rsidR="00B55D8B" w:rsidRPr="00FC069C" w:rsidRDefault="00B55D8B" w:rsidP="009D2726">
            <w:pPr>
              <w:pStyle w:val="FSTableText"/>
              <w:numPr>
                <w:ilvl w:val="0"/>
                <w:numId w:val="33"/>
              </w:numPr>
              <w:ind w:left="317" w:hanging="284"/>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FC069C">
              <w:rPr>
                <w:rFonts w:ascii="Arial" w:hAnsi="Arial"/>
                <w:sz w:val="18"/>
                <w:szCs w:val="18"/>
              </w:rPr>
              <w:t>Irradiated food is not radioactive and does not represent a s</w:t>
            </w:r>
            <w:r w:rsidR="00BF0CD1" w:rsidRPr="00FC069C">
              <w:rPr>
                <w:rFonts w:ascii="Arial" w:hAnsi="Arial"/>
                <w:sz w:val="18"/>
                <w:szCs w:val="18"/>
              </w:rPr>
              <w:t>ource of human exposure to ionis</w:t>
            </w:r>
            <w:r w:rsidRPr="00FC069C">
              <w:rPr>
                <w:rFonts w:ascii="Arial" w:hAnsi="Arial"/>
                <w:sz w:val="18"/>
                <w:szCs w:val="18"/>
              </w:rPr>
              <w:t xml:space="preserve">ing radiation. Numerous long-term studies of irradiated diets in experimental animals, as well as a long history of use of irradiated foods in human </w:t>
            </w:r>
            <w:r w:rsidR="00097EE0" w:rsidRPr="00FC069C">
              <w:rPr>
                <w:rFonts w:ascii="Arial" w:hAnsi="Arial"/>
                <w:sz w:val="18"/>
                <w:szCs w:val="18"/>
              </w:rPr>
              <w:t>populations</w:t>
            </w:r>
            <w:r w:rsidRPr="00FC069C">
              <w:rPr>
                <w:rFonts w:ascii="Arial" w:hAnsi="Arial"/>
                <w:sz w:val="18"/>
                <w:szCs w:val="18"/>
              </w:rPr>
              <w:t>, show that risk of cancer does not increase as a result of consumption of fruits or vegetables subject to phytosanitary irradiation.</w:t>
            </w:r>
          </w:p>
          <w:p w14:paraId="1EE20B96" w14:textId="77777777" w:rsidR="00B55D8B" w:rsidRPr="00FC069C" w:rsidRDefault="00B55D8B" w:rsidP="000966EF">
            <w:pPr>
              <w:pStyle w:val="FSTableText"/>
              <w:ind w:left="317" w:hanging="284"/>
              <w:cnfStyle w:val="000000100000" w:firstRow="0" w:lastRow="0" w:firstColumn="0" w:lastColumn="0" w:oddVBand="0" w:evenVBand="0" w:oddHBand="1" w:evenHBand="0" w:firstRowFirstColumn="0" w:firstRowLastColumn="0" w:lastRowFirstColumn="0" w:lastRowLastColumn="0"/>
              <w:rPr>
                <w:rFonts w:ascii="Arial" w:hAnsi="Arial"/>
                <w:sz w:val="18"/>
                <w:szCs w:val="18"/>
              </w:rPr>
            </w:pPr>
          </w:p>
          <w:p w14:paraId="212F6E5C" w14:textId="45EBB02A" w:rsidR="00B55D8B" w:rsidRPr="00FC069C" w:rsidRDefault="00B55D8B" w:rsidP="009D2726">
            <w:pPr>
              <w:pStyle w:val="FSTableText"/>
              <w:numPr>
                <w:ilvl w:val="0"/>
                <w:numId w:val="33"/>
              </w:numPr>
              <w:ind w:left="317" w:hanging="284"/>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FC069C">
              <w:rPr>
                <w:rFonts w:ascii="Arial" w:hAnsi="Arial"/>
                <w:sz w:val="18"/>
                <w:szCs w:val="18"/>
              </w:rPr>
              <w:t>The submitter who refers to abnormal cells and chromosomal damage</w:t>
            </w:r>
            <w:r w:rsidR="00F20D4B" w:rsidRPr="00FC069C">
              <w:rPr>
                <w:rFonts w:ascii="Arial" w:hAnsi="Arial"/>
                <w:sz w:val="18"/>
                <w:szCs w:val="18"/>
              </w:rPr>
              <w:t xml:space="preserve"> did</w:t>
            </w:r>
            <w:r w:rsidRPr="00FC069C">
              <w:rPr>
                <w:rFonts w:ascii="Arial" w:hAnsi="Arial"/>
                <w:sz w:val="18"/>
                <w:szCs w:val="18"/>
              </w:rPr>
              <w:t xml:space="preserve"> not provide details of the studies to </w:t>
            </w:r>
            <w:r w:rsidR="008752DA" w:rsidRPr="00FC069C">
              <w:rPr>
                <w:rFonts w:ascii="Arial" w:hAnsi="Arial"/>
                <w:sz w:val="18"/>
                <w:szCs w:val="18"/>
              </w:rPr>
              <w:t>which they refer. FSANZ has not fo</w:t>
            </w:r>
            <w:r w:rsidR="008752DA">
              <w:rPr>
                <w:rFonts w:ascii="Arial" w:hAnsi="Arial"/>
                <w:sz w:val="18"/>
                <w:szCs w:val="18"/>
              </w:rPr>
              <w:t xml:space="preserve">und any evidence from properly </w:t>
            </w:r>
            <w:r w:rsidR="008752DA" w:rsidRPr="00FC069C">
              <w:rPr>
                <w:rFonts w:ascii="Arial" w:hAnsi="Arial"/>
                <w:sz w:val="18"/>
                <w:szCs w:val="18"/>
              </w:rPr>
              <w:t>conducted, repeatable</w:t>
            </w:r>
            <w:r w:rsidRPr="00FC069C">
              <w:rPr>
                <w:rFonts w:ascii="Arial" w:hAnsi="Arial"/>
                <w:sz w:val="18"/>
                <w:szCs w:val="18"/>
              </w:rPr>
              <w:t xml:space="preserve"> studies </w:t>
            </w:r>
            <w:r w:rsidR="008752DA" w:rsidRPr="00FC069C">
              <w:rPr>
                <w:rFonts w:ascii="Arial" w:hAnsi="Arial"/>
                <w:sz w:val="18"/>
                <w:szCs w:val="18"/>
              </w:rPr>
              <w:t xml:space="preserve">that food irradiation causes abnormal cells, chromosomal damage, or genomic instability. </w:t>
            </w:r>
          </w:p>
          <w:p w14:paraId="03F1248D" w14:textId="77777777" w:rsidR="00B55D8B" w:rsidRPr="00FC069C" w:rsidRDefault="00B55D8B" w:rsidP="000966EF">
            <w:pPr>
              <w:pStyle w:val="FSTableText"/>
              <w:ind w:left="317" w:hanging="284"/>
              <w:cnfStyle w:val="000000100000" w:firstRow="0" w:lastRow="0" w:firstColumn="0" w:lastColumn="0" w:oddVBand="0" w:evenVBand="0" w:oddHBand="1" w:evenHBand="0" w:firstRowFirstColumn="0" w:firstRowLastColumn="0" w:lastRowFirstColumn="0" w:lastRowLastColumn="0"/>
              <w:rPr>
                <w:rFonts w:ascii="Arial" w:hAnsi="Arial"/>
                <w:sz w:val="18"/>
                <w:szCs w:val="18"/>
              </w:rPr>
            </w:pPr>
          </w:p>
          <w:p w14:paraId="33A97E5D" w14:textId="7ACDA890" w:rsidR="00B55D8B" w:rsidRPr="00FC069C" w:rsidRDefault="00B55D8B" w:rsidP="009D2726">
            <w:pPr>
              <w:pStyle w:val="FSTableText"/>
              <w:numPr>
                <w:ilvl w:val="0"/>
                <w:numId w:val="33"/>
              </w:numPr>
              <w:ind w:left="317" w:hanging="284"/>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FC069C">
              <w:rPr>
                <w:rFonts w:ascii="Arial" w:hAnsi="Arial"/>
                <w:sz w:val="18"/>
                <w:szCs w:val="18"/>
              </w:rPr>
              <w:t xml:space="preserve">Hazard assessment of the radiolytic products is included in SD1. It was concluded in this and previous FSANZ hazard assessments of radiolytic products, as well as by the </w:t>
            </w:r>
            <w:r w:rsidR="00BF0CD1" w:rsidRPr="00FC069C">
              <w:rPr>
                <w:rFonts w:ascii="Arial" w:hAnsi="Arial"/>
                <w:sz w:val="18"/>
                <w:szCs w:val="18"/>
              </w:rPr>
              <w:t xml:space="preserve">WHO, EFSA, US FDA </w:t>
            </w:r>
            <w:r w:rsidRPr="00FC069C">
              <w:rPr>
                <w:rFonts w:ascii="Arial" w:hAnsi="Arial"/>
                <w:sz w:val="18"/>
                <w:szCs w:val="18"/>
              </w:rPr>
              <w:t xml:space="preserve">and other regulatory authorities, that phytosanitary irradiation does not increase the risk of cancer. </w:t>
            </w:r>
          </w:p>
          <w:p w14:paraId="7DB00D1D" w14:textId="77777777" w:rsidR="00F20D4B" w:rsidRPr="00FC069C" w:rsidRDefault="00F20D4B" w:rsidP="000966EF">
            <w:pPr>
              <w:pStyle w:val="ListParagraph"/>
              <w:ind w:left="317" w:hanging="284"/>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p w14:paraId="3EA58153" w14:textId="1AD5313F" w:rsidR="00B55D8B" w:rsidRPr="00FC069C" w:rsidRDefault="00F20D4B" w:rsidP="00325A2C">
            <w:pPr>
              <w:pStyle w:val="FSTableText"/>
              <w:numPr>
                <w:ilvl w:val="0"/>
                <w:numId w:val="33"/>
              </w:numPr>
              <w:ind w:left="317" w:hanging="284"/>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CD3544">
              <w:rPr>
                <w:rFonts w:ascii="Arial" w:hAnsi="Arial"/>
                <w:sz w:val="18"/>
                <w:szCs w:val="18"/>
              </w:rPr>
              <w:t xml:space="preserve">The </w:t>
            </w:r>
            <w:r w:rsidR="00CD3544" w:rsidRPr="00CD3544">
              <w:rPr>
                <w:rFonts w:ascii="Arial" w:hAnsi="Arial"/>
                <w:sz w:val="18"/>
                <w:szCs w:val="18"/>
              </w:rPr>
              <w:t xml:space="preserve">submitter provided a link to an article in an open access online journal. The </w:t>
            </w:r>
            <w:r w:rsidR="004907A5">
              <w:rPr>
                <w:rFonts w:ascii="Arial" w:hAnsi="Arial"/>
                <w:sz w:val="18"/>
                <w:szCs w:val="18"/>
              </w:rPr>
              <w:t xml:space="preserve">finding </w:t>
            </w:r>
            <w:r w:rsidR="00CD3544" w:rsidRPr="00CD3544">
              <w:rPr>
                <w:rFonts w:ascii="Arial" w:hAnsi="Arial"/>
                <w:sz w:val="18"/>
                <w:szCs w:val="18"/>
              </w:rPr>
              <w:t xml:space="preserve">concerning </w:t>
            </w:r>
            <w:r w:rsidRPr="00CD3544">
              <w:rPr>
                <w:rFonts w:ascii="Arial" w:hAnsi="Arial"/>
                <w:sz w:val="18"/>
                <w:szCs w:val="18"/>
              </w:rPr>
              <w:t>genome instability</w:t>
            </w:r>
            <w:r w:rsidR="00CD3544" w:rsidRPr="00CD3544">
              <w:rPr>
                <w:rFonts w:ascii="Arial" w:hAnsi="Arial"/>
                <w:sz w:val="18"/>
                <w:szCs w:val="18"/>
              </w:rPr>
              <w:t xml:space="preserve"> was </w:t>
            </w:r>
            <w:r w:rsidR="004907A5">
              <w:rPr>
                <w:rFonts w:ascii="Arial" w:hAnsi="Arial"/>
                <w:sz w:val="18"/>
                <w:szCs w:val="18"/>
              </w:rPr>
              <w:t>in</w:t>
            </w:r>
            <w:r w:rsidR="00CD3544" w:rsidRPr="00CD3544">
              <w:rPr>
                <w:rFonts w:ascii="Arial" w:hAnsi="Arial"/>
                <w:sz w:val="18"/>
                <w:szCs w:val="18"/>
              </w:rPr>
              <w:t xml:space="preserve"> an </w:t>
            </w:r>
            <w:r w:rsidR="00CD3544" w:rsidRPr="00CD3544">
              <w:rPr>
                <w:rFonts w:ascii="Arial" w:hAnsi="Arial"/>
                <w:i/>
                <w:sz w:val="18"/>
                <w:szCs w:val="18"/>
              </w:rPr>
              <w:t>in vitro</w:t>
            </w:r>
            <w:r w:rsidR="00CD3544" w:rsidRPr="00CD3544">
              <w:rPr>
                <w:rFonts w:ascii="Arial" w:hAnsi="Arial"/>
                <w:sz w:val="18"/>
                <w:szCs w:val="18"/>
              </w:rPr>
              <w:t xml:space="preserve"> study conducted by exposing cultured human lymphocytes to irradiated sucrose</w:t>
            </w:r>
            <w:r w:rsidR="004907A5">
              <w:rPr>
                <w:rFonts w:ascii="Arial" w:hAnsi="Arial"/>
                <w:sz w:val="18"/>
                <w:szCs w:val="18"/>
              </w:rPr>
              <w:t>,</w:t>
            </w:r>
            <w:r w:rsidR="00CD3544" w:rsidRPr="00CD3544">
              <w:rPr>
                <w:rFonts w:ascii="Arial" w:hAnsi="Arial"/>
                <w:sz w:val="18"/>
                <w:szCs w:val="18"/>
              </w:rPr>
              <w:t xml:space="preserve"> not </w:t>
            </w:r>
            <w:r w:rsidR="004907A5">
              <w:rPr>
                <w:rFonts w:ascii="Arial" w:hAnsi="Arial"/>
                <w:sz w:val="18"/>
                <w:szCs w:val="18"/>
              </w:rPr>
              <w:t>from food fed to animals</w:t>
            </w:r>
            <w:r w:rsidRPr="00CD3544">
              <w:rPr>
                <w:rFonts w:ascii="Arial" w:hAnsi="Arial"/>
                <w:sz w:val="18"/>
                <w:szCs w:val="18"/>
              </w:rPr>
              <w:t>.</w:t>
            </w:r>
            <w:r w:rsidRPr="00FC069C">
              <w:rPr>
                <w:rFonts w:ascii="Arial" w:hAnsi="Arial"/>
                <w:sz w:val="18"/>
                <w:szCs w:val="18"/>
              </w:rPr>
              <w:t xml:space="preserve"> </w:t>
            </w:r>
            <w:r w:rsidR="004907A5">
              <w:rPr>
                <w:rFonts w:ascii="Arial" w:hAnsi="Arial"/>
                <w:sz w:val="18"/>
                <w:szCs w:val="18"/>
              </w:rPr>
              <w:t>The</w:t>
            </w:r>
            <w:r w:rsidR="00CD3544" w:rsidRPr="00CD3544">
              <w:rPr>
                <w:rFonts w:ascii="Arial" w:hAnsi="Arial"/>
                <w:sz w:val="18"/>
                <w:szCs w:val="18"/>
              </w:rPr>
              <w:t xml:space="preserve"> findings </w:t>
            </w:r>
            <w:r w:rsidR="004907A5">
              <w:rPr>
                <w:rFonts w:ascii="Arial" w:hAnsi="Arial"/>
                <w:sz w:val="18"/>
                <w:szCs w:val="18"/>
              </w:rPr>
              <w:t>have not been repeated</w:t>
            </w:r>
            <w:r w:rsidR="00CD3544" w:rsidRPr="00CD3544">
              <w:rPr>
                <w:rFonts w:ascii="Arial" w:hAnsi="Arial"/>
                <w:sz w:val="18"/>
                <w:szCs w:val="18"/>
              </w:rPr>
              <w:t xml:space="preserve"> in </w:t>
            </w:r>
            <w:r w:rsidR="004907A5">
              <w:rPr>
                <w:rFonts w:ascii="Arial" w:hAnsi="Arial"/>
                <w:sz w:val="18"/>
                <w:szCs w:val="18"/>
              </w:rPr>
              <w:t>well</w:t>
            </w:r>
            <w:r w:rsidRPr="00FC069C">
              <w:rPr>
                <w:rFonts w:ascii="Arial" w:hAnsi="Arial"/>
                <w:sz w:val="18"/>
                <w:szCs w:val="18"/>
              </w:rPr>
              <w:t xml:space="preserve"> conducted, repeatable studies </w:t>
            </w:r>
            <w:r w:rsidR="002D6762">
              <w:rPr>
                <w:rFonts w:ascii="Arial" w:hAnsi="Arial"/>
                <w:sz w:val="18"/>
                <w:szCs w:val="18"/>
              </w:rPr>
              <w:t xml:space="preserve">in </w:t>
            </w:r>
            <w:r w:rsidR="004907A5">
              <w:rPr>
                <w:rFonts w:ascii="Arial" w:hAnsi="Arial"/>
                <w:sz w:val="18"/>
                <w:szCs w:val="18"/>
              </w:rPr>
              <w:t>animals and are not considered relevant to the current application</w:t>
            </w:r>
            <w:r w:rsidRPr="00FC069C">
              <w:rPr>
                <w:rFonts w:ascii="Arial" w:hAnsi="Arial"/>
                <w:sz w:val="18"/>
                <w:szCs w:val="18"/>
              </w:rPr>
              <w:t>. FSANZ notes that some animal models of immunodeficiency, such as athym</w:t>
            </w:r>
            <w:r w:rsidR="00DE2CCF">
              <w:rPr>
                <w:rFonts w:ascii="Arial" w:hAnsi="Arial"/>
                <w:sz w:val="18"/>
                <w:szCs w:val="18"/>
              </w:rPr>
              <w:t>i</w:t>
            </w:r>
            <w:r w:rsidRPr="00FC069C">
              <w:rPr>
                <w:rFonts w:ascii="Arial" w:hAnsi="Arial"/>
                <w:sz w:val="18"/>
                <w:szCs w:val="18"/>
              </w:rPr>
              <w:t xml:space="preserve">c nude mice, have been fed wholly irradiated diets for many generations without exhibiting genomic instability. </w:t>
            </w:r>
          </w:p>
        </w:tc>
      </w:tr>
      <w:tr w:rsidR="00B55D8B" w14:paraId="38B2F461" w14:textId="77777777" w:rsidTr="008062DA">
        <w:trPr>
          <w:gridAfter w:val="1"/>
          <w:cnfStyle w:val="000000010000" w:firstRow="0" w:lastRow="0" w:firstColumn="0" w:lastColumn="0" w:oddVBand="0" w:evenVBand="0" w:oddHBand="0" w:evenHBand="1" w:firstRowFirstColumn="0" w:firstRowLastColumn="0" w:lastRowFirstColumn="0" w:lastRowLastColumn="0"/>
          <w:wAfter w:w="7" w:type="dxa"/>
        </w:trPr>
        <w:tc>
          <w:tcPr>
            <w:cnfStyle w:val="001000000000" w:firstRow="0" w:lastRow="0" w:firstColumn="1" w:lastColumn="0" w:oddVBand="0" w:evenVBand="0" w:oddHBand="0" w:evenHBand="0" w:firstRowFirstColumn="0" w:firstRowLastColumn="0" w:lastRowFirstColumn="0" w:lastRowLastColumn="0"/>
            <w:tcW w:w="576" w:type="dxa"/>
            <w:gridSpan w:val="2"/>
            <w:tcBorders>
              <w:right w:val="none" w:sz="0" w:space="0" w:color="auto"/>
            </w:tcBorders>
          </w:tcPr>
          <w:p w14:paraId="69283A59" w14:textId="428F7C36" w:rsidR="009D59A2" w:rsidRDefault="009D59A2" w:rsidP="00B55D8B">
            <w:pPr>
              <w:pStyle w:val="FSTableText"/>
              <w:rPr>
                <w:sz w:val="18"/>
                <w:szCs w:val="18"/>
              </w:rPr>
            </w:pPr>
            <w:r>
              <w:rPr>
                <w:rFonts w:ascii="Arial" w:hAnsi="Arial"/>
                <w:b w:val="0"/>
                <w:sz w:val="18"/>
                <w:szCs w:val="18"/>
              </w:rPr>
              <w:t>20</w:t>
            </w:r>
          </w:p>
        </w:tc>
        <w:tc>
          <w:tcPr>
            <w:tcW w:w="4536" w:type="dxa"/>
            <w:tcBorders>
              <w:left w:val="none" w:sz="0" w:space="0" w:color="auto"/>
              <w:right w:val="none" w:sz="0" w:space="0" w:color="auto"/>
            </w:tcBorders>
          </w:tcPr>
          <w:p w14:paraId="2535D48F" w14:textId="16E1A29E" w:rsidR="00B55D8B" w:rsidRPr="0031398B" w:rsidRDefault="00B55D8B" w:rsidP="00B55D8B">
            <w:pPr>
              <w:pStyle w:val="FSTableText"/>
              <w:cnfStyle w:val="000000010000" w:firstRow="0" w:lastRow="0" w:firstColumn="0" w:lastColumn="0" w:oddVBand="0" w:evenVBand="0" w:oddHBand="0" w:evenHBand="1" w:firstRowFirstColumn="0" w:firstRowLastColumn="0" w:lastRowFirstColumn="0" w:lastRowLastColumn="0"/>
              <w:rPr>
                <w:rFonts w:ascii="Arial" w:hAnsi="Arial"/>
                <w:b/>
                <w:sz w:val="18"/>
                <w:szCs w:val="18"/>
              </w:rPr>
            </w:pPr>
            <w:r w:rsidRPr="0031398B">
              <w:rPr>
                <w:rFonts w:ascii="Arial" w:hAnsi="Arial"/>
                <w:b/>
                <w:sz w:val="18"/>
                <w:szCs w:val="18"/>
              </w:rPr>
              <w:t>Adverse effects in cats</w:t>
            </w:r>
          </w:p>
          <w:p w14:paraId="61796870" w14:textId="404EF1D6" w:rsidR="00B55D8B" w:rsidRPr="00FC069C" w:rsidRDefault="00B55D8B" w:rsidP="00B55D8B">
            <w:pPr>
              <w:pStyle w:val="FSTableText"/>
              <w:cnfStyle w:val="000000010000" w:firstRow="0" w:lastRow="0" w:firstColumn="0" w:lastColumn="0" w:oddVBand="0" w:evenVBand="0" w:oddHBand="0" w:evenHBand="1" w:firstRowFirstColumn="0" w:firstRowLastColumn="0" w:lastRowFirstColumn="0" w:lastRowLastColumn="0"/>
              <w:rPr>
                <w:rFonts w:ascii="Arial" w:hAnsi="Arial"/>
                <w:b/>
                <w:sz w:val="18"/>
                <w:szCs w:val="18"/>
              </w:rPr>
            </w:pPr>
            <w:r w:rsidRPr="00FC069C">
              <w:rPr>
                <w:rFonts w:ascii="Arial" w:hAnsi="Arial"/>
                <w:sz w:val="18"/>
                <w:szCs w:val="18"/>
              </w:rPr>
              <w:t>Submitters are concerned about the health impacts of irradiation as related to the reported adverse neurological impacts on cats with the following points:</w:t>
            </w:r>
          </w:p>
          <w:p w14:paraId="1D2829C6" w14:textId="397F3746" w:rsidR="00B55D8B" w:rsidRPr="00FC069C" w:rsidRDefault="00B55D8B" w:rsidP="00833AFF">
            <w:pPr>
              <w:pStyle w:val="FSTableText"/>
              <w:numPr>
                <w:ilvl w:val="0"/>
                <w:numId w:val="20"/>
              </w:numPr>
              <w:ind w:left="313" w:hanging="313"/>
              <w:cnfStyle w:val="000000010000" w:firstRow="0" w:lastRow="0" w:firstColumn="0" w:lastColumn="0" w:oddVBand="0" w:evenVBand="0" w:oddHBand="0" w:evenHBand="1" w:firstRowFirstColumn="0" w:firstRowLastColumn="0" w:lastRowFirstColumn="0" w:lastRowLastColumn="0"/>
              <w:rPr>
                <w:rFonts w:ascii="Arial" w:hAnsi="Arial"/>
                <w:b/>
                <w:sz w:val="18"/>
                <w:szCs w:val="18"/>
              </w:rPr>
            </w:pPr>
            <w:r w:rsidRPr="00FC069C">
              <w:rPr>
                <w:rFonts w:ascii="Arial" w:hAnsi="Arial"/>
                <w:sz w:val="18"/>
                <w:szCs w:val="18"/>
              </w:rPr>
              <w:t>Despite the identified risks, Australian regulators have previously allowed cat food irradiation as a quarantine measure</w:t>
            </w:r>
            <w:r w:rsidRPr="00FC069C">
              <w:rPr>
                <w:rStyle w:val="FootnoteReference"/>
                <w:rFonts w:ascii="Arial" w:hAnsi="Arial"/>
                <w:sz w:val="18"/>
                <w:szCs w:val="18"/>
              </w:rPr>
              <w:footnoteReference w:id="10"/>
            </w:r>
            <w:r w:rsidRPr="00FC069C">
              <w:rPr>
                <w:rFonts w:ascii="Arial" w:hAnsi="Arial"/>
                <w:sz w:val="18"/>
                <w:szCs w:val="18"/>
              </w:rPr>
              <w:t xml:space="preserve">. </w:t>
            </w:r>
          </w:p>
          <w:p w14:paraId="28D750C5" w14:textId="6B858D8E" w:rsidR="00B55D8B" w:rsidRPr="00FC069C" w:rsidRDefault="00B55D8B" w:rsidP="00833AFF">
            <w:pPr>
              <w:pStyle w:val="FSTableText"/>
              <w:numPr>
                <w:ilvl w:val="0"/>
                <w:numId w:val="20"/>
              </w:numPr>
              <w:ind w:left="313" w:hanging="313"/>
              <w:cnfStyle w:val="000000010000" w:firstRow="0" w:lastRow="0" w:firstColumn="0" w:lastColumn="0" w:oddVBand="0" w:evenVBand="0" w:oddHBand="0" w:evenHBand="1" w:firstRowFirstColumn="0" w:firstRowLastColumn="0" w:lastRowFirstColumn="0" w:lastRowLastColumn="0"/>
              <w:rPr>
                <w:rFonts w:ascii="Arial" w:hAnsi="Arial"/>
                <w:b/>
                <w:sz w:val="18"/>
                <w:szCs w:val="18"/>
              </w:rPr>
            </w:pPr>
            <w:r w:rsidRPr="00FC069C">
              <w:rPr>
                <w:rFonts w:ascii="Arial" w:hAnsi="Arial"/>
                <w:sz w:val="18"/>
                <w:szCs w:val="18"/>
              </w:rPr>
              <w:t xml:space="preserve">That FSANZ has belatedly acknowledged the feline pathogenic </w:t>
            </w:r>
            <w:r w:rsidRPr="00FC069C">
              <w:rPr>
                <w:rFonts w:ascii="Arial" w:hAnsi="Arial"/>
                <w:sz w:val="18"/>
                <w:szCs w:val="18"/>
              </w:rPr>
              <w:lastRenderedPageBreak/>
              <w:t>model for toxigenicity related to consumption of irradiated food despite providing no insight into the exact mechanisms involved in this toxic effect. To arrive at the conclusion that these effects are indeed cat</w:t>
            </w:r>
            <w:r w:rsidRPr="00FC069C">
              <w:rPr>
                <w:rFonts w:ascii="Cambria Math" w:hAnsi="Cambria Math" w:cs="Cambria Math"/>
                <w:sz w:val="18"/>
                <w:szCs w:val="18"/>
              </w:rPr>
              <w:t>‐</w:t>
            </w:r>
            <w:r w:rsidRPr="00FC069C">
              <w:rPr>
                <w:rFonts w:ascii="Arial" w:hAnsi="Arial"/>
                <w:sz w:val="18"/>
                <w:szCs w:val="18"/>
              </w:rPr>
              <w:t>specific, other animal models would need to have been tested.</w:t>
            </w:r>
          </w:p>
          <w:p w14:paraId="1F32C0FD" w14:textId="456DB378" w:rsidR="00B55D8B" w:rsidRPr="00FC069C" w:rsidRDefault="00B55D8B" w:rsidP="00833AFF">
            <w:pPr>
              <w:pStyle w:val="FSTableText"/>
              <w:numPr>
                <w:ilvl w:val="0"/>
                <w:numId w:val="20"/>
              </w:numPr>
              <w:ind w:left="313" w:hanging="313"/>
              <w:cnfStyle w:val="000000010000" w:firstRow="0" w:lastRow="0" w:firstColumn="0" w:lastColumn="0" w:oddVBand="0" w:evenVBand="0" w:oddHBand="0" w:evenHBand="1" w:firstRowFirstColumn="0" w:firstRowLastColumn="0" w:lastRowFirstColumn="0" w:lastRowLastColumn="0"/>
              <w:rPr>
                <w:rFonts w:ascii="Arial" w:hAnsi="Arial"/>
                <w:b/>
                <w:sz w:val="18"/>
                <w:szCs w:val="18"/>
              </w:rPr>
            </w:pPr>
            <w:r w:rsidRPr="00FC069C">
              <w:rPr>
                <w:rFonts w:ascii="Arial" w:hAnsi="Arial"/>
                <w:sz w:val="18"/>
                <w:szCs w:val="18"/>
              </w:rPr>
              <w:t>That in 2009 irradiation of cat food was banned in Australia but this informat</w:t>
            </w:r>
            <w:r w:rsidR="00833AFF">
              <w:rPr>
                <w:rFonts w:ascii="Arial" w:hAnsi="Arial"/>
                <w:sz w:val="18"/>
                <w:szCs w:val="18"/>
              </w:rPr>
              <w:t>ion was left out/censored from A</w:t>
            </w:r>
            <w:r w:rsidRPr="00FC069C">
              <w:rPr>
                <w:rFonts w:ascii="Arial" w:hAnsi="Arial"/>
                <w:sz w:val="18"/>
                <w:szCs w:val="18"/>
              </w:rPr>
              <w:t>pplication A1193.</w:t>
            </w:r>
          </w:p>
          <w:p w14:paraId="3745113A" w14:textId="1F571F25" w:rsidR="00B55D8B" w:rsidRPr="00FC069C" w:rsidRDefault="00B55D8B" w:rsidP="00B55D8B">
            <w:pPr>
              <w:pStyle w:val="FSTableText"/>
              <w:cnfStyle w:val="000000010000" w:firstRow="0" w:lastRow="0" w:firstColumn="0" w:lastColumn="0" w:oddVBand="0" w:evenVBand="0" w:oddHBand="0" w:evenHBand="1" w:firstRowFirstColumn="0" w:firstRowLastColumn="0" w:lastRowFirstColumn="0" w:lastRowLastColumn="0"/>
              <w:rPr>
                <w:rFonts w:ascii="Arial" w:hAnsi="Arial"/>
                <w:b/>
                <w:sz w:val="18"/>
                <w:szCs w:val="18"/>
              </w:rPr>
            </w:pPr>
          </w:p>
        </w:tc>
        <w:tc>
          <w:tcPr>
            <w:tcW w:w="2127" w:type="dxa"/>
            <w:tcBorders>
              <w:left w:val="none" w:sz="0" w:space="0" w:color="auto"/>
              <w:right w:val="none" w:sz="0" w:space="0" w:color="auto"/>
            </w:tcBorders>
          </w:tcPr>
          <w:p w14:paraId="22F94BE2" w14:textId="4F217026" w:rsidR="00B55D8B" w:rsidRPr="00FC069C" w:rsidRDefault="00B55D8B" w:rsidP="00B55D8B">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FC069C">
              <w:rPr>
                <w:rFonts w:ascii="Arial" w:hAnsi="Arial"/>
                <w:sz w:val="18"/>
                <w:szCs w:val="18"/>
              </w:rPr>
              <w:lastRenderedPageBreak/>
              <w:t>Private individuals</w:t>
            </w:r>
          </w:p>
          <w:p w14:paraId="50D848AE" w14:textId="77777777" w:rsidR="00B55D8B" w:rsidRPr="00FC069C" w:rsidRDefault="00B55D8B" w:rsidP="00B55D8B">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p>
          <w:p w14:paraId="21609536" w14:textId="77777777" w:rsidR="00B55D8B" w:rsidRPr="00FC069C" w:rsidRDefault="00B55D8B" w:rsidP="00B55D8B">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FC069C">
              <w:rPr>
                <w:rFonts w:ascii="Arial" w:hAnsi="Arial"/>
                <w:sz w:val="18"/>
                <w:szCs w:val="18"/>
              </w:rPr>
              <w:t>Food Irradiation Watch/Gene Ethics</w:t>
            </w:r>
          </w:p>
          <w:p w14:paraId="3739D383" w14:textId="77777777" w:rsidR="00B55D8B" w:rsidRPr="00FC069C" w:rsidRDefault="00B55D8B" w:rsidP="00B55D8B">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p>
          <w:p w14:paraId="76C15623" w14:textId="036279F6" w:rsidR="00B55D8B" w:rsidRPr="00FC069C" w:rsidRDefault="00277E4F" w:rsidP="00B55D8B">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Pr>
                <w:rFonts w:ascii="Arial" w:hAnsi="Arial"/>
                <w:sz w:val="18"/>
                <w:szCs w:val="18"/>
              </w:rPr>
              <w:t>Sustainable Agriculture and Communities Alliance (SACA), Victoria</w:t>
            </w:r>
          </w:p>
          <w:p w14:paraId="463BA3FD" w14:textId="77777777" w:rsidR="00B55D8B" w:rsidRPr="00FC069C" w:rsidRDefault="00B55D8B" w:rsidP="00B55D8B">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p>
          <w:p w14:paraId="7C07AB63" w14:textId="112A5E10" w:rsidR="00B55D8B" w:rsidRPr="00FC069C" w:rsidRDefault="00B55D8B" w:rsidP="00B55D8B">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FC069C">
              <w:rPr>
                <w:rFonts w:ascii="Arial" w:hAnsi="Arial"/>
                <w:sz w:val="18"/>
                <w:szCs w:val="18"/>
              </w:rPr>
              <w:t xml:space="preserve">GE Free NZ </w:t>
            </w:r>
          </w:p>
          <w:p w14:paraId="216737DF" w14:textId="77777777" w:rsidR="00B55D8B" w:rsidRPr="00FC069C" w:rsidRDefault="00B55D8B" w:rsidP="00B55D8B">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p>
          <w:p w14:paraId="4D46E20F" w14:textId="77777777" w:rsidR="00B55D8B" w:rsidRPr="00FC069C" w:rsidRDefault="00B55D8B" w:rsidP="00B55D8B">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FC069C">
              <w:rPr>
                <w:rFonts w:ascii="Arial" w:hAnsi="Arial"/>
                <w:sz w:val="18"/>
                <w:szCs w:val="18"/>
              </w:rPr>
              <w:t>Wiser Equity Pty Ltd</w:t>
            </w:r>
          </w:p>
          <w:p w14:paraId="335B4546" w14:textId="77777777" w:rsidR="00B55D8B" w:rsidRPr="00FC069C" w:rsidRDefault="00B55D8B" w:rsidP="00B55D8B">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p>
          <w:p w14:paraId="48961711" w14:textId="6C903CB5" w:rsidR="00B55D8B" w:rsidRPr="00FC069C" w:rsidRDefault="00B55D8B" w:rsidP="00B55D8B">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FC069C">
              <w:rPr>
                <w:rFonts w:ascii="Arial" w:hAnsi="Arial"/>
                <w:sz w:val="18"/>
                <w:szCs w:val="18"/>
              </w:rPr>
              <w:t>Friends of the Earth NZ</w:t>
            </w:r>
          </w:p>
          <w:p w14:paraId="6FB2BE6D" w14:textId="37D6DAD6" w:rsidR="00B55D8B" w:rsidRPr="00FC069C" w:rsidRDefault="00B55D8B" w:rsidP="00B55D8B">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p>
        </w:tc>
        <w:tc>
          <w:tcPr>
            <w:tcW w:w="6655" w:type="dxa"/>
            <w:tcBorders>
              <w:left w:val="none" w:sz="0" w:space="0" w:color="auto"/>
            </w:tcBorders>
          </w:tcPr>
          <w:p w14:paraId="60310C22" w14:textId="095E2E70" w:rsidR="00B55D8B" w:rsidRPr="00FC069C" w:rsidRDefault="00B55D8B" w:rsidP="00B55D8B">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FC069C">
              <w:rPr>
                <w:rFonts w:ascii="Arial" w:hAnsi="Arial"/>
                <w:sz w:val="18"/>
                <w:szCs w:val="18"/>
              </w:rPr>
              <w:lastRenderedPageBreak/>
              <w:t>FSANZ does not regulate the safety of foods for pets or livestock.</w:t>
            </w:r>
          </w:p>
          <w:p w14:paraId="3735C134" w14:textId="77777777" w:rsidR="00B55D8B" w:rsidRPr="00FC069C" w:rsidRDefault="00B55D8B" w:rsidP="00B55D8B">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p>
          <w:p w14:paraId="4FE979FD" w14:textId="31546E2F" w:rsidR="00B55D8B" w:rsidRPr="00FC069C" w:rsidRDefault="00B55D8B" w:rsidP="00B55D8B">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FC069C">
              <w:rPr>
                <w:rFonts w:ascii="Arial" w:hAnsi="Arial"/>
                <w:sz w:val="18"/>
                <w:szCs w:val="18"/>
              </w:rPr>
              <w:t xml:space="preserve">The cat food was irradiated with ≥ 50 kGy, i.e. at least 50 times higher than the maximum dose sought by the applicant in the current application. </w:t>
            </w:r>
          </w:p>
          <w:p w14:paraId="1D781E25" w14:textId="77777777" w:rsidR="0039442D" w:rsidRPr="00FC069C" w:rsidRDefault="0039442D" w:rsidP="00B55D8B">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p>
          <w:p w14:paraId="69738C72" w14:textId="77777777" w:rsidR="00B55D8B" w:rsidRPr="00FC069C" w:rsidRDefault="00B55D8B" w:rsidP="00B55D8B">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FC069C">
              <w:rPr>
                <w:rFonts w:ascii="Arial" w:hAnsi="Arial"/>
                <w:sz w:val="18"/>
                <w:szCs w:val="18"/>
              </w:rPr>
              <w:t>FSANZ’s conclusion that the effect is specific to cats is based on the following observations:</w:t>
            </w:r>
          </w:p>
          <w:p w14:paraId="10DFDF1D" w14:textId="77777777" w:rsidR="00B55D8B" w:rsidRPr="00FC069C" w:rsidRDefault="00B55D8B" w:rsidP="009D2726">
            <w:pPr>
              <w:pStyle w:val="FSTableText"/>
              <w:numPr>
                <w:ilvl w:val="0"/>
                <w:numId w:val="5"/>
              </w:numPr>
              <w:ind w:left="381" w:hanging="381"/>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FC069C">
              <w:rPr>
                <w:rFonts w:ascii="Arial" w:hAnsi="Arial"/>
                <w:sz w:val="18"/>
                <w:szCs w:val="18"/>
              </w:rPr>
              <w:t>some of the cats became ill after eating dog food made by the same company and irradiated at the same doses, whereas no dogs fed that dog food developed any adverse effects</w:t>
            </w:r>
          </w:p>
          <w:p w14:paraId="777F0C03" w14:textId="77777777" w:rsidR="00B55D8B" w:rsidRPr="00FC069C" w:rsidRDefault="00B55D8B" w:rsidP="009D2726">
            <w:pPr>
              <w:pStyle w:val="FSTableText"/>
              <w:numPr>
                <w:ilvl w:val="0"/>
                <w:numId w:val="5"/>
              </w:numPr>
              <w:ind w:left="381" w:hanging="381"/>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FC069C">
              <w:rPr>
                <w:rFonts w:ascii="Arial" w:hAnsi="Arial"/>
                <w:sz w:val="18"/>
                <w:szCs w:val="18"/>
              </w:rPr>
              <w:lastRenderedPageBreak/>
              <w:t>no similar effects have been observed in rodents fed irradiated diets for multiple generations</w:t>
            </w:r>
          </w:p>
          <w:p w14:paraId="5FFCBCEF" w14:textId="77777777" w:rsidR="00B55D8B" w:rsidRPr="00FC069C" w:rsidRDefault="00B55D8B" w:rsidP="009D2726">
            <w:pPr>
              <w:pStyle w:val="FSTableText"/>
              <w:numPr>
                <w:ilvl w:val="0"/>
                <w:numId w:val="5"/>
              </w:numPr>
              <w:ind w:left="381" w:hanging="381"/>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FC069C">
              <w:rPr>
                <w:rFonts w:ascii="Arial" w:hAnsi="Arial"/>
                <w:sz w:val="18"/>
                <w:szCs w:val="18"/>
              </w:rPr>
              <w:t xml:space="preserve">no similar effects have been observed in human beings consuming irradiated diets for prolonged periods, including astronauts and patients with severe immunodeficiency disorders. </w:t>
            </w:r>
          </w:p>
          <w:p w14:paraId="72904BBF" w14:textId="77777777" w:rsidR="00B55D8B" w:rsidRPr="00FC069C" w:rsidRDefault="00B55D8B" w:rsidP="00B55D8B">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p>
          <w:p w14:paraId="24B6E0FD" w14:textId="556AE6B0" w:rsidR="00B55D8B" w:rsidRPr="00FC069C" w:rsidRDefault="00B55D8B" w:rsidP="00B55D8B">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FC069C">
              <w:rPr>
                <w:rFonts w:ascii="Arial" w:hAnsi="Arial"/>
                <w:sz w:val="18"/>
                <w:szCs w:val="18"/>
              </w:rPr>
              <w:t>The cat is well-recognized to have unique metabolism of many chemicals (Court 2013)</w:t>
            </w:r>
            <w:r w:rsidRPr="00FC069C">
              <w:rPr>
                <w:rStyle w:val="FootnoteReference"/>
                <w:rFonts w:ascii="Arial" w:hAnsi="Arial"/>
                <w:sz w:val="18"/>
                <w:szCs w:val="18"/>
              </w:rPr>
              <w:footnoteReference w:id="11"/>
            </w:r>
            <w:r w:rsidRPr="00FC069C">
              <w:rPr>
                <w:rFonts w:ascii="Arial" w:hAnsi="Arial"/>
                <w:sz w:val="18"/>
                <w:szCs w:val="18"/>
              </w:rPr>
              <w:t xml:space="preserve"> and for this reason, is not used as a model for human safety studies.</w:t>
            </w:r>
          </w:p>
          <w:p w14:paraId="63458CFA" w14:textId="3DBE30B3" w:rsidR="00B55D8B" w:rsidRPr="00FC069C" w:rsidRDefault="00B55D8B" w:rsidP="00B55D8B">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p>
          <w:p w14:paraId="37404C11" w14:textId="15340AD4" w:rsidR="00B55D8B" w:rsidRPr="00FC069C" w:rsidRDefault="00B55D8B" w:rsidP="00833AFF">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FC069C">
              <w:rPr>
                <w:rFonts w:ascii="Arial" w:hAnsi="Arial"/>
                <w:sz w:val="18"/>
                <w:szCs w:val="18"/>
              </w:rPr>
              <w:t>The toxicity of highly irradiated cat food to cats has been discussed by FSANZ in previous hazard assessments of irradiated f</w:t>
            </w:r>
            <w:r w:rsidR="008752DA" w:rsidRPr="00FC069C">
              <w:rPr>
                <w:rFonts w:ascii="Arial" w:hAnsi="Arial"/>
                <w:sz w:val="18"/>
                <w:szCs w:val="18"/>
              </w:rPr>
              <w:t>ood</w:t>
            </w:r>
            <w:r w:rsidRPr="00FC069C">
              <w:rPr>
                <w:rFonts w:ascii="Arial" w:hAnsi="Arial"/>
                <w:sz w:val="18"/>
                <w:szCs w:val="18"/>
              </w:rPr>
              <w:t xml:space="preserve">, and </w:t>
            </w:r>
            <w:r w:rsidR="008752DA" w:rsidRPr="00FC069C">
              <w:rPr>
                <w:rFonts w:ascii="Arial" w:hAnsi="Arial"/>
                <w:sz w:val="18"/>
                <w:szCs w:val="18"/>
              </w:rPr>
              <w:t>no new studies postdating those assessments, concerning the neurological disorder in cats were identified. For this reason,</w:t>
            </w:r>
            <w:r w:rsidRPr="00FC069C">
              <w:rPr>
                <w:rFonts w:ascii="Arial" w:hAnsi="Arial"/>
                <w:sz w:val="18"/>
                <w:szCs w:val="18"/>
              </w:rPr>
              <w:t xml:space="preserve"> it was not </w:t>
            </w:r>
            <w:r w:rsidR="008752DA" w:rsidRPr="00FC069C">
              <w:rPr>
                <w:rFonts w:ascii="Arial" w:hAnsi="Arial"/>
                <w:sz w:val="18"/>
                <w:szCs w:val="18"/>
              </w:rPr>
              <w:t>addressed in</w:t>
            </w:r>
            <w:r w:rsidRPr="00FC069C">
              <w:rPr>
                <w:rFonts w:ascii="Arial" w:hAnsi="Arial"/>
                <w:sz w:val="18"/>
                <w:szCs w:val="18"/>
              </w:rPr>
              <w:t xml:space="preserve"> the </w:t>
            </w:r>
            <w:r w:rsidR="008752DA" w:rsidRPr="00FC069C">
              <w:rPr>
                <w:rFonts w:ascii="Arial" w:hAnsi="Arial"/>
                <w:sz w:val="18"/>
                <w:szCs w:val="18"/>
              </w:rPr>
              <w:t>assessment report</w:t>
            </w:r>
            <w:r w:rsidRPr="00FC069C">
              <w:rPr>
                <w:rFonts w:ascii="Arial" w:hAnsi="Arial"/>
                <w:sz w:val="18"/>
                <w:szCs w:val="18"/>
              </w:rPr>
              <w:t>.</w:t>
            </w:r>
          </w:p>
        </w:tc>
      </w:tr>
      <w:tr w:rsidR="00B55D8B" w14:paraId="391714FB" w14:textId="77777777" w:rsidTr="008062DA">
        <w:trPr>
          <w:gridAfter w:val="1"/>
          <w:cnfStyle w:val="000000100000" w:firstRow="0" w:lastRow="0" w:firstColumn="0" w:lastColumn="0" w:oddVBand="0" w:evenVBand="0" w:oddHBand="1" w:evenHBand="0" w:firstRowFirstColumn="0" w:firstRowLastColumn="0" w:lastRowFirstColumn="0" w:lastRowLastColumn="0"/>
          <w:wAfter w:w="7" w:type="dxa"/>
        </w:trPr>
        <w:tc>
          <w:tcPr>
            <w:cnfStyle w:val="001000000000" w:firstRow="0" w:lastRow="0" w:firstColumn="1" w:lastColumn="0" w:oddVBand="0" w:evenVBand="0" w:oddHBand="0" w:evenHBand="0" w:firstRowFirstColumn="0" w:firstRowLastColumn="0" w:lastRowFirstColumn="0" w:lastRowLastColumn="0"/>
            <w:tcW w:w="576" w:type="dxa"/>
            <w:gridSpan w:val="2"/>
            <w:tcBorders>
              <w:right w:val="none" w:sz="0" w:space="0" w:color="auto"/>
            </w:tcBorders>
          </w:tcPr>
          <w:p w14:paraId="63154183" w14:textId="7A4A051B" w:rsidR="009D59A2" w:rsidRDefault="009D59A2" w:rsidP="00B55D8B">
            <w:pPr>
              <w:pStyle w:val="FSTableText"/>
              <w:rPr>
                <w:sz w:val="18"/>
                <w:szCs w:val="18"/>
              </w:rPr>
            </w:pPr>
            <w:r>
              <w:rPr>
                <w:rFonts w:ascii="Arial" w:hAnsi="Arial"/>
                <w:b w:val="0"/>
                <w:sz w:val="18"/>
                <w:szCs w:val="18"/>
              </w:rPr>
              <w:lastRenderedPageBreak/>
              <w:t>21</w:t>
            </w:r>
          </w:p>
        </w:tc>
        <w:tc>
          <w:tcPr>
            <w:tcW w:w="4536" w:type="dxa"/>
            <w:tcBorders>
              <w:left w:val="none" w:sz="0" w:space="0" w:color="auto"/>
              <w:right w:val="none" w:sz="0" w:space="0" w:color="auto"/>
            </w:tcBorders>
          </w:tcPr>
          <w:p w14:paraId="275805E3" w14:textId="21502240" w:rsidR="0039442D" w:rsidRPr="0031398B" w:rsidRDefault="00FE2E8C" w:rsidP="00B55D8B">
            <w:pPr>
              <w:pStyle w:val="FSTableText"/>
              <w:cnfStyle w:val="000000100000" w:firstRow="0" w:lastRow="0" w:firstColumn="0" w:lastColumn="0" w:oddVBand="0" w:evenVBand="0" w:oddHBand="1" w:evenHBand="0" w:firstRowFirstColumn="0" w:firstRowLastColumn="0" w:lastRowFirstColumn="0" w:lastRowLastColumn="0"/>
              <w:rPr>
                <w:rFonts w:ascii="Arial" w:hAnsi="Arial"/>
                <w:b/>
                <w:sz w:val="18"/>
                <w:szCs w:val="18"/>
              </w:rPr>
            </w:pPr>
            <w:r>
              <w:rPr>
                <w:rFonts w:ascii="Arial" w:hAnsi="Arial"/>
                <w:b/>
                <w:sz w:val="18"/>
                <w:szCs w:val="18"/>
              </w:rPr>
              <w:t>Radiolytic compounds</w:t>
            </w:r>
          </w:p>
          <w:p w14:paraId="53F7D755" w14:textId="7F308774" w:rsidR="00B55D8B" w:rsidRPr="00FC069C" w:rsidRDefault="00B55D8B" w:rsidP="00B55D8B">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FC069C">
              <w:rPr>
                <w:rFonts w:ascii="Arial" w:hAnsi="Arial"/>
                <w:sz w:val="18"/>
                <w:szCs w:val="18"/>
              </w:rPr>
              <w:t>Submitters provided a number of comments and studies related to radiolytic compounds, free radicals, and toxic chemicals produced by food irradiation.</w:t>
            </w:r>
          </w:p>
          <w:p w14:paraId="4690FAAC" w14:textId="15649A8E" w:rsidR="00B55D8B" w:rsidRPr="00FC069C" w:rsidRDefault="00B55D8B" w:rsidP="00B55D8B">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FC069C">
              <w:rPr>
                <w:rFonts w:ascii="Arial" w:hAnsi="Arial"/>
                <w:sz w:val="18"/>
                <w:szCs w:val="18"/>
              </w:rPr>
              <w:t>The submitters disagree with FSANZ’s assertion that irr</w:t>
            </w:r>
            <w:r w:rsidR="0039442D" w:rsidRPr="00FC069C">
              <w:rPr>
                <w:rFonts w:ascii="Arial" w:hAnsi="Arial"/>
                <w:sz w:val="18"/>
                <w:szCs w:val="18"/>
              </w:rPr>
              <w:t>adiated food is ‘chemical free’</w:t>
            </w:r>
            <w:r w:rsidRPr="00FC069C">
              <w:rPr>
                <w:rFonts w:ascii="Arial" w:hAnsi="Arial"/>
                <w:sz w:val="18"/>
                <w:szCs w:val="18"/>
              </w:rPr>
              <w:t xml:space="preserve"> as irradiation can cause the accumulation of radiolytic compounds (e.g. 2-ACBs, 2-TCB, 2-TDCB and 2-DCB) at levels not observed in </w:t>
            </w:r>
            <w:r w:rsidR="00833AFF">
              <w:rPr>
                <w:rFonts w:ascii="Arial" w:hAnsi="Arial"/>
                <w:sz w:val="18"/>
                <w:szCs w:val="18"/>
              </w:rPr>
              <w:t>non</w:t>
            </w:r>
            <w:r w:rsidRPr="00FC069C">
              <w:rPr>
                <w:rFonts w:ascii="Arial" w:hAnsi="Arial"/>
                <w:sz w:val="18"/>
                <w:szCs w:val="18"/>
              </w:rPr>
              <w:t xml:space="preserve">-irradiated foods. </w:t>
            </w:r>
          </w:p>
          <w:p w14:paraId="3FF95B1E" w14:textId="77777777" w:rsidR="0039442D" w:rsidRPr="00FC069C" w:rsidRDefault="00B55D8B" w:rsidP="00B55D8B">
            <w:pPr>
              <w:pStyle w:val="FSTableText"/>
              <w:cnfStyle w:val="000000100000" w:firstRow="0" w:lastRow="0" w:firstColumn="0" w:lastColumn="0" w:oddVBand="0" w:evenVBand="0" w:oddHBand="1" w:evenHBand="0" w:firstRowFirstColumn="0" w:firstRowLastColumn="0" w:lastRowFirstColumn="0" w:lastRowLastColumn="0"/>
              <w:rPr>
                <w:rFonts w:ascii="Arial" w:hAnsi="Arial"/>
                <w:b/>
                <w:sz w:val="18"/>
                <w:szCs w:val="18"/>
              </w:rPr>
            </w:pPr>
            <w:r w:rsidRPr="00FC069C">
              <w:rPr>
                <w:rFonts w:ascii="Arial" w:hAnsi="Arial"/>
                <w:sz w:val="18"/>
                <w:szCs w:val="18"/>
              </w:rPr>
              <w:t xml:space="preserve">These radiolytic products include a variety of mutagens – substances that can cause gene mutations, polyploidy (an abnormal condition in which cells contain more than two sets of chromosomes), chromosome aberrations (often associated with cancerous cells) and dominant lethal mutations (a change in a cell that prevents it from reproducing) in human cells, and can also be carcinogens. </w:t>
            </w:r>
          </w:p>
          <w:p w14:paraId="6FC49D8A" w14:textId="260B9B17" w:rsidR="00B55D8B" w:rsidRPr="00FC069C" w:rsidRDefault="00B55D8B" w:rsidP="00B55D8B">
            <w:pPr>
              <w:pStyle w:val="FSTableText"/>
              <w:cnfStyle w:val="000000100000" w:firstRow="0" w:lastRow="0" w:firstColumn="0" w:lastColumn="0" w:oddVBand="0" w:evenVBand="0" w:oddHBand="1" w:evenHBand="0" w:firstRowFirstColumn="0" w:firstRowLastColumn="0" w:lastRowFirstColumn="0" w:lastRowLastColumn="0"/>
              <w:rPr>
                <w:rFonts w:ascii="Arial" w:hAnsi="Arial"/>
                <w:b/>
                <w:sz w:val="18"/>
                <w:szCs w:val="18"/>
              </w:rPr>
            </w:pPr>
            <w:r w:rsidRPr="00FC069C">
              <w:rPr>
                <w:rFonts w:ascii="Arial" w:hAnsi="Arial"/>
                <w:sz w:val="18"/>
                <w:szCs w:val="18"/>
              </w:rPr>
              <w:t>Irradiation also causes stunted growth in lab animals fed irradiated foods. Very few of these chemicals have been studied for toxicity. The FDA has never tested the safety of these by</w:t>
            </w:r>
            <w:r w:rsidR="00833AFF">
              <w:rPr>
                <w:rFonts w:ascii="Arial" w:hAnsi="Arial"/>
                <w:sz w:val="18"/>
                <w:szCs w:val="18"/>
              </w:rPr>
              <w:t>-</w:t>
            </w:r>
            <w:r w:rsidRPr="00FC069C">
              <w:rPr>
                <w:rFonts w:ascii="Arial" w:hAnsi="Arial"/>
                <w:sz w:val="18"/>
                <w:szCs w:val="18"/>
              </w:rPr>
              <w:t>products.</w:t>
            </w:r>
          </w:p>
          <w:p w14:paraId="09589D08" w14:textId="60A2B633" w:rsidR="00B55D8B" w:rsidRPr="00FC069C" w:rsidRDefault="00B55D8B" w:rsidP="00B55D8B">
            <w:pPr>
              <w:pStyle w:val="FSTableText"/>
              <w:cnfStyle w:val="000000100000" w:firstRow="0" w:lastRow="0" w:firstColumn="0" w:lastColumn="0" w:oddVBand="0" w:evenVBand="0" w:oddHBand="1" w:evenHBand="0" w:firstRowFirstColumn="0" w:firstRowLastColumn="0" w:lastRowFirstColumn="0" w:lastRowLastColumn="0"/>
              <w:rPr>
                <w:rFonts w:ascii="Arial" w:hAnsi="Arial"/>
                <w:b/>
                <w:sz w:val="18"/>
                <w:szCs w:val="18"/>
              </w:rPr>
            </w:pPr>
          </w:p>
        </w:tc>
        <w:tc>
          <w:tcPr>
            <w:tcW w:w="2127" w:type="dxa"/>
            <w:tcBorders>
              <w:left w:val="none" w:sz="0" w:space="0" w:color="auto"/>
              <w:right w:val="none" w:sz="0" w:space="0" w:color="auto"/>
            </w:tcBorders>
          </w:tcPr>
          <w:p w14:paraId="116B9885" w14:textId="77777777" w:rsidR="00B55D8B" w:rsidRPr="00FC069C" w:rsidRDefault="00B55D8B" w:rsidP="00B55D8B">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FC069C">
              <w:rPr>
                <w:rFonts w:ascii="Arial" w:hAnsi="Arial"/>
                <w:sz w:val="18"/>
                <w:szCs w:val="18"/>
              </w:rPr>
              <w:t>Food Irradiation Watch/Gene Ethics</w:t>
            </w:r>
          </w:p>
          <w:p w14:paraId="52E30F50" w14:textId="77777777" w:rsidR="00B55D8B" w:rsidRPr="00FC069C" w:rsidRDefault="00B55D8B" w:rsidP="00B55D8B">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p>
          <w:p w14:paraId="07AD008B" w14:textId="3AAAC128" w:rsidR="00B55D8B" w:rsidRPr="00FC069C" w:rsidRDefault="00B55D8B" w:rsidP="00B55D8B">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FC069C">
              <w:rPr>
                <w:rFonts w:ascii="Arial" w:hAnsi="Arial"/>
                <w:sz w:val="18"/>
                <w:szCs w:val="18"/>
              </w:rPr>
              <w:t>Private individuals</w:t>
            </w:r>
          </w:p>
          <w:p w14:paraId="43C0E9FB" w14:textId="24A19FA3" w:rsidR="00B55D8B" w:rsidRPr="00FC069C" w:rsidRDefault="00B55D8B" w:rsidP="00B55D8B">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p>
          <w:p w14:paraId="6775FA2B" w14:textId="7C7C06E2" w:rsidR="00B55D8B" w:rsidRPr="00FC069C" w:rsidRDefault="00277E4F" w:rsidP="00B55D8B">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Pr>
                <w:rFonts w:ascii="Arial" w:hAnsi="Arial"/>
                <w:sz w:val="18"/>
                <w:szCs w:val="18"/>
              </w:rPr>
              <w:t>Sustainable Agriculture and Communities Alliance (SACA), Victoria</w:t>
            </w:r>
          </w:p>
          <w:p w14:paraId="2E118638" w14:textId="77777777" w:rsidR="00B55D8B" w:rsidRPr="00FC069C" w:rsidRDefault="00B55D8B" w:rsidP="00B55D8B">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p>
          <w:p w14:paraId="278CF621" w14:textId="12FA7970" w:rsidR="00B55D8B" w:rsidRPr="00FC069C" w:rsidRDefault="00B55D8B" w:rsidP="00B55D8B">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p>
        </w:tc>
        <w:tc>
          <w:tcPr>
            <w:tcW w:w="6655" w:type="dxa"/>
            <w:tcBorders>
              <w:left w:val="none" w:sz="0" w:space="0" w:color="auto"/>
            </w:tcBorders>
          </w:tcPr>
          <w:p w14:paraId="3B1DAC53" w14:textId="23864424" w:rsidR="00B55D8B" w:rsidRPr="00FC069C" w:rsidRDefault="00B55D8B" w:rsidP="00B55D8B">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FC069C">
              <w:rPr>
                <w:rFonts w:ascii="Arial" w:hAnsi="Arial"/>
                <w:sz w:val="18"/>
                <w:szCs w:val="18"/>
              </w:rPr>
              <w:t xml:space="preserve">FSANZ has not asserted that irradiated food is </w:t>
            </w:r>
            <w:r w:rsidR="0039442D" w:rsidRPr="00FC069C">
              <w:rPr>
                <w:rFonts w:ascii="Arial" w:hAnsi="Arial"/>
                <w:sz w:val="18"/>
                <w:szCs w:val="18"/>
              </w:rPr>
              <w:t>‘</w:t>
            </w:r>
            <w:r w:rsidRPr="00FC069C">
              <w:rPr>
                <w:rFonts w:ascii="Arial" w:hAnsi="Arial"/>
                <w:sz w:val="18"/>
                <w:szCs w:val="18"/>
              </w:rPr>
              <w:t>chemical free</w:t>
            </w:r>
            <w:r w:rsidR="0039442D" w:rsidRPr="00FC069C">
              <w:rPr>
                <w:rFonts w:ascii="Arial" w:hAnsi="Arial"/>
                <w:sz w:val="18"/>
                <w:szCs w:val="18"/>
              </w:rPr>
              <w:t>’</w:t>
            </w:r>
            <w:r w:rsidRPr="00FC069C">
              <w:rPr>
                <w:rFonts w:ascii="Arial" w:hAnsi="Arial"/>
                <w:sz w:val="18"/>
                <w:szCs w:val="18"/>
              </w:rPr>
              <w:t xml:space="preserve">. FSANZ has correctly stated that </w:t>
            </w:r>
            <w:r w:rsidR="0039442D" w:rsidRPr="00FC069C">
              <w:rPr>
                <w:rFonts w:ascii="Arial" w:hAnsi="Arial"/>
                <w:sz w:val="18"/>
                <w:szCs w:val="18"/>
              </w:rPr>
              <w:t>phytosanitary irradiation is a ‘</w:t>
            </w:r>
            <w:r w:rsidRPr="00FC069C">
              <w:rPr>
                <w:rFonts w:ascii="Arial" w:hAnsi="Arial"/>
                <w:sz w:val="18"/>
                <w:szCs w:val="18"/>
              </w:rPr>
              <w:t>chemical-free treatment</w:t>
            </w:r>
            <w:r w:rsidR="0039442D" w:rsidRPr="00FC069C">
              <w:rPr>
                <w:rFonts w:ascii="Arial" w:hAnsi="Arial"/>
                <w:sz w:val="18"/>
                <w:szCs w:val="18"/>
              </w:rPr>
              <w:t>’</w:t>
            </w:r>
            <w:r w:rsidRPr="00FC069C">
              <w:rPr>
                <w:rFonts w:ascii="Arial" w:hAnsi="Arial"/>
                <w:sz w:val="18"/>
                <w:szCs w:val="18"/>
              </w:rPr>
              <w:t>. The treatment itself does not use chemicals.</w:t>
            </w:r>
          </w:p>
          <w:p w14:paraId="7CD00D3F" w14:textId="71CD3BFD" w:rsidR="00B55D8B" w:rsidRPr="00FC069C" w:rsidRDefault="00B55D8B" w:rsidP="00B55D8B">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p>
          <w:p w14:paraId="5970CA85" w14:textId="5FE4B84D" w:rsidR="00732566" w:rsidRPr="00FC069C" w:rsidRDefault="00732566" w:rsidP="00B55D8B">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FC069C">
              <w:rPr>
                <w:rFonts w:ascii="Arial" w:hAnsi="Arial"/>
                <w:sz w:val="18"/>
                <w:szCs w:val="18"/>
              </w:rPr>
              <w:t>With the exception of 2-ACBs, radiolytic products are also found in other foods, either occurring naturally or being generated by thermal treatment such as cooking</w:t>
            </w:r>
            <w:r w:rsidR="00F20D4B" w:rsidRPr="00FC069C">
              <w:rPr>
                <w:rFonts w:ascii="Arial" w:hAnsi="Arial"/>
                <w:sz w:val="18"/>
                <w:szCs w:val="18"/>
              </w:rPr>
              <w:t>, at similar or higher levels than those found in</w:t>
            </w:r>
            <w:r w:rsidR="005B308B">
              <w:rPr>
                <w:rFonts w:ascii="Arial" w:hAnsi="Arial"/>
                <w:sz w:val="18"/>
                <w:szCs w:val="18"/>
              </w:rPr>
              <w:t xml:space="preserve"> irradiated foods.</w:t>
            </w:r>
            <w:r w:rsidR="008752DA">
              <w:rPr>
                <w:rFonts w:ascii="Arial" w:hAnsi="Arial"/>
                <w:sz w:val="18"/>
                <w:szCs w:val="18"/>
              </w:rPr>
              <w:t xml:space="preserve"> Consumption </w:t>
            </w:r>
            <w:r w:rsidR="008752DA" w:rsidRPr="00FC069C">
              <w:rPr>
                <w:rFonts w:ascii="Arial" w:hAnsi="Arial"/>
                <w:sz w:val="18"/>
                <w:szCs w:val="18"/>
              </w:rPr>
              <w:t>of irradiated foods does not result in significantly increased exposure to those chemicals.</w:t>
            </w:r>
          </w:p>
          <w:p w14:paraId="28495B73" w14:textId="77777777" w:rsidR="00732566" w:rsidRPr="00FC069C" w:rsidRDefault="00732566" w:rsidP="00B55D8B">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p>
          <w:p w14:paraId="3D25C144" w14:textId="448580D8" w:rsidR="00732566" w:rsidRPr="00FC069C" w:rsidRDefault="00B55D8B" w:rsidP="00B55D8B">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FC069C">
              <w:rPr>
                <w:rFonts w:ascii="Arial" w:hAnsi="Arial"/>
                <w:sz w:val="18"/>
                <w:szCs w:val="18"/>
              </w:rPr>
              <w:t>Radiolytic products, including 2-ACBs</w:t>
            </w:r>
            <w:r w:rsidR="00F20D4B" w:rsidRPr="00FC069C">
              <w:rPr>
                <w:rFonts w:ascii="Arial" w:hAnsi="Arial"/>
                <w:sz w:val="18"/>
                <w:szCs w:val="18"/>
              </w:rPr>
              <w:t>,</w:t>
            </w:r>
            <w:r w:rsidRPr="00FC069C">
              <w:rPr>
                <w:rFonts w:ascii="Arial" w:hAnsi="Arial"/>
                <w:sz w:val="18"/>
                <w:szCs w:val="18"/>
              </w:rPr>
              <w:t xml:space="preserve"> are </w:t>
            </w:r>
            <w:r w:rsidR="00732566" w:rsidRPr="00FC069C">
              <w:rPr>
                <w:rFonts w:ascii="Arial" w:hAnsi="Arial"/>
                <w:sz w:val="18"/>
                <w:szCs w:val="18"/>
              </w:rPr>
              <w:t xml:space="preserve">assessed </w:t>
            </w:r>
            <w:r w:rsidRPr="00FC069C">
              <w:rPr>
                <w:rFonts w:ascii="Arial" w:hAnsi="Arial"/>
                <w:sz w:val="18"/>
                <w:szCs w:val="18"/>
              </w:rPr>
              <w:t xml:space="preserve">in the Hazard Assessment of </w:t>
            </w:r>
            <w:r w:rsidR="00732566" w:rsidRPr="00FC069C">
              <w:rPr>
                <w:rFonts w:ascii="Arial" w:hAnsi="Arial"/>
                <w:sz w:val="18"/>
                <w:szCs w:val="18"/>
              </w:rPr>
              <w:t>S</w:t>
            </w:r>
            <w:r w:rsidR="0039442D" w:rsidRPr="00FC069C">
              <w:rPr>
                <w:rFonts w:ascii="Arial" w:hAnsi="Arial"/>
                <w:sz w:val="18"/>
                <w:szCs w:val="18"/>
              </w:rPr>
              <w:t>D1</w:t>
            </w:r>
            <w:r w:rsidR="00732566" w:rsidRPr="00FC069C">
              <w:rPr>
                <w:rFonts w:ascii="Arial" w:hAnsi="Arial"/>
                <w:sz w:val="18"/>
                <w:szCs w:val="18"/>
              </w:rPr>
              <w:t xml:space="preserve">. These compounds are not considered to pose a safety concern at the levels found in irradiated fruit and vegetables. This is consistent with previous FSANZ assessments </w:t>
            </w:r>
            <w:r w:rsidR="00732566" w:rsidRPr="000915F5">
              <w:rPr>
                <w:rFonts w:ascii="Arial" w:hAnsi="Arial"/>
                <w:sz w:val="18"/>
                <w:szCs w:val="18"/>
              </w:rPr>
              <w:t>(</w:t>
            </w:r>
            <w:r w:rsidR="008752DA" w:rsidRPr="000915F5">
              <w:rPr>
                <w:rFonts w:ascii="Arial" w:hAnsi="Arial"/>
                <w:sz w:val="18"/>
                <w:szCs w:val="18"/>
              </w:rPr>
              <w:t>see Table 1 in SD1</w:t>
            </w:r>
            <w:r w:rsidR="00732566" w:rsidRPr="000915F5">
              <w:rPr>
                <w:rFonts w:ascii="Arial" w:hAnsi="Arial"/>
                <w:sz w:val="18"/>
                <w:szCs w:val="18"/>
              </w:rPr>
              <w:t>).</w:t>
            </w:r>
            <w:r w:rsidR="00732566" w:rsidRPr="00FC069C">
              <w:rPr>
                <w:rFonts w:ascii="Arial" w:hAnsi="Arial"/>
                <w:sz w:val="18"/>
                <w:szCs w:val="18"/>
              </w:rPr>
              <w:t xml:space="preserve"> </w:t>
            </w:r>
            <w:r w:rsidR="00F20D4B" w:rsidRPr="00FC069C">
              <w:rPr>
                <w:rFonts w:ascii="Arial" w:hAnsi="Arial"/>
                <w:sz w:val="18"/>
                <w:szCs w:val="18"/>
              </w:rPr>
              <w:t xml:space="preserve">There is no evidence that consumption of irradiated foods leads to increased risk of cancer.  </w:t>
            </w:r>
          </w:p>
          <w:p w14:paraId="5679F3C7" w14:textId="54608475" w:rsidR="00F04189" w:rsidRPr="00FC069C" w:rsidRDefault="00F04189" w:rsidP="00B55D8B">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p>
          <w:p w14:paraId="65738049" w14:textId="7E5123BF" w:rsidR="00F20D4B" w:rsidRPr="00FC069C" w:rsidRDefault="00F20D4B" w:rsidP="00B55D8B">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FC069C">
              <w:rPr>
                <w:rFonts w:ascii="Arial" w:hAnsi="Arial"/>
                <w:sz w:val="18"/>
                <w:szCs w:val="18"/>
              </w:rPr>
              <w:t xml:space="preserve">FSANZ has undertaken successive risk assessments of irradiated foods, based on peer-reviewed literature including compositional analyses, dietary studies in animals, studies in human populations, and evidence from history of use in human populations. FSANZ has concluded that irradiated fruit and vegetables are safe to consume. This conclusion is the same as that of other regulatory agencies including the WHO, EFSA, and US FDA. </w:t>
            </w:r>
          </w:p>
          <w:p w14:paraId="7F1CD7B2" w14:textId="7EB4AC90" w:rsidR="00732566" w:rsidRPr="00FC069C" w:rsidRDefault="00732566" w:rsidP="00B55D8B">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p>
          <w:p w14:paraId="604D4C3C" w14:textId="68DE48B0" w:rsidR="00732566" w:rsidRDefault="00732566" w:rsidP="00B55D8B">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FC069C">
              <w:rPr>
                <w:rFonts w:ascii="Arial" w:hAnsi="Arial"/>
                <w:sz w:val="18"/>
                <w:szCs w:val="18"/>
              </w:rPr>
              <w:t>FSANZ consideration of specific studies cited by submitters is provided at Attachment 2.1</w:t>
            </w:r>
            <w:r w:rsidR="00833AFF">
              <w:rPr>
                <w:rFonts w:ascii="Arial" w:hAnsi="Arial"/>
                <w:sz w:val="18"/>
                <w:szCs w:val="18"/>
              </w:rPr>
              <w:t xml:space="preserve"> </w:t>
            </w:r>
            <w:r w:rsidRPr="00FC069C">
              <w:rPr>
                <w:rFonts w:ascii="Arial" w:hAnsi="Arial"/>
                <w:sz w:val="18"/>
                <w:szCs w:val="18"/>
              </w:rPr>
              <w:t>(d).</w:t>
            </w:r>
            <w:r w:rsidR="00F04189" w:rsidRPr="00FC069C">
              <w:rPr>
                <w:rFonts w:ascii="Arial" w:hAnsi="Arial"/>
                <w:sz w:val="18"/>
                <w:szCs w:val="18"/>
              </w:rPr>
              <w:t xml:space="preserve"> </w:t>
            </w:r>
          </w:p>
          <w:p w14:paraId="6F398C68" w14:textId="46DEA74C" w:rsidR="0087274F" w:rsidRDefault="0087274F" w:rsidP="00B55D8B">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p>
          <w:p w14:paraId="65CB08A2" w14:textId="41B463D2" w:rsidR="00B55D8B" w:rsidRPr="00FC069C" w:rsidRDefault="0087274F" w:rsidP="00833AFF">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87274F">
              <w:rPr>
                <w:rFonts w:ascii="Arial" w:hAnsi="Arial"/>
                <w:sz w:val="18"/>
                <w:szCs w:val="18"/>
              </w:rPr>
              <w:t xml:space="preserve">The wholesomeness of irradiated foods has, therefore, been the subject of considerable international research, which has been reviewed and evaluated by joint expert committees of the </w:t>
            </w:r>
            <w:r w:rsidR="00833AFF">
              <w:rPr>
                <w:rFonts w:ascii="Arial" w:hAnsi="Arial"/>
                <w:sz w:val="18"/>
                <w:szCs w:val="18"/>
              </w:rPr>
              <w:t>IAEA</w:t>
            </w:r>
            <w:r w:rsidRPr="0087274F">
              <w:rPr>
                <w:rFonts w:ascii="Arial" w:hAnsi="Arial"/>
                <w:sz w:val="18"/>
                <w:szCs w:val="18"/>
              </w:rPr>
              <w:t>, the WHO, and the FAO of the United Nations. These expert groups have uniformly concluded that the food irradiation process does not present any enhanced toxicological, microbiological, or nutritional hazard beyond those brought about by conventional food processing techniques</w:t>
            </w:r>
            <w:r>
              <w:rPr>
                <w:rFonts w:ascii="Arial" w:hAnsi="Arial"/>
                <w:sz w:val="18"/>
                <w:szCs w:val="18"/>
              </w:rPr>
              <w:t>.</w:t>
            </w:r>
            <w:r w:rsidRPr="0087274F">
              <w:rPr>
                <w:rFonts w:ascii="Arial" w:hAnsi="Arial"/>
                <w:sz w:val="18"/>
                <w:szCs w:val="18"/>
              </w:rPr>
              <w:t xml:space="preserve"> </w:t>
            </w:r>
          </w:p>
        </w:tc>
      </w:tr>
      <w:tr w:rsidR="00B55D8B" w14:paraId="55F12C86" w14:textId="77777777" w:rsidTr="008062DA">
        <w:trPr>
          <w:gridAfter w:val="1"/>
          <w:cnfStyle w:val="000000010000" w:firstRow="0" w:lastRow="0" w:firstColumn="0" w:lastColumn="0" w:oddVBand="0" w:evenVBand="0" w:oddHBand="0" w:evenHBand="1" w:firstRowFirstColumn="0" w:firstRowLastColumn="0" w:lastRowFirstColumn="0" w:lastRowLastColumn="0"/>
          <w:wAfter w:w="7" w:type="dxa"/>
        </w:trPr>
        <w:tc>
          <w:tcPr>
            <w:cnfStyle w:val="001000000000" w:firstRow="0" w:lastRow="0" w:firstColumn="1" w:lastColumn="0" w:oddVBand="0" w:evenVBand="0" w:oddHBand="0" w:evenHBand="0" w:firstRowFirstColumn="0" w:firstRowLastColumn="0" w:lastRowFirstColumn="0" w:lastRowLastColumn="0"/>
            <w:tcW w:w="576" w:type="dxa"/>
            <w:gridSpan w:val="2"/>
            <w:tcBorders>
              <w:right w:val="none" w:sz="0" w:space="0" w:color="auto"/>
            </w:tcBorders>
          </w:tcPr>
          <w:p w14:paraId="47769BFD" w14:textId="02873179" w:rsidR="009D59A2" w:rsidRDefault="009D59A2" w:rsidP="00B55D8B">
            <w:pPr>
              <w:pStyle w:val="FSTableText"/>
              <w:rPr>
                <w:sz w:val="18"/>
                <w:szCs w:val="18"/>
              </w:rPr>
            </w:pPr>
            <w:r>
              <w:rPr>
                <w:rFonts w:ascii="Arial" w:hAnsi="Arial"/>
                <w:b w:val="0"/>
                <w:sz w:val="18"/>
                <w:szCs w:val="18"/>
              </w:rPr>
              <w:t>22</w:t>
            </w:r>
          </w:p>
        </w:tc>
        <w:tc>
          <w:tcPr>
            <w:tcW w:w="4536" w:type="dxa"/>
            <w:tcBorders>
              <w:left w:val="none" w:sz="0" w:space="0" w:color="auto"/>
              <w:right w:val="none" w:sz="0" w:space="0" w:color="auto"/>
            </w:tcBorders>
          </w:tcPr>
          <w:p w14:paraId="65D0BD30" w14:textId="417F308E" w:rsidR="00B55D8B" w:rsidRPr="0031398B" w:rsidRDefault="00B55D8B" w:rsidP="00B55D8B">
            <w:pPr>
              <w:pStyle w:val="FSTableText"/>
              <w:cnfStyle w:val="000000010000" w:firstRow="0" w:lastRow="0" w:firstColumn="0" w:lastColumn="0" w:oddVBand="0" w:evenVBand="0" w:oddHBand="0" w:evenHBand="1" w:firstRowFirstColumn="0" w:firstRowLastColumn="0" w:lastRowFirstColumn="0" w:lastRowLastColumn="0"/>
              <w:rPr>
                <w:rFonts w:ascii="Arial" w:hAnsi="Arial"/>
                <w:b/>
                <w:sz w:val="18"/>
                <w:szCs w:val="18"/>
              </w:rPr>
            </w:pPr>
            <w:r w:rsidRPr="0031398B">
              <w:rPr>
                <w:rFonts w:ascii="Arial" w:hAnsi="Arial"/>
                <w:b/>
                <w:sz w:val="18"/>
                <w:szCs w:val="18"/>
              </w:rPr>
              <w:t>Effects of irradiation on electrical charge</w:t>
            </w:r>
          </w:p>
          <w:p w14:paraId="0908EB1E" w14:textId="58000323" w:rsidR="00B55D8B" w:rsidRPr="00FC069C" w:rsidRDefault="00B55D8B" w:rsidP="009D2726">
            <w:pPr>
              <w:pStyle w:val="FSTableText"/>
              <w:numPr>
                <w:ilvl w:val="0"/>
                <w:numId w:val="34"/>
              </w:numPr>
              <w:ind w:left="318" w:hanging="318"/>
              <w:cnfStyle w:val="000000010000" w:firstRow="0" w:lastRow="0" w:firstColumn="0" w:lastColumn="0" w:oddVBand="0" w:evenVBand="0" w:oddHBand="0" w:evenHBand="1" w:firstRowFirstColumn="0" w:firstRowLastColumn="0" w:lastRowFirstColumn="0" w:lastRowLastColumn="0"/>
              <w:rPr>
                <w:rFonts w:ascii="Arial" w:hAnsi="Arial"/>
                <w:b/>
                <w:sz w:val="18"/>
                <w:szCs w:val="18"/>
              </w:rPr>
            </w:pPr>
            <w:r w:rsidRPr="00FC069C">
              <w:rPr>
                <w:rFonts w:ascii="Arial" w:hAnsi="Arial"/>
                <w:sz w:val="18"/>
                <w:szCs w:val="18"/>
              </w:rPr>
              <w:t>When proteins in food are exposed to radiation they fold open in an incorrect way; this affects how these proteins are able to be recognised and used by the body. The distribution of electrical charge within the protein is also of concern.</w:t>
            </w:r>
          </w:p>
          <w:p w14:paraId="79399AF0" w14:textId="2896D8A9" w:rsidR="00B55D8B" w:rsidRPr="00FC069C" w:rsidRDefault="00B55D8B" w:rsidP="009D2726">
            <w:pPr>
              <w:pStyle w:val="FSTableText"/>
              <w:numPr>
                <w:ilvl w:val="0"/>
                <w:numId w:val="34"/>
              </w:numPr>
              <w:ind w:left="318" w:hanging="318"/>
              <w:cnfStyle w:val="000000010000" w:firstRow="0" w:lastRow="0" w:firstColumn="0" w:lastColumn="0" w:oddVBand="0" w:evenVBand="0" w:oddHBand="0" w:evenHBand="1" w:firstRowFirstColumn="0" w:firstRowLastColumn="0" w:lastRowFirstColumn="0" w:lastRowLastColumn="0"/>
              <w:rPr>
                <w:rFonts w:ascii="Arial" w:hAnsi="Arial"/>
                <w:b/>
                <w:sz w:val="18"/>
                <w:szCs w:val="18"/>
              </w:rPr>
            </w:pPr>
            <w:r w:rsidRPr="00FC069C">
              <w:rPr>
                <w:rFonts w:ascii="Arial" w:hAnsi="Arial"/>
                <w:sz w:val="18"/>
                <w:szCs w:val="18"/>
              </w:rPr>
              <w:t>Science is becoming more aware of the importance of electromagnetic fields in the healthy functioning of living cells and it is unknown whether irradiation could affect this with consequential negative effects on human health.</w:t>
            </w:r>
          </w:p>
          <w:p w14:paraId="63A16775" w14:textId="533B9BCA" w:rsidR="00B55D8B" w:rsidRPr="00FC069C" w:rsidRDefault="00B55D8B" w:rsidP="009D2726">
            <w:pPr>
              <w:pStyle w:val="FSTableText"/>
              <w:numPr>
                <w:ilvl w:val="0"/>
                <w:numId w:val="34"/>
              </w:numPr>
              <w:ind w:left="318" w:hanging="318"/>
              <w:cnfStyle w:val="000000010000" w:firstRow="0" w:lastRow="0" w:firstColumn="0" w:lastColumn="0" w:oddVBand="0" w:evenVBand="0" w:oddHBand="0" w:evenHBand="1" w:firstRowFirstColumn="0" w:firstRowLastColumn="0" w:lastRowFirstColumn="0" w:lastRowLastColumn="0"/>
              <w:rPr>
                <w:rFonts w:ascii="Arial" w:hAnsi="Arial"/>
                <w:b/>
                <w:sz w:val="18"/>
                <w:szCs w:val="18"/>
              </w:rPr>
            </w:pPr>
            <w:r w:rsidRPr="00FC069C">
              <w:rPr>
                <w:rFonts w:ascii="Arial" w:hAnsi="Arial"/>
                <w:sz w:val="18"/>
                <w:szCs w:val="18"/>
              </w:rPr>
              <w:t>It is possible that irradiation could cause a change in the DNA composition of the food. This would surely change the natural health and healing properties of the foods.</w:t>
            </w:r>
          </w:p>
          <w:p w14:paraId="4A45F8C2" w14:textId="1CB929D2" w:rsidR="00B55D8B" w:rsidRPr="00FC069C" w:rsidRDefault="0039442D" w:rsidP="009D2726">
            <w:pPr>
              <w:pStyle w:val="FSTableText"/>
              <w:numPr>
                <w:ilvl w:val="0"/>
                <w:numId w:val="34"/>
              </w:numPr>
              <w:ind w:left="318" w:hanging="318"/>
              <w:cnfStyle w:val="000000010000" w:firstRow="0" w:lastRow="0" w:firstColumn="0" w:lastColumn="0" w:oddVBand="0" w:evenVBand="0" w:oddHBand="0" w:evenHBand="1" w:firstRowFirstColumn="0" w:firstRowLastColumn="0" w:lastRowFirstColumn="0" w:lastRowLastColumn="0"/>
              <w:rPr>
                <w:rFonts w:ascii="Arial" w:hAnsi="Arial"/>
                <w:b/>
                <w:sz w:val="18"/>
                <w:szCs w:val="18"/>
              </w:rPr>
            </w:pPr>
            <w:r w:rsidRPr="00FC069C">
              <w:rPr>
                <w:rFonts w:ascii="Arial" w:hAnsi="Arial"/>
                <w:sz w:val="18"/>
                <w:szCs w:val="18"/>
              </w:rPr>
              <w:t>Irradiation</w:t>
            </w:r>
            <w:r w:rsidR="00B55D8B" w:rsidRPr="00FC069C">
              <w:rPr>
                <w:rFonts w:ascii="Arial" w:hAnsi="Arial"/>
                <w:sz w:val="18"/>
                <w:szCs w:val="18"/>
              </w:rPr>
              <w:t xml:space="preserve"> will expose foods to energy equal to approximately 1.5 million </w:t>
            </w:r>
            <w:r w:rsidR="0009248A">
              <w:rPr>
                <w:rFonts w:ascii="Arial" w:hAnsi="Arial"/>
                <w:sz w:val="18"/>
                <w:szCs w:val="18"/>
              </w:rPr>
              <w:t xml:space="preserve">– </w:t>
            </w:r>
            <w:r w:rsidR="00B55D8B" w:rsidRPr="00FC069C">
              <w:rPr>
                <w:rFonts w:ascii="Arial" w:hAnsi="Arial"/>
                <w:sz w:val="18"/>
                <w:szCs w:val="18"/>
              </w:rPr>
              <w:t>10 million X-rays (calculated at the low end of chest X-ray exposure). Studies have explored the impact this dose of radiation has on</w:t>
            </w:r>
            <w:r w:rsidRPr="00FC069C">
              <w:rPr>
                <w:rFonts w:ascii="Arial" w:hAnsi="Arial"/>
                <w:sz w:val="18"/>
                <w:szCs w:val="18"/>
              </w:rPr>
              <w:t xml:space="preserve"> plants. Marcu, Damian, Cosma and</w:t>
            </w:r>
            <w:r w:rsidR="00B55D8B" w:rsidRPr="00FC069C">
              <w:rPr>
                <w:rFonts w:ascii="Arial" w:hAnsi="Arial"/>
                <w:sz w:val="18"/>
                <w:szCs w:val="18"/>
              </w:rPr>
              <w:t xml:space="preserve"> Cristea (2013) found that corn derived from seeds exposed to ≤0.5 kGy irradiation did not survive more than ten days. Wi et al. (2007) similarly explored the effects of irradiation on morphological changes and biological responses in plants such as pumpkin. The growth of plants irradiated with 50 Gy, which is less than the amount being put forth in application A1193, was significantly inhibited. </w:t>
            </w:r>
          </w:p>
          <w:p w14:paraId="5DA1464B" w14:textId="107DCFB2" w:rsidR="00B55D8B" w:rsidRPr="00FC069C" w:rsidRDefault="00B55D8B" w:rsidP="009D2726">
            <w:pPr>
              <w:pStyle w:val="FSTableText"/>
              <w:numPr>
                <w:ilvl w:val="0"/>
                <w:numId w:val="34"/>
              </w:numPr>
              <w:ind w:left="318" w:hanging="318"/>
              <w:cnfStyle w:val="000000010000" w:firstRow="0" w:lastRow="0" w:firstColumn="0" w:lastColumn="0" w:oddVBand="0" w:evenVBand="0" w:oddHBand="0" w:evenHBand="1" w:firstRowFirstColumn="0" w:firstRowLastColumn="0" w:lastRowFirstColumn="0" w:lastRowLastColumn="0"/>
              <w:rPr>
                <w:rStyle w:val="Hyperlink"/>
                <w:rFonts w:ascii="Arial" w:hAnsi="Arial"/>
                <w:b/>
                <w:color w:val="auto"/>
                <w:sz w:val="18"/>
                <w:szCs w:val="18"/>
              </w:rPr>
            </w:pPr>
            <w:r w:rsidRPr="00FC069C">
              <w:rPr>
                <w:rFonts w:ascii="Arial" w:hAnsi="Arial"/>
                <w:sz w:val="18"/>
                <w:szCs w:val="18"/>
              </w:rPr>
              <w:t xml:space="preserve">The blast from the radiation knocks the electrons from the atoms and molecules. The radiation waves pass through the food without over-heating but changes the molecular structure and DNA of the food. </w:t>
            </w:r>
            <w:hyperlink r:id="rId18" w:history="1">
              <w:r w:rsidRPr="00FC069C">
                <w:rPr>
                  <w:rStyle w:val="Hyperlink"/>
                  <w:rFonts w:ascii="Arial" w:hAnsi="Arial"/>
                  <w:color w:val="auto"/>
                  <w:sz w:val="18"/>
                  <w:szCs w:val="18"/>
                </w:rPr>
                <w:t>https://www.ncbi.nlm.nih.gov/pmc/articles/PMC5820 857/</w:t>
              </w:r>
            </w:hyperlink>
            <w:r w:rsidRPr="00FC069C">
              <w:rPr>
                <w:rFonts w:ascii="Arial" w:hAnsi="Arial"/>
                <w:sz w:val="18"/>
                <w:szCs w:val="18"/>
              </w:rPr>
              <w:t>. The long term effects on human physiology is unknown.</w:t>
            </w:r>
            <w:r w:rsidR="00F20D4B" w:rsidRPr="00FC069C">
              <w:rPr>
                <w:rFonts w:ascii="Arial" w:hAnsi="Arial"/>
                <w:sz w:val="18"/>
                <w:szCs w:val="18"/>
              </w:rPr>
              <w:t xml:space="preserve"> </w:t>
            </w:r>
            <w:r w:rsidRPr="00FC069C">
              <w:rPr>
                <w:rFonts w:ascii="Arial" w:hAnsi="Arial"/>
                <w:sz w:val="18"/>
                <w:szCs w:val="18"/>
              </w:rPr>
              <w:t xml:space="preserve">See: </w:t>
            </w:r>
            <w:hyperlink r:id="rId19" w:history="1">
              <w:r w:rsidRPr="00FC069C">
                <w:rPr>
                  <w:rStyle w:val="Hyperlink"/>
                  <w:rFonts w:ascii="Arial" w:hAnsi="Arial"/>
                  <w:color w:val="auto"/>
                  <w:sz w:val="18"/>
                  <w:szCs w:val="18"/>
                </w:rPr>
                <w:t>https://tinyurl.com/y33gjeq7</w:t>
              </w:r>
            </w:hyperlink>
            <w:r>
              <w:rPr>
                <w:rStyle w:val="Hyperlink"/>
                <w:color w:val="auto"/>
                <w:sz w:val="18"/>
                <w:szCs w:val="18"/>
              </w:rPr>
              <w:t xml:space="preserve"> </w:t>
            </w:r>
            <w:r w:rsidR="00F20D4B" w:rsidRPr="00FC069C">
              <w:rPr>
                <w:rStyle w:val="Hyperlink"/>
                <w:rFonts w:ascii="Arial" w:hAnsi="Arial"/>
                <w:color w:val="auto"/>
                <w:sz w:val="18"/>
                <w:szCs w:val="18"/>
              </w:rPr>
              <w:t xml:space="preserve"> </w:t>
            </w:r>
          </w:p>
          <w:p w14:paraId="76B9B8C6" w14:textId="64540385" w:rsidR="00B55D8B" w:rsidRPr="00FC069C" w:rsidRDefault="0039442D" w:rsidP="009D2726">
            <w:pPr>
              <w:pStyle w:val="FSTableText"/>
              <w:numPr>
                <w:ilvl w:val="0"/>
                <w:numId w:val="34"/>
              </w:numPr>
              <w:ind w:left="318" w:hanging="318"/>
              <w:cnfStyle w:val="000000010000" w:firstRow="0" w:lastRow="0" w:firstColumn="0" w:lastColumn="0" w:oddVBand="0" w:evenVBand="0" w:oddHBand="0" w:evenHBand="1" w:firstRowFirstColumn="0" w:firstRowLastColumn="0" w:lastRowFirstColumn="0" w:lastRowLastColumn="0"/>
              <w:rPr>
                <w:rFonts w:ascii="Arial" w:hAnsi="Arial"/>
                <w:b/>
                <w:sz w:val="18"/>
                <w:szCs w:val="18"/>
              </w:rPr>
            </w:pPr>
            <w:r w:rsidRPr="00FC069C">
              <w:rPr>
                <w:rFonts w:ascii="Arial" w:hAnsi="Arial"/>
                <w:sz w:val="18"/>
                <w:szCs w:val="18"/>
              </w:rPr>
              <w:t xml:space="preserve">One </w:t>
            </w:r>
            <w:r w:rsidR="00B55D8B" w:rsidRPr="00FC069C">
              <w:rPr>
                <w:rFonts w:ascii="Arial" w:hAnsi="Arial"/>
                <w:sz w:val="18"/>
                <w:szCs w:val="18"/>
              </w:rPr>
              <w:t>submitter provides a commentary about combined heat/irradiation treatment for fungi</w:t>
            </w:r>
            <w:r w:rsidR="00E27CB5" w:rsidRPr="00FC069C">
              <w:rPr>
                <w:rFonts w:ascii="Arial" w:hAnsi="Arial"/>
                <w:sz w:val="18"/>
                <w:szCs w:val="18"/>
              </w:rPr>
              <w:t xml:space="preserve"> and other products</w:t>
            </w:r>
            <w:r w:rsidRPr="00FC069C">
              <w:rPr>
                <w:rFonts w:ascii="Arial" w:hAnsi="Arial"/>
                <w:sz w:val="18"/>
                <w:szCs w:val="18"/>
              </w:rPr>
              <w:t xml:space="preserve"> (</w:t>
            </w:r>
            <w:r w:rsidR="00B55D8B" w:rsidRPr="00FC069C">
              <w:rPr>
                <w:rFonts w:ascii="Arial" w:hAnsi="Arial"/>
                <w:sz w:val="18"/>
                <w:szCs w:val="18"/>
              </w:rPr>
              <w:t>Farkas</w:t>
            </w:r>
            <w:r w:rsidRPr="00FC069C">
              <w:rPr>
                <w:rFonts w:ascii="Arial" w:hAnsi="Arial"/>
                <w:sz w:val="18"/>
                <w:szCs w:val="18"/>
              </w:rPr>
              <w:t xml:space="preserve"> (</w:t>
            </w:r>
            <w:r w:rsidR="00B55D8B" w:rsidRPr="00FC069C">
              <w:rPr>
                <w:rFonts w:ascii="Arial" w:hAnsi="Arial"/>
                <w:sz w:val="18"/>
                <w:szCs w:val="18"/>
              </w:rPr>
              <w:t>1990</w:t>
            </w:r>
            <w:r w:rsidRPr="00FC069C">
              <w:rPr>
                <w:rFonts w:ascii="Arial" w:hAnsi="Arial"/>
                <w:sz w:val="18"/>
                <w:szCs w:val="18"/>
              </w:rPr>
              <w:t>)</w:t>
            </w:r>
            <w:r w:rsidR="00B55D8B" w:rsidRPr="00FC069C">
              <w:rPr>
                <w:rFonts w:ascii="Arial" w:hAnsi="Arial"/>
                <w:sz w:val="18"/>
                <w:szCs w:val="18"/>
              </w:rPr>
              <w:t>; Farkas and Roberts</w:t>
            </w:r>
            <w:r w:rsidRPr="00FC069C">
              <w:rPr>
                <w:rFonts w:ascii="Arial" w:hAnsi="Arial"/>
                <w:sz w:val="18"/>
                <w:szCs w:val="18"/>
              </w:rPr>
              <w:t xml:space="preserve"> (</w:t>
            </w:r>
            <w:r w:rsidR="00B55D8B" w:rsidRPr="00FC069C">
              <w:rPr>
                <w:rFonts w:ascii="Arial" w:hAnsi="Arial"/>
                <w:sz w:val="18"/>
                <w:szCs w:val="18"/>
              </w:rPr>
              <w:t>1976</w:t>
            </w:r>
            <w:r w:rsidRPr="00FC069C">
              <w:rPr>
                <w:rFonts w:ascii="Arial" w:hAnsi="Arial"/>
                <w:sz w:val="18"/>
                <w:szCs w:val="18"/>
              </w:rPr>
              <w:t>)</w:t>
            </w:r>
            <w:r w:rsidR="00B55D8B" w:rsidRPr="00FC069C">
              <w:rPr>
                <w:rFonts w:ascii="Arial" w:hAnsi="Arial"/>
                <w:sz w:val="18"/>
                <w:szCs w:val="18"/>
              </w:rPr>
              <w:t>; Padwal-Desai et al. (1973)</w:t>
            </w:r>
            <w:r w:rsidRPr="00FC069C">
              <w:rPr>
                <w:rFonts w:ascii="Arial" w:hAnsi="Arial"/>
                <w:sz w:val="18"/>
                <w:szCs w:val="18"/>
              </w:rPr>
              <w:t>)</w:t>
            </w:r>
            <w:r w:rsidR="00B55D8B" w:rsidRPr="00FC069C">
              <w:rPr>
                <w:rFonts w:ascii="Arial" w:hAnsi="Arial"/>
                <w:sz w:val="18"/>
                <w:szCs w:val="18"/>
              </w:rPr>
              <w:t xml:space="preserve">. </w:t>
            </w:r>
            <w:r w:rsidR="00E27CB5" w:rsidRPr="00FC069C">
              <w:rPr>
                <w:rFonts w:ascii="Arial" w:hAnsi="Arial"/>
                <w:sz w:val="18"/>
                <w:szCs w:val="18"/>
              </w:rPr>
              <w:t>The submitter states that a</w:t>
            </w:r>
            <w:r w:rsidR="00B55D8B" w:rsidRPr="00FC069C">
              <w:rPr>
                <w:rFonts w:ascii="Arial" w:hAnsi="Arial"/>
                <w:sz w:val="18"/>
                <w:szCs w:val="18"/>
              </w:rPr>
              <w:t>ccording to Kim and Thayer (1996), irradiation causes DNA damage.</w:t>
            </w:r>
          </w:p>
        </w:tc>
        <w:tc>
          <w:tcPr>
            <w:tcW w:w="2127" w:type="dxa"/>
            <w:tcBorders>
              <w:left w:val="none" w:sz="0" w:space="0" w:color="auto"/>
              <w:right w:val="none" w:sz="0" w:space="0" w:color="auto"/>
            </w:tcBorders>
          </w:tcPr>
          <w:p w14:paraId="4DF28BB3" w14:textId="4DE36328" w:rsidR="00B55D8B" w:rsidRPr="00FC069C" w:rsidRDefault="00B55D8B" w:rsidP="00B55D8B">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FC069C">
              <w:rPr>
                <w:rFonts w:ascii="Arial" w:hAnsi="Arial"/>
                <w:sz w:val="18"/>
                <w:szCs w:val="18"/>
              </w:rPr>
              <w:t>Private individuals</w:t>
            </w:r>
          </w:p>
        </w:tc>
        <w:tc>
          <w:tcPr>
            <w:tcW w:w="6655" w:type="dxa"/>
            <w:tcBorders>
              <w:left w:val="none" w:sz="0" w:space="0" w:color="auto"/>
            </w:tcBorders>
          </w:tcPr>
          <w:p w14:paraId="1A7F21C2" w14:textId="0A61AEA9" w:rsidR="00B55D8B" w:rsidRPr="00FC069C" w:rsidRDefault="00E27CB5" w:rsidP="009D2726">
            <w:pPr>
              <w:pStyle w:val="FSTableText"/>
              <w:numPr>
                <w:ilvl w:val="0"/>
                <w:numId w:val="35"/>
              </w:numPr>
              <w:ind w:left="317" w:hanging="284"/>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FC069C">
              <w:rPr>
                <w:rFonts w:ascii="Arial" w:hAnsi="Arial"/>
                <w:sz w:val="18"/>
                <w:szCs w:val="18"/>
              </w:rPr>
              <w:t>C</w:t>
            </w:r>
            <w:r w:rsidR="00B55D8B" w:rsidRPr="00FC069C">
              <w:rPr>
                <w:rFonts w:ascii="Arial" w:hAnsi="Arial"/>
                <w:sz w:val="18"/>
                <w:szCs w:val="18"/>
              </w:rPr>
              <w:t xml:space="preserve">hronic and multigenerational studies of feeding irradiated diets to animals, as well as prolonged use of wholly irradiated diets by some people (e.g. astronauts, patients with immunodeficiency disorders) show that protein intake from irradiated foods </w:t>
            </w:r>
            <w:r w:rsidR="0009248A">
              <w:rPr>
                <w:rFonts w:ascii="Arial" w:hAnsi="Arial"/>
                <w:sz w:val="18"/>
                <w:szCs w:val="18"/>
              </w:rPr>
              <w:t>is not impaired. Further, fruit</w:t>
            </w:r>
            <w:r w:rsidR="00B55D8B" w:rsidRPr="00FC069C">
              <w:rPr>
                <w:rFonts w:ascii="Arial" w:hAnsi="Arial"/>
                <w:sz w:val="18"/>
                <w:szCs w:val="18"/>
              </w:rPr>
              <w:t xml:space="preserve"> and vegetables do not generally represent major sources of protein in the diet. </w:t>
            </w:r>
            <w:r w:rsidR="00F20D4B" w:rsidRPr="00FC069C">
              <w:rPr>
                <w:rFonts w:ascii="Arial" w:hAnsi="Arial"/>
                <w:sz w:val="18"/>
                <w:szCs w:val="18"/>
              </w:rPr>
              <w:t>The submitter has not provided any references to support their claim that irradiation of food proteins causes mis</w:t>
            </w:r>
            <w:r w:rsidR="00A94994">
              <w:rPr>
                <w:rFonts w:ascii="Arial" w:hAnsi="Arial"/>
                <w:sz w:val="18"/>
                <w:szCs w:val="18"/>
              </w:rPr>
              <w:t>-</w:t>
            </w:r>
            <w:r w:rsidR="00F20D4B" w:rsidRPr="00FC069C">
              <w:rPr>
                <w:rFonts w:ascii="Arial" w:hAnsi="Arial"/>
                <w:sz w:val="18"/>
                <w:szCs w:val="18"/>
              </w:rPr>
              <w:t xml:space="preserve">folding. </w:t>
            </w:r>
          </w:p>
          <w:p w14:paraId="501DDC88" w14:textId="77777777" w:rsidR="00B55D8B" w:rsidRPr="00FC069C" w:rsidRDefault="00B55D8B" w:rsidP="000966EF">
            <w:pPr>
              <w:pStyle w:val="FSTableText"/>
              <w:ind w:left="317" w:hanging="284"/>
              <w:cnfStyle w:val="000000010000" w:firstRow="0" w:lastRow="0" w:firstColumn="0" w:lastColumn="0" w:oddVBand="0" w:evenVBand="0" w:oddHBand="0" w:evenHBand="1" w:firstRowFirstColumn="0" w:firstRowLastColumn="0" w:lastRowFirstColumn="0" w:lastRowLastColumn="0"/>
              <w:rPr>
                <w:rFonts w:ascii="Arial" w:hAnsi="Arial"/>
                <w:sz w:val="18"/>
                <w:szCs w:val="18"/>
              </w:rPr>
            </w:pPr>
          </w:p>
          <w:p w14:paraId="1A3ECBA6" w14:textId="77777777" w:rsidR="00B55D8B" w:rsidRPr="00FC069C" w:rsidRDefault="00B55D8B" w:rsidP="009D2726">
            <w:pPr>
              <w:pStyle w:val="FSTableText"/>
              <w:numPr>
                <w:ilvl w:val="0"/>
                <w:numId w:val="35"/>
              </w:numPr>
              <w:ind w:left="317" w:hanging="284"/>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FC069C">
              <w:rPr>
                <w:rFonts w:ascii="Arial" w:hAnsi="Arial"/>
                <w:sz w:val="18"/>
                <w:szCs w:val="18"/>
              </w:rPr>
              <w:t xml:space="preserve">Irradiated fruits and vegetables do not emit electromagnetic radiation. </w:t>
            </w:r>
          </w:p>
          <w:p w14:paraId="76174D4F" w14:textId="77777777" w:rsidR="00B55D8B" w:rsidRPr="00FC069C" w:rsidRDefault="00B55D8B" w:rsidP="000966EF">
            <w:pPr>
              <w:pStyle w:val="FSTableText"/>
              <w:ind w:left="317" w:hanging="284"/>
              <w:cnfStyle w:val="000000010000" w:firstRow="0" w:lastRow="0" w:firstColumn="0" w:lastColumn="0" w:oddVBand="0" w:evenVBand="0" w:oddHBand="0" w:evenHBand="1" w:firstRowFirstColumn="0" w:firstRowLastColumn="0" w:lastRowFirstColumn="0" w:lastRowLastColumn="0"/>
              <w:rPr>
                <w:rFonts w:ascii="Arial" w:hAnsi="Arial"/>
                <w:sz w:val="18"/>
                <w:szCs w:val="18"/>
              </w:rPr>
            </w:pPr>
          </w:p>
          <w:p w14:paraId="76FDBDC4" w14:textId="115A9B8A" w:rsidR="00B55D8B" w:rsidRPr="00FC069C" w:rsidRDefault="00B55D8B" w:rsidP="009D2726">
            <w:pPr>
              <w:pStyle w:val="FSTableText"/>
              <w:numPr>
                <w:ilvl w:val="0"/>
                <w:numId w:val="35"/>
              </w:numPr>
              <w:ind w:left="317" w:hanging="284"/>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FC069C">
              <w:rPr>
                <w:rFonts w:ascii="Arial" w:hAnsi="Arial"/>
                <w:sz w:val="18"/>
                <w:szCs w:val="18"/>
              </w:rPr>
              <w:t>There is no evidence that phy</w:t>
            </w:r>
            <w:r w:rsidR="0009248A">
              <w:rPr>
                <w:rFonts w:ascii="Arial" w:hAnsi="Arial"/>
                <w:sz w:val="18"/>
                <w:szCs w:val="18"/>
              </w:rPr>
              <w:t>tosanitary irradiation of fruit</w:t>
            </w:r>
            <w:r w:rsidRPr="00FC069C">
              <w:rPr>
                <w:rFonts w:ascii="Arial" w:hAnsi="Arial"/>
                <w:sz w:val="18"/>
                <w:szCs w:val="18"/>
              </w:rPr>
              <w:t xml:space="preserve"> and vegetables alters the properties of those foods through a change in the</w:t>
            </w:r>
            <w:r w:rsidR="00A94994">
              <w:rPr>
                <w:rFonts w:ascii="Arial" w:hAnsi="Arial"/>
                <w:sz w:val="18"/>
                <w:szCs w:val="18"/>
              </w:rPr>
              <w:t>ir</w:t>
            </w:r>
            <w:r w:rsidRPr="00FC069C">
              <w:rPr>
                <w:rFonts w:ascii="Arial" w:hAnsi="Arial"/>
                <w:sz w:val="18"/>
                <w:szCs w:val="18"/>
              </w:rPr>
              <w:t xml:space="preserve"> DNA. Harvested fruit and vegetables are no longer growing by cellular replication, and therefore changes in DNA are not relevant. </w:t>
            </w:r>
          </w:p>
          <w:p w14:paraId="3A71B38E" w14:textId="77777777" w:rsidR="00B55D8B" w:rsidRPr="00FC069C" w:rsidRDefault="00B55D8B" w:rsidP="000966EF">
            <w:pPr>
              <w:pStyle w:val="FSTableText"/>
              <w:ind w:left="317" w:hanging="284"/>
              <w:cnfStyle w:val="000000010000" w:firstRow="0" w:lastRow="0" w:firstColumn="0" w:lastColumn="0" w:oddVBand="0" w:evenVBand="0" w:oddHBand="0" w:evenHBand="1" w:firstRowFirstColumn="0" w:firstRowLastColumn="0" w:lastRowFirstColumn="0" w:lastRowLastColumn="0"/>
              <w:rPr>
                <w:rFonts w:ascii="Arial" w:hAnsi="Arial"/>
                <w:sz w:val="18"/>
                <w:szCs w:val="18"/>
              </w:rPr>
            </w:pPr>
          </w:p>
          <w:p w14:paraId="7F6601F5" w14:textId="0E8D899B" w:rsidR="00B55D8B" w:rsidRPr="00FC069C" w:rsidRDefault="00B55D8B" w:rsidP="00D95A73">
            <w:pPr>
              <w:pStyle w:val="FSTableText"/>
              <w:numPr>
                <w:ilvl w:val="0"/>
                <w:numId w:val="35"/>
              </w:numPr>
              <w:ind w:left="315" w:hanging="315"/>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FC069C">
              <w:rPr>
                <w:rFonts w:ascii="Arial" w:hAnsi="Arial"/>
                <w:sz w:val="18"/>
                <w:szCs w:val="18"/>
              </w:rPr>
              <w:t>This application addresses phytosanitary irradiation of fruits and vegetables for human consumption</w:t>
            </w:r>
            <w:r w:rsidR="005C2419">
              <w:rPr>
                <w:rFonts w:ascii="Arial" w:hAnsi="Arial"/>
                <w:sz w:val="18"/>
                <w:szCs w:val="18"/>
              </w:rPr>
              <w:t>.</w:t>
            </w:r>
            <w:r w:rsidR="005C2419">
              <w:t xml:space="preserve"> </w:t>
            </w:r>
            <w:r w:rsidR="005C2419" w:rsidRPr="005C2419">
              <w:rPr>
                <w:rFonts w:ascii="Arial" w:hAnsi="Arial"/>
                <w:sz w:val="18"/>
                <w:szCs w:val="18"/>
              </w:rPr>
              <w:t>The application does not seek permission to irradiate seeds, including seeds intended for germination.</w:t>
            </w:r>
            <w:r w:rsidR="005C2419">
              <w:rPr>
                <w:rFonts w:ascii="Arial" w:hAnsi="Arial"/>
                <w:sz w:val="18"/>
                <w:szCs w:val="18"/>
              </w:rPr>
              <w:t xml:space="preserve"> </w:t>
            </w:r>
          </w:p>
          <w:p w14:paraId="3FA2D9DF" w14:textId="77777777" w:rsidR="00B55D8B" w:rsidRPr="00FC069C" w:rsidRDefault="00B55D8B" w:rsidP="000966EF">
            <w:pPr>
              <w:pStyle w:val="FSTableText"/>
              <w:ind w:left="317" w:hanging="284"/>
              <w:cnfStyle w:val="000000010000" w:firstRow="0" w:lastRow="0" w:firstColumn="0" w:lastColumn="0" w:oddVBand="0" w:evenVBand="0" w:oddHBand="0" w:evenHBand="1" w:firstRowFirstColumn="0" w:firstRowLastColumn="0" w:lastRowFirstColumn="0" w:lastRowLastColumn="0"/>
              <w:rPr>
                <w:rFonts w:ascii="Arial" w:hAnsi="Arial"/>
                <w:sz w:val="18"/>
                <w:szCs w:val="18"/>
              </w:rPr>
            </w:pPr>
          </w:p>
          <w:p w14:paraId="3733ADA7" w14:textId="5BE39C84" w:rsidR="00F20D4B" w:rsidRPr="00FC069C" w:rsidRDefault="00F20D4B" w:rsidP="009D2726">
            <w:pPr>
              <w:pStyle w:val="ListParagraph"/>
              <w:numPr>
                <w:ilvl w:val="0"/>
                <w:numId w:val="35"/>
              </w:numPr>
              <w:ind w:left="317" w:hanging="284"/>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FC069C">
              <w:rPr>
                <w:rFonts w:ascii="Arial" w:hAnsi="Arial" w:cs="Arial"/>
                <w:sz w:val="18"/>
                <w:szCs w:val="18"/>
              </w:rPr>
              <w:t>Phytosanitary irradiation has a long history of safe use in human populations. There is no evidence of adverse effects on human physiology.</w:t>
            </w:r>
          </w:p>
          <w:p w14:paraId="6AC0BE81" w14:textId="77777777" w:rsidR="00F20D4B" w:rsidRPr="00FC069C" w:rsidRDefault="00F20D4B" w:rsidP="000966EF">
            <w:pPr>
              <w:pStyle w:val="ListParagraph"/>
              <w:ind w:left="317" w:hanging="284"/>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p w14:paraId="6CE630F6" w14:textId="15E4ED1E" w:rsidR="00B55D8B" w:rsidRPr="00FC069C" w:rsidRDefault="00B55D8B" w:rsidP="009D2726">
            <w:pPr>
              <w:pStyle w:val="FSTableText"/>
              <w:numPr>
                <w:ilvl w:val="0"/>
                <w:numId w:val="35"/>
              </w:numPr>
              <w:ind w:left="317" w:hanging="284"/>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FC069C">
              <w:rPr>
                <w:rFonts w:ascii="Arial" w:hAnsi="Arial"/>
                <w:sz w:val="18"/>
                <w:szCs w:val="18"/>
              </w:rPr>
              <w:t>Irradiation treatment of fungi is out of scope for this application, because fungi are neither fruit or vegetables, and do not belong to Kingdom Plantae but to their own Kingdom, Kingdom Fungi.</w:t>
            </w:r>
          </w:p>
        </w:tc>
      </w:tr>
      <w:tr w:rsidR="00B55D8B" w14:paraId="0F162E93" w14:textId="77777777" w:rsidTr="008062DA">
        <w:trPr>
          <w:gridAfter w:val="1"/>
          <w:cnfStyle w:val="000000100000" w:firstRow="0" w:lastRow="0" w:firstColumn="0" w:lastColumn="0" w:oddVBand="0" w:evenVBand="0" w:oddHBand="1" w:evenHBand="0" w:firstRowFirstColumn="0" w:firstRowLastColumn="0" w:lastRowFirstColumn="0" w:lastRowLastColumn="0"/>
          <w:wAfter w:w="7" w:type="dxa"/>
        </w:trPr>
        <w:tc>
          <w:tcPr>
            <w:cnfStyle w:val="001000000000" w:firstRow="0" w:lastRow="0" w:firstColumn="1" w:lastColumn="0" w:oddVBand="0" w:evenVBand="0" w:oddHBand="0" w:evenHBand="0" w:firstRowFirstColumn="0" w:firstRowLastColumn="0" w:lastRowFirstColumn="0" w:lastRowLastColumn="0"/>
            <w:tcW w:w="576" w:type="dxa"/>
            <w:gridSpan w:val="2"/>
            <w:tcBorders>
              <w:right w:val="none" w:sz="0" w:space="0" w:color="auto"/>
            </w:tcBorders>
          </w:tcPr>
          <w:p w14:paraId="5965870A" w14:textId="47DEEAAF" w:rsidR="009D59A2" w:rsidRDefault="009D59A2" w:rsidP="00B55D8B">
            <w:pPr>
              <w:pStyle w:val="FSTableText"/>
              <w:rPr>
                <w:sz w:val="18"/>
                <w:szCs w:val="18"/>
              </w:rPr>
            </w:pPr>
            <w:r>
              <w:rPr>
                <w:rFonts w:ascii="Arial" w:hAnsi="Arial"/>
                <w:b w:val="0"/>
                <w:sz w:val="18"/>
                <w:szCs w:val="18"/>
              </w:rPr>
              <w:t>23</w:t>
            </w:r>
          </w:p>
        </w:tc>
        <w:tc>
          <w:tcPr>
            <w:tcW w:w="4536" w:type="dxa"/>
            <w:tcBorders>
              <w:left w:val="none" w:sz="0" w:space="0" w:color="auto"/>
              <w:right w:val="none" w:sz="0" w:space="0" w:color="auto"/>
            </w:tcBorders>
          </w:tcPr>
          <w:p w14:paraId="3F9C8B6E" w14:textId="2C4B2209" w:rsidR="00B55D8B" w:rsidRPr="0031398B" w:rsidRDefault="00B55D8B" w:rsidP="00B55D8B">
            <w:pPr>
              <w:pStyle w:val="FSTableText"/>
              <w:cnfStyle w:val="000000100000" w:firstRow="0" w:lastRow="0" w:firstColumn="0" w:lastColumn="0" w:oddVBand="0" w:evenVBand="0" w:oddHBand="1" w:evenHBand="0" w:firstRowFirstColumn="0" w:firstRowLastColumn="0" w:lastRowFirstColumn="0" w:lastRowLastColumn="0"/>
              <w:rPr>
                <w:rFonts w:ascii="Arial" w:hAnsi="Arial"/>
                <w:b/>
                <w:sz w:val="18"/>
                <w:szCs w:val="18"/>
              </w:rPr>
            </w:pPr>
            <w:r w:rsidRPr="0031398B">
              <w:rPr>
                <w:rFonts w:ascii="Arial" w:hAnsi="Arial"/>
                <w:b/>
                <w:sz w:val="18"/>
                <w:szCs w:val="18"/>
              </w:rPr>
              <w:t>Allergenicity</w:t>
            </w:r>
          </w:p>
          <w:p w14:paraId="105D15F0" w14:textId="4C156A80" w:rsidR="00B55D8B" w:rsidRPr="000966EF" w:rsidRDefault="00B55D8B" w:rsidP="009D2726">
            <w:pPr>
              <w:pStyle w:val="FSTableText"/>
              <w:numPr>
                <w:ilvl w:val="0"/>
                <w:numId w:val="36"/>
              </w:numPr>
              <w:ind w:left="318" w:hanging="318"/>
              <w:cnfStyle w:val="000000100000" w:firstRow="0" w:lastRow="0" w:firstColumn="0" w:lastColumn="0" w:oddVBand="0" w:evenVBand="0" w:oddHBand="1" w:evenHBand="0" w:firstRowFirstColumn="0" w:firstRowLastColumn="0" w:lastRowFirstColumn="0" w:lastRowLastColumn="0"/>
              <w:rPr>
                <w:rFonts w:ascii="Arial" w:hAnsi="Arial"/>
                <w:b/>
                <w:sz w:val="18"/>
                <w:szCs w:val="18"/>
              </w:rPr>
            </w:pPr>
            <w:r w:rsidRPr="000966EF">
              <w:rPr>
                <w:rFonts w:ascii="Arial" w:hAnsi="Arial"/>
                <w:sz w:val="18"/>
                <w:szCs w:val="18"/>
              </w:rPr>
              <w:t>The possible allergenic hazards of irradiated foods are not well enough understood. It is not possible to draw conclusions regarding allergenicity of irradiated fruit and vegetables based on the allergenicity outcome of one tree nut.</w:t>
            </w:r>
          </w:p>
          <w:p w14:paraId="2AFBED50" w14:textId="0A6F9640" w:rsidR="00B55D8B" w:rsidRPr="00FC069C" w:rsidRDefault="0009248A" w:rsidP="009D2726">
            <w:pPr>
              <w:pStyle w:val="FSTableText"/>
              <w:numPr>
                <w:ilvl w:val="0"/>
                <w:numId w:val="36"/>
              </w:numPr>
              <w:ind w:left="318" w:hanging="318"/>
              <w:cnfStyle w:val="000000100000" w:firstRow="0" w:lastRow="0" w:firstColumn="0" w:lastColumn="0" w:oddVBand="0" w:evenVBand="0" w:oddHBand="1" w:evenHBand="0" w:firstRowFirstColumn="0" w:firstRowLastColumn="0" w:lastRowFirstColumn="0" w:lastRowLastColumn="0"/>
              <w:rPr>
                <w:rFonts w:ascii="Arial" w:hAnsi="Arial"/>
                <w:b/>
                <w:sz w:val="18"/>
                <w:szCs w:val="18"/>
              </w:rPr>
            </w:pPr>
            <w:r>
              <w:rPr>
                <w:rFonts w:ascii="Arial" w:hAnsi="Arial"/>
                <w:sz w:val="18"/>
                <w:szCs w:val="18"/>
              </w:rPr>
              <w:t>I</w:t>
            </w:r>
            <w:r w:rsidR="00B55D8B" w:rsidRPr="00FC069C">
              <w:rPr>
                <w:rFonts w:ascii="Arial" w:hAnsi="Arial"/>
                <w:sz w:val="18"/>
                <w:szCs w:val="18"/>
              </w:rPr>
              <w:t xml:space="preserve">rradiation has the potential to modify the tertiary structure of proteins, representing the risk of generating allergenic epitopes. Until adequate and conclusive research has been completed to rule out this potential, irradiation should not be used as a processing option for mainstream foods consumed by an increasingly allergenic population. </w:t>
            </w:r>
          </w:p>
          <w:p w14:paraId="4DA2A5B0" w14:textId="4E85EDFF" w:rsidR="00B55D8B" w:rsidRPr="00FC069C" w:rsidRDefault="00B55D8B" w:rsidP="009D2726">
            <w:pPr>
              <w:pStyle w:val="FSTableText"/>
              <w:numPr>
                <w:ilvl w:val="0"/>
                <w:numId w:val="36"/>
              </w:numPr>
              <w:ind w:left="318" w:hanging="318"/>
              <w:cnfStyle w:val="000000100000" w:firstRow="0" w:lastRow="0" w:firstColumn="0" w:lastColumn="0" w:oddVBand="0" w:evenVBand="0" w:oddHBand="1" w:evenHBand="0" w:firstRowFirstColumn="0" w:firstRowLastColumn="0" w:lastRowFirstColumn="0" w:lastRowLastColumn="0"/>
              <w:rPr>
                <w:rFonts w:ascii="Arial" w:hAnsi="Arial"/>
                <w:b/>
                <w:sz w:val="18"/>
                <w:szCs w:val="18"/>
              </w:rPr>
            </w:pPr>
            <w:r w:rsidRPr="00FC069C">
              <w:rPr>
                <w:rFonts w:ascii="Arial" w:hAnsi="Arial"/>
                <w:sz w:val="18"/>
                <w:szCs w:val="18"/>
              </w:rPr>
              <w:t>A recent study showed that smaller irradiation dosages (~1 Gy) can render protein more allergenic than either non</w:t>
            </w:r>
            <w:r w:rsidRPr="00FC069C">
              <w:rPr>
                <w:rFonts w:ascii="Cambria Math" w:hAnsi="Cambria Math" w:cs="Cambria Math"/>
                <w:sz w:val="18"/>
                <w:szCs w:val="18"/>
              </w:rPr>
              <w:t>‐</w:t>
            </w:r>
            <w:r w:rsidRPr="00FC069C">
              <w:rPr>
                <w:rFonts w:ascii="Arial" w:hAnsi="Arial"/>
                <w:sz w:val="18"/>
                <w:szCs w:val="18"/>
              </w:rPr>
              <w:t xml:space="preserve">irradiated protein, or protein irradiated at a higher dosage. It has been speculated that this effect may be due to increased exposure of </w:t>
            </w:r>
            <w:r w:rsidRPr="00FC069C">
              <w:rPr>
                <w:rFonts w:ascii="Arial" w:hAnsi="Arial"/>
                <w:sz w:val="18"/>
                <w:szCs w:val="18"/>
              </w:rPr>
              <w:lastRenderedPageBreak/>
              <w:t>conformational and linear epitopes resulting from the formation of partially unfolded and aggregated species in response to irradiation.</w:t>
            </w:r>
          </w:p>
          <w:p w14:paraId="60F3F1E2" w14:textId="5CAC6357" w:rsidR="00B55D8B" w:rsidRPr="00FC069C" w:rsidRDefault="00B55D8B" w:rsidP="009D2726">
            <w:pPr>
              <w:pStyle w:val="FSTableText"/>
              <w:numPr>
                <w:ilvl w:val="0"/>
                <w:numId w:val="36"/>
              </w:numPr>
              <w:ind w:left="318" w:hanging="318"/>
              <w:cnfStyle w:val="000000100000" w:firstRow="0" w:lastRow="0" w:firstColumn="0" w:lastColumn="0" w:oddVBand="0" w:evenVBand="0" w:oddHBand="1" w:evenHBand="0" w:firstRowFirstColumn="0" w:firstRowLastColumn="0" w:lastRowFirstColumn="0" w:lastRowLastColumn="0"/>
              <w:rPr>
                <w:rFonts w:ascii="Arial" w:hAnsi="Arial"/>
                <w:b/>
                <w:sz w:val="18"/>
                <w:szCs w:val="18"/>
              </w:rPr>
            </w:pPr>
            <w:r w:rsidRPr="00FC069C">
              <w:rPr>
                <w:rFonts w:ascii="Arial" w:hAnsi="Arial"/>
                <w:sz w:val="18"/>
                <w:szCs w:val="18"/>
              </w:rPr>
              <w:t>Prevalence of allergies to vegetables and fruits are low, but not insignificant, and most likely due to reactions to glycoprotein food components. FSANZ and the applicant have still not adequately addressed this concern in either the application or the various responses.</w:t>
            </w:r>
          </w:p>
          <w:p w14:paraId="0EBF7FAD" w14:textId="71969602" w:rsidR="00B55D8B" w:rsidRPr="00FC069C" w:rsidRDefault="00B55D8B" w:rsidP="009D2726">
            <w:pPr>
              <w:pStyle w:val="FSTableText"/>
              <w:numPr>
                <w:ilvl w:val="0"/>
                <w:numId w:val="36"/>
              </w:numPr>
              <w:ind w:left="318" w:hanging="318"/>
              <w:cnfStyle w:val="000000100000" w:firstRow="0" w:lastRow="0" w:firstColumn="0" w:lastColumn="0" w:oddVBand="0" w:evenVBand="0" w:oddHBand="1" w:evenHBand="0" w:firstRowFirstColumn="0" w:firstRowLastColumn="0" w:lastRowFirstColumn="0" w:lastRowLastColumn="0"/>
              <w:rPr>
                <w:rFonts w:ascii="Arial" w:hAnsi="Arial"/>
                <w:b/>
                <w:sz w:val="18"/>
                <w:szCs w:val="18"/>
              </w:rPr>
            </w:pPr>
            <w:r w:rsidRPr="00FC069C">
              <w:rPr>
                <w:rFonts w:ascii="Arial" w:hAnsi="Arial"/>
                <w:sz w:val="18"/>
                <w:szCs w:val="18"/>
              </w:rPr>
              <w:t>As allergies increase, choosing foods that are safe is difficult and with i</w:t>
            </w:r>
            <w:r w:rsidR="00E27CB5" w:rsidRPr="00FC069C">
              <w:rPr>
                <w:rFonts w:ascii="Arial" w:hAnsi="Arial"/>
                <w:sz w:val="18"/>
                <w:szCs w:val="18"/>
              </w:rPr>
              <w:t>rradiation, the task of buying ‘</w:t>
            </w:r>
            <w:r w:rsidRPr="00FC069C">
              <w:rPr>
                <w:rFonts w:ascii="Arial" w:hAnsi="Arial"/>
                <w:sz w:val="18"/>
                <w:szCs w:val="18"/>
              </w:rPr>
              <w:t>safe</w:t>
            </w:r>
            <w:r w:rsidR="00E27CB5" w:rsidRPr="00FC069C">
              <w:rPr>
                <w:rFonts w:ascii="Arial" w:hAnsi="Arial"/>
                <w:sz w:val="18"/>
                <w:szCs w:val="18"/>
              </w:rPr>
              <w:t>’</w:t>
            </w:r>
            <w:r w:rsidRPr="00FC069C">
              <w:rPr>
                <w:rFonts w:ascii="Arial" w:hAnsi="Arial"/>
                <w:sz w:val="18"/>
                <w:szCs w:val="18"/>
              </w:rPr>
              <w:t xml:space="preserve"> foods will be made more difficult.</w:t>
            </w:r>
          </w:p>
          <w:p w14:paraId="55B6D3A4" w14:textId="02CF484C" w:rsidR="00B55D8B" w:rsidRPr="00FC069C" w:rsidRDefault="00B55D8B" w:rsidP="009D2726">
            <w:pPr>
              <w:pStyle w:val="FSTableText"/>
              <w:numPr>
                <w:ilvl w:val="0"/>
                <w:numId w:val="36"/>
              </w:numPr>
              <w:ind w:left="318" w:hanging="318"/>
              <w:cnfStyle w:val="000000100000" w:firstRow="0" w:lastRow="0" w:firstColumn="0" w:lastColumn="0" w:oddVBand="0" w:evenVBand="0" w:oddHBand="1" w:evenHBand="0" w:firstRowFirstColumn="0" w:firstRowLastColumn="0" w:lastRowFirstColumn="0" w:lastRowLastColumn="0"/>
              <w:rPr>
                <w:rFonts w:ascii="Arial" w:hAnsi="Arial"/>
                <w:b/>
                <w:sz w:val="18"/>
                <w:szCs w:val="18"/>
              </w:rPr>
            </w:pPr>
            <w:r w:rsidRPr="00FC069C">
              <w:rPr>
                <w:rFonts w:ascii="Arial" w:hAnsi="Arial"/>
                <w:sz w:val="18"/>
                <w:szCs w:val="18"/>
              </w:rPr>
              <w:t>This country already has one of the highest rates of allergies in the modern world. In France, less than 1% of the population has gluten intolerance or are coeliac because as a country and Government, they respect their soil, food and produce.</w:t>
            </w:r>
          </w:p>
        </w:tc>
        <w:tc>
          <w:tcPr>
            <w:tcW w:w="2127" w:type="dxa"/>
            <w:tcBorders>
              <w:left w:val="none" w:sz="0" w:space="0" w:color="auto"/>
              <w:right w:val="none" w:sz="0" w:space="0" w:color="auto"/>
            </w:tcBorders>
          </w:tcPr>
          <w:p w14:paraId="3F27B613" w14:textId="77777777" w:rsidR="00B55D8B" w:rsidRPr="00FC069C" w:rsidRDefault="00B55D8B" w:rsidP="00B55D8B">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FC069C">
              <w:rPr>
                <w:rFonts w:ascii="Arial" w:hAnsi="Arial"/>
                <w:sz w:val="18"/>
                <w:szCs w:val="18"/>
              </w:rPr>
              <w:lastRenderedPageBreak/>
              <w:t>Private individuals</w:t>
            </w:r>
          </w:p>
          <w:p w14:paraId="69FFE660" w14:textId="77777777" w:rsidR="00B55D8B" w:rsidRPr="00FC069C" w:rsidRDefault="00B55D8B" w:rsidP="00B55D8B">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p>
          <w:p w14:paraId="4DE8AF19" w14:textId="77777777" w:rsidR="00B55D8B" w:rsidRPr="00FC069C" w:rsidRDefault="00B55D8B" w:rsidP="00B55D8B">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FC069C">
              <w:rPr>
                <w:rFonts w:ascii="Arial" w:hAnsi="Arial"/>
                <w:sz w:val="18"/>
                <w:szCs w:val="18"/>
              </w:rPr>
              <w:t>Allergy and Anaphylaxis Australia</w:t>
            </w:r>
          </w:p>
          <w:p w14:paraId="6C2A7439" w14:textId="77777777" w:rsidR="00B55D8B" w:rsidRPr="00FC069C" w:rsidRDefault="00B55D8B" w:rsidP="00B55D8B">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p>
          <w:p w14:paraId="61E22C9E" w14:textId="74AE0DE6" w:rsidR="00B55D8B" w:rsidRPr="00FC069C" w:rsidRDefault="00B55D8B" w:rsidP="00B55D8B">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FC069C">
              <w:rPr>
                <w:rFonts w:ascii="Arial" w:hAnsi="Arial"/>
                <w:sz w:val="18"/>
                <w:szCs w:val="18"/>
              </w:rPr>
              <w:t>Wiser Equity Pty Ltd</w:t>
            </w:r>
          </w:p>
        </w:tc>
        <w:tc>
          <w:tcPr>
            <w:tcW w:w="6655" w:type="dxa"/>
            <w:tcBorders>
              <w:left w:val="none" w:sz="0" w:space="0" w:color="auto"/>
            </w:tcBorders>
          </w:tcPr>
          <w:p w14:paraId="570B0917" w14:textId="62A00366" w:rsidR="00B84057" w:rsidRPr="00B84057" w:rsidRDefault="00B84057" w:rsidP="00B84057">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B84057">
              <w:rPr>
                <w:rFonts w:ascii="Arial" w:hAnsi="Arial"/>
                <w:sz w:val="18"/>
                <w:szCs w:val="18"/>
              </w:rPr>
              <w:t>FSANZ</w:t>
            </w:r>
            <w:r>
              <w:rPr>
                <w:rFonts w:ascii="Arial" w:hAnsi="Arial"/>
                <w:sz w:val="18"/>
                <w:szCs w:val="18"/>
              </w:rPr>
              <w:t xml:space="preserve">’s conclusions concerning the safety of </w:t>
            </w:r>
            <w:r w:rsidRPr="00B84057">
              <w:rPr>
                <w:rFonts w:ascii="Arial" w:hAnsi="Arial"/>
                <w:sz w:val="18"/>
                <w:szCs w:val="18"/>
              </w:rPr>
              <w:t xml:space="preserve">irradiated fruit and vegetables are </w:t>
            </w:r>
            <w:r>
              <w:rPr>
                <w:rFonts w:ascii="Arial" w:hAnsi="Arial"/>
                <w:sz w:val="18"/>
                <w:szCs w:val="18"/>
              </w:rPr>
              <w:t>the same as those of</w:t>
            </w:r>
            <w:r>
              <w:t xml:space="preserve"> </w:t>
            </w:r>
            <w:r w:rsidRPr="00B84057">
              <w:rPr>
                <w:rFonts w:ascii="Arial" w:hAnsi="Arial"/>
                <w:sz w:val="18"/>
                <w:szCs w:val="18"/>
              </w:rPr>
              <w:t xml:space="preserve">joint expert committees of the IAEA, the WHO, and the FAO </w:t>
            </w:r>
            <w:r>
              <w:rPr>
                <w:rFonts w:ascii="Arial" w:hAnsi="Arial"/>
                <w:sz w:val="18"/>
                <w:szCs w:val="18"/>
              </w:rPr>
              <w:t xml:space="preserve">as well as </w:t>
            </w:r>
            <w:r w:rsidRPr="00B84057">
              <w:rPr>
                <w:rFonts w:ascii="Arial" w:hAnsi="Arial"/>
                <w:sz w:val="18"/>
                <w:szCs w:val="18"/>
              </w:rPr>
              <w:t xml:space="preserve">other regulatory agencies including EFSA and </w:t>
            </w:r>
            <w:r>
              <w:rPr>
                <w:rFonts w:ascii="Arial" w:hAnsi="Arial"/>
                <w:sz w:val="18"/>
                <w:szCs w:val="18"/>
              </w:rPr>
              <w:t xml:space="preserve">the </w:t>
            </w:r>
            <w:r w:rsidRPr="00B84057">
              <w:rPr>
                <w:rFonts w:ascii="Arial" w:hAnsi="Arial"/>
                <w:sz w:val="18"/>
                <w:szCs w:val="18"/>
              </w:rPr>
              <w:t xml:space="preserve">US FDA. </w:t>
            </w:r>
          </w:p>
          <w:p w14:paraId="5D6C9FEE" w14:textId="77777777" w:rsidR="00B84057" w:rsidRDefault="00B84057" w:rsidP="00B84057">
            <w:pPr>
              <w:pStyle w:val="FSTableText"/>
              <w:ind w:left="317"/>
              <w:cnfStyle w:val="000000100000" w:firstRow="0" w:lastRow="0" w:firstColumn="0" w:lastColumn="0" w:oddVBand="0" w:evenVBand="0" w:oddHBand="1" w:evenHBand="0" w:firstRowFirstColumn="0" w:firstRowLastColumn="0" w:lastRowFirstColumn="0" w:lastRowLastColumn="0"/>
              <w:rPr>
                <w:rFonts w:ascii="Arial" w:hAnsi="Arial"/>
                <w:sz w:val="18"/>
                <w:szCs w:val="18"/>
              </w:rPr>
            </w:pPr>
          </w:p>
          <w:p w14:paraId="1B5458A8" w14:textId="136B6909" w:rsidR="00B55D8B" w:rsidRPr="00FC069C" w:rsidRDefault="00B55D8B" w:rsidP="009D2726">
            <w:pPr>
              <w:pStyle w:val="FSTableText"/>
              <w:numPr>
                <w:ilvl w:val="0"/>
                <w:numId w:val="37"/>
              </w:numPr>
              <w:ind w:left="317" w:hanging="284"/>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FC069C">
              <w:rPr>
                <w:rFonts w:ascii="Arial" w:hAnsi="Arial"/>
                <w:sz w:val="18"/>
                <w:szCs w:val="18"/>
              </w:rPr>
              <w:t>The conclusion that there is no evidence that irradiation increases allergenicity was not based on the outcome of the study in a nut, in which allergenicity was decreased. The conclusion reached in the risk assessment, that there is no evidence that irradiation increases allergenicity</w:t>
            </w:r>
            <w:r w:rsidR="0009248A">
              <w:rPr>
                <w:rFonts w:ascii="Arial" w:hAnsi="Arial"/>
                <w:sz w:val="18"/>
                <w:szCs w:val="18"/>
              </w:rPr>
              <w:t>,</w:t>
            </w:r>
            <w:r w:rsidRPr="00FC069C">
              <w:rPr>
                <w:rFonts w:ascii="Arial" w:hAnsi="Arial"/>
                <w:sz w:val="18"/>
                <w:szCs w:val="18"/>
              </w:rPr>
              <w:t xml:space="preserve"> was based on thorough searches</w:t>
            </w:r>
            <w:r w:rsidR="00DF053E">
              <w:rPr>
                <w:rFonts w:ascii="Arial" w:hAnsi="Arial"/>
                <w:sz w:val="18"/>
                <w:szCs w:val="18"/>
              </w:rPr>
              <w:t xml:space="preserve"> of the scientific literature</w:t>
            </w:r>
            <w:r w:rsidR="00F20D4B" w:rsidRPr="00FC069C">
              <w:rPr>
                <w:rFonts w:ascii="Arial" w:hAnsi="Arial"/>
                <w:sz w:val="18"/>
                <w:szCs w:val="18"/>
              </w:rPr>
              <w:t xml:space="preserve">, as described in SD1. </w:t>
            </w:r>
          </w:p>
          <w:p w14:paraId="27E1556C" w14:textId="77777777" w:rsidR="00B55D8B" w:rsidRPr="00FC069C" w:rsidRDefault="00B55D8B" w:rsidP="000966EF">
            <w:pPr>
              <w:pStyle w:val="FSTableText"/>
              <w:ind w:left="317" w:hanging="284"/>
              <w:cnfStyle w:val="000000100000" w:firstRow="0" w:lastRow="0" w:firstColumn="0" w:lastColumn="0" w:oddVBand="0" w:evenVBand="0" w:oddHBand="1" w:evenHBand="0" w:firstRowFirstColumn="0" w:firstRowLastColumn="0" w:lastRowFirstColumn="0" w:lastRowLastColumn="0"/>
              <w:rPr>
                <w:rFonts w:ascii="Arial" w:hAnsi="Arial"/>
                <w:sz w:val="18"/>
                <w:szCs w:val="18"/>
              </w:rPr>
            </w:pPr>
          </w:p>
          <w:p w14:paraId="0DD9EC24" w14:textId="4748F957" w:rsidR="00B55D8B" w:rsidRPr="00FC069C" w:rsidRDefault="00B55D8B" w:rsidP="009D2726">
            <w:pPr>
              <w:pStyle w:val="FSTableText"/>
              <w:numPr>
                <w:ilvl w:val="0"/>
                <w:numId w:val="37"/>
              </w:numPr>
              <w:ind w:left="317" w:hanging="284"/>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FC069C">
              <w:rPr>
                <w:rFonts w:ascii="Arial" w:hAnsi="Arial"/>
                <w:sz w:val="18"/>
                <w:szCs w:val="18"/>
              </w:rPr>
              <w:t xml:space="preserve">The submitter has not provided </w:t>
            </w:r>
            <w:r w:rsidR="00F20D4B" w:rsidRPr="00FC069C">
              <w:rPr>
                <w:rFonts w:ascii="Arial" w:hAnsi="Arial"/>
                <w:sz w:val="18"/>
                <w:szCs w:val="18"/>
              </w:rPr>
              <w:t>a reference</w:t>
            </w:r>
            <w:r w:rsidR="00275225">
              <w:rPr>
                <w:rFonts w:ascii="Arial" w:hAnsi="Arial"/>
                <w:sz w:val="18"/>
                <w:szCs w:val="18"/>
              </w:rPr>
              <w:t xml:space="preserve"> </w:t>
            </w:r>
            <w:r w:rsidRPr="00FC069C">
              <w:rPr>
                <w:rFonts w:ascii="Arial" w:hAnsi="Arial"/>
                <w:sz w:val="18"/>
                <w:szCs w:val="18"/>
              </w:rPr>
              <w:t>relating to</w:t>
            </w:r>
            <w:r w:rsidR="00275225">
              <w:rPr>
                <w:rFonts w:ascii="Arial" w:hAnsi="Arial"/>
                <w:sz w:val="18"/>
                <w:szCs w:val="18"/>
              </w:rPr>
              <w:t xml:space="preserve"> their claim that</w:t>
            </w:r>
            <w:r w:rsidRPr="00FC069C">
              <w:rPr>
                <w:rFonts w:ascii="Arial" w:hAnsi="Arial"/>
                <w:sz w:val="18"/>
                <w:szCs w:val="18"/>
              </w:rPr>
              <w:t xml:space="preserve"> irradiation chang</w:t>
            </w:r>
            <w:r w:rsidR="00275225">
              <w:rPr>
                <w:rFonts w:ascii="Arial" w:hAnsi="Arial"/>
                <w:sz w:val="18"/>
                <w:szCs w:val="18"/>
              </w:rPr>
              <w:t>es</w:t>
            </w:r>
            <w:r w:rsidRPr="00FC069C">
              <w:rPr>
                <w:rFonts w:ascii="Arial" w:hAnsi="Arial"/>
                <w:sz w:val="18"/>
                <w:szCs w:val="18"/>
              </w:rPr>
              <w:t xml:space="preserve"> the </w:t>
            </w:r>
            <w:r w:rsidR="00F20D4B" w:rsidRPr="00FC069C">
              <w:rPr>
                <w:rFonts w:ascii="Arial" w:hAnsi="Arial"/>
                <w:sz w:val="18"/>
                <w:szCs w:val="18"/>
              </w:rPr>
              <w:t xml:space="preserve">tertiary </w:t>
            </w:r>
            <w:r w:rsidRPr="00FC069C">
              <w:rPr>
                <w:rFonts w:ascii="Arial" w:hAnsi="Arial"/>
                <w:sz w:val="18"/>
                <w:szCs w:val="18"/>
              </w:rPr>
              <w:t>structure of proteins, so the relevance to A1193 cannot be assessed.</w:t>
            </w:r>
          </w:p>
          <w:p w14:paraId="7C44E303" w14:textId="1B128831" w:rsidR="00E27CB5" w:rsidRPr="00FC069C" w:rsidRDefault="00E27CB5" w:rsidP="000966EF">
            <w:pPr>
              <w:pStyle w:val="FSTableText"/>
              <w:ind w:left="317" w:hanging="284"/>
              <w:cnfStyle w:val="000000100000" w:firstRow="0" w:lastRow="0" w:firstColumn="0" w:lastColumn="0" w:oddVBand="0" w:evenVBand="0" w:oddHBand="1" w:evenHBand="0" w:firstRowFirstColumn="0" w:firstRowLastColumn="0" w:lastRowFirstColumn="0" w:lastRowLastColumn="0"/>
              <w:rPr>
                <w:rFonts w:ascii="Arial" w:hAnsi="Arial"/>
                <w:sz w:val="18"/>
                <w:szCs w:val="18"/>
              </w:rPr>
            </w:pPr>
          </w:p>
          <w:p w14:paraId="57F4D606" w14:textId="06FB040B" w:rsidR="00F20D4B" w:rsidRPr="00FC069C" w:rsidRDefault="00F20D4B" w:rsidP="009D2726">
            <w:pPr>
              <w:pStyle w:val="FSTableText"/>
              <w:numPr>
                <w:ilvl w:val="0"/>
                <w:numId w:val="37"/>
              </w:numPr>
              <w:ind w:left="317" w:hanging="284"/>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FC069C">
              <w:rPr>
                <w:rFonts w:ascii="Arial" w:hAnsi="Arial"/>
                <w:sz w:val="18"/>
                <w:szCs w:val="18"/>
              </w:rPr>
              <w:t>The submitter has not provided a reference to the ‘recent study’</w:t>
            </w:r>
            <w:r w:rsidR="00DE2CCF">
              <w:rPr>
                <w:rFonts w:ascii="Arial" w:hAnsi="Arial"/>
                <w:sz w:val="18"/>
                <w:szCs w:val="18"/>
              </w:rPr>
              <w:t xml:space="preserve"> </w:t>
            </w:r>
            <w:r w:rsidRPr="00FC069C">
              <w:rPr>
                <w:rFonts w:ascii="Arial" w:hAnsi="Arial"/>
                <w:sz w:val="18"/>
                <w:szCs w:val="18"/>
              </w:rPr>
              <w:t>relating to irradiation and the allergenicity of proteins, so the relevance to A1193 cannot be assessed.</w:t>
            </w:r>
          </w:p>
          <w:p w14:paraId="1047FBBF" w14:textId="77777777" w:rsidR="00F20D4B" w:rsidRPr="00FC069C" w:rsidRDefault="00F20D4B" w:rsidP="000966EF">
            <w:pPr>
              <w:pStyle w:val="ListParagraph"/>
              <w:ind w:left="317" w:hanging="284"/>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p w14:paraId="50513F73" w14:textId="5CA191FF" w:rsidR="00F20D4B" w:rsidRPr="00FC069C" w:rsidRDefault="00F20D4B" w:rsidP="009D2726">
            <w:pPr>
              <w:pStyle w:val="FSTableText"/>
              <w:numPr>
                <w:ilvl w:val="0"/>
                <w:numId w:val="37"/>
              </w:numPr>
              <w:ind w:left="317" w:hanging="284"/>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FC069C">
              <w:rPr>
                <w:rFonts w:ascii="Arial" w:hAnsi="Arial"/>
                <w:sz w:val="18"/>
                <w:szCs w:val="18"/>
              </w:rPr>
              <w:lastRenderedPageBreak/>
              <w:t xml:space="preserve">FSANZ has conducted extensive literature searches without locating any evidence that phytosanitary irradiation makes any fruit or vegetable allergenic. </w:t>
            </w:r>
          </w:p>
          <w:p w14:paraId="347A0DE6" w14:textId="77777777" w:rsidR="00F20D4B" w:rsidRPr="00FC069C" w:rsidRDefault="00F20D4B" w:rsidP="000966EF">
            <w:pPr>
              <w:pStyle w:val="ListParagraph"/>
              <w:ind w:left="317" w:hanging="284"/>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p w14:paraId="3D6ADB73" w14:textId="15E0B66D" w:rsidR="00F20D4B" w:rsidRPr="00FC069C" w:rsidRDefault="00F20D4B" w:rsidP="009D2726">
            <w:pPr>
              <w:pStyle w:val="FSTableText"/>
              <w:numPr>
                <w:ilvl w:val="0"/>
                <w:numId w:val="37"/>
              </w:numPr>
              <w:ind w:left="317" w:hanging="284"/>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FC069C">
              <w:rPr>
                <w:rFonts w:ascii="Arial" w:hAnsi="Arial"/>
                <w:sz w:val="18"/>
                <w:szCs w:val="18"/>
              </w:rPr>
              <w:t>There is no evidence that irradiated fruit and vegetables are likely to cause allergic reactions that their non-irradiated counterparts do not cause, and therefore phytosanitary irradiation will not affect the task of finding foods that do not induce allergic reactions.</w:t>
            </w:r>
          </w:p>
          <w:p w14:paraId="2E1C0B3B" w14:textId="77777777" w:rsidR="00F20D4B" w:rsidRPr="00FC069C" w:rsidRDefault="00F20D4B" w:rsidP="000966EF">
            <w:pPr>
              <w:pStyle w:val="ListParagraph"/>
              <w:ind w:left="317" w:hanging="284"/>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p w14:paraId="4A081F30" w14:textId="37E790E6" w:rsidR="00B55D8B" w:rsidRPr="00FC069C" w:rsidRDefault="00B55D8B" w:rsidP="009D2726">
            <w:pPr>
              <w:pStyle w:val="FSTableText"/>
              <w:numPr>
                <w:ilvl w:val="0"/>
                <w:numId w:val="37"/>
              </w:numPr>
              <w:ind w:left="317" w:hanging="284"/>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FC069C">
              <w:rPr>
                <w:rFonts w:ascii="Arial" w:hAnsi="Arial"/>
                <w:sz w:val="18"/>
                <w:szCs w:val="18"/>
              </w:rPr>
              <w:t xml:space="preserve">While the reason for the high rate of allergies in Australia is not known, as of 2016, France had five facilities where phytosanitary irradiation of food is conducted, see </w:t>
            </w:r>
            <w:hyperlink r:id="rId20" w:history="1">
              <w:r w:rsidRPr="00FC069C">
                <w:rPr>
                  <w:rStyle w:val="Hyperlink"/>
                  <w:rFonts w:ascii="Arial" w:hAnsi="Arial"/>
                  <w:color w:val="auto"/>
                  <w:sz w:val="18"/>
                  <w:szCs w:val="18"/>
                </w:rPr>
                <w:t>https://eur-lex.europa.eu/legal-content/EN/TXT/PDF/?uri=CELEX:52016XC1104(01)&amp;from=PL</w:t>
              </w:r>
            </w:hyperlink>
            <w:r w:rsidR="00F20D4B" w:rsidRPr="00FC069C">
              <w:rPr>
                <w:rFonts w:ascii="Arial" w:hAnsi="Arial"/>
                <w:sz w:val="18"/>
                <w:szCs w:val="18"/>
              </w:rPr>
              <w:t>.</w:t>
            </w:r>
            <w:r w:rsidRPr="00FC069C">
              <w:rPr>
                <w:rFonts w:ascii="Arial" w:hAnsi="Arial"/>
                <w:sz w:val="18"/>
                <w:szCs w:val="18"/>
              </w:rPr>
              <w:t xml:space="preserve"> </w:t>
            </w:r>
          </w:p>
          <w:p w14:paraId="3CD694C5" w14:textId="1DC80B5F" w:rsidR="00B55D8B" w:rsidRPr="00FC069C" w:rsidRDefault="000966EF" w:rsidP="000966EF">
            <w:pPr>
              <w:pStyle w:val="FSTableText"/>
              <w:ind w:left="317" w:hanging="284"/>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Pr>
                <w:rFonts w:ascii="Arial" w:hAnsi="Arial"/>
                <w:sz w:val="18"/>
                <w:szCs w:val="18"/>
              </w:rPr>
              <w:tab/>
            </w:r>
            <w:r w:rsidR="00B55D8B" w:rsidRPr="00FC069C">
              <w:rPr>
                <w:rFonts w:ascii="Arial" w:hAnsi="Arial"/>
                <w:sz w:val="18"/>
                <w:szCs w:val="18"/>
              </w:rPr>
              <w:t>In western countries, the prevalence of coeliac disease is around 0.6% histologically confirmed and 1% in serological screening of the general population. A less than 1% prevalence in France is therefore comparable to other western countries.</w:t>
            </w:r>
          </w:p>
        </w:tc>
      </w:tr>
      <w:tr w:rsidR="00B55D8B" w14:paraId="4111D609" w14:textId="77777777" w:rsidTr="008062DA">
        <w:trPr>
          <w:gridAfter w:val="1"/>
          <w:cnfStyle w:val="000000010000" w:firstRow="0" w:lastRow="0" w:firstColumn="0" w:lastColumn="0" w:oddVBand="0" w:evenVBand="0" w:oddHBand="0" w:evenHBand="1" w:firstRowFirstColumn="0" w:firstRowLastColumn="0" w:lastRowFirstColumn="0" w:lastRowLastColumn="0"/>
          <w:wAfter w:w="7" w:type="dxa"/>
        </w:trPr>
        <w:tc>
          <w:tcPr>
            <w:cnfStyle w:val="001000000000" w:firstRow="0" w:lastRow="0" w:firstColumn="1" w:lastColumn="0" w:oddVBand="0" w:evenVBand="0" w:oddHBand="0" w:evenHBand="0" w:firstRowFirstColumn="0" w:firstRowLastColumn="0" w:lastRowFirstColumn="0" w:lastRowLastColumn="0"/>
            <w:tcW w:w="576" w:type="dxa"/>
            <w:gridSpan w:val="2"/>
            <w:tcBorders>
              <w:right w:val="none" w:sz="0" w:space="0" w:color="auto"/>
            </w:tcBorders>
          </w:tcPr>
          <w:p w14:paraId="6F5A82B6" w14:textId="69E5BBC5" w:rsidR="009D59A2" w:rsidRDefault="009D59A2" w:rsidP="00B55D8B">
            <w:pPr>
              <w:pStyle w:val="FSTableText"/>
              <w:rPr>
                <w:sz w:val="18"/>
                <w:szCs w:val="18"/>
              </w:rPr>
            </w:pPr>
            <w:r>
              <w:rPr>
                <w:rFonts w:ascii="Arial" w:hAnsi="Arial"/>
                <w:b w:val="0"/>
                <w:sz w:val="18"/>
                <w:szCs w:val="18"/>
              </w:rPr>
              <w:lastRenderedPageBreak/>
              <w:t>24</w:t>
            </w:r>
          </w:p>
        </w:tc>
        <w:tc>
          <w:tcPr>
            <w:tcW w:w="4536" w:type="dxa"/>
            <w:tcBorders>
              <w:left w:val="none" w:sz="0" w:space="0" w:color="auto"/>
              <w:right w:val="none" w:sz="0" w:space="0" w:color="auto"/>
            </w:tcBorders>
          </w:tcPr>
          <w:p w14:paraId="4FC77826" w14:textId="26FA6752" w:rsidR="00B55D8B" w:rsidRPr="0031398B" w:rsidRDefault="00B55D8B" w:rsidP="00B55D8B">
            <w:pPr>
              <w:pStyle w:val="FSTableText"/>
              <w:cnfStyle w:val="000000010000" w:firstRow="0" w:lastRow="0" w:firstColumn="0" w:lastColumn="0" w:oddVBand="0" w:evenVBand="0" w:oddHBand="0" w:evenHBand="1" w:firstRowFirstColumn="0" w:firstRowLastColumn="0" w:lastRowFirstColumn="0" w:lastRowLastColumn="0"/>
              <w:rPr>
                <w:rFonts w:ascii="Arial" w:hAnsi="Arial"/>
                <w:b/>
                <w:sz w:val="18"/>
                <w:szCs w:val="18"/>
              </w:rPr>
            </w:pPr>
            <w:r w:rsidRPr="0031398B">
              <w:rPr>
                <w:rFonts w:ascii="Arial" w:hAnsi="Arial"/>
                <w:b/>
                <w:sz w:val="18"/>
                <w:szCs w:val="18"/>
              </w:rPr>
              <w:t>Interactions</w:t>
            </w:r>
          </w:p>
          <w:p w14:paraId="47E18166" w14:textId="7AFD7920" w:rsidR="00B55D8B" w:rsidRPr="00FC069C" w:rsidRDefault="00B55D8B" w:rsidP="00B55D8B">
            <w:pPr>
              <w:pStyle w:val="FSTableText"/>
              <w:cnfStyle w:val="000000010000" w:firstRow="0" w:lastRow="0" w:firstColumn="0" w:lastColumn="0" w:oddVBand="0" w:evenVBand="0" w:oddHBand="0" w:evenHBand="1" w:firstRowFirstColumn="0" w:firstRowLastColumn="0" w:lastRowFirstColumn="0" w:lastRowLastColumn="0"/>
              <w:rPr>
                <w:rFonts w:ascii="Arial" w:hAnsi="Arial"/>
                <w:b/>
                <w:sz w:val="18"/>
                <w:szCs w:val="18"/>
              </w:rPr>
            </w:pPr>
            <w:r w:rsidRPr="00FC069C">
              <w:rPr>
                <w:rFonts w:ascii="Arial" w:hAnsi="Arial"/>
                <w:sz w:val="18"/>
                <w:szCs w:val="18"/>
              </w:rPr>
              <w:t>There is little research on the interaction of irradiation with GMOs, pesticides and other chemicals used in agriculture and food supply chains. FSANZ must guarantee the safety of such interactions.</w:t>
            </w:r>
          </w:p>
          <w:p w14:paraId="5B4B87FF" w14:textId="2A25A7E6" w:rsidR="00B55D8B" w:rsidRDefault="00B55D8B" w:rsidP="00B55D8B">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FC069C">
              <w:rPr>
                <w:rFonts w:ascii="Arial" w:hAnsi="Arial"/>
                <w:sz w:val="18"/>
                <w:szCs w:val="18"/>
              </w:rPr>
              <w:t>The assessment of fresh fruit and vegetables has not taken into account the anti-nutrients or free radicals formed from the pesticides used on the produce when irradiated and their effects on the person</w:t>
            </w:r>
            <w:r w:rsidR="00D628C0" w:rsidRPr="00FC069C">
              <w:rPr>
                <w:rFonts w:ascii="Arial" w:hAnsi="Arial"/>
                <w:sz w:val="18"/>
                <w:szCs w:val="18"/>
              </w:rPr>
              <w:t>’s</w:t>
            </w:r>
            <w:r w:rsidRPr="00FC069C">
              <w:rPr>
                <w:rFonts w:ascii="Arial" w:hAnsi="Arial"/>
                <w:sz w:val="18"/>
                <w:szCs w:val="18"/>
              </w:rPr>
              <w:t xml:space="preserve"> health over time. There is no data on the composition of each irradiated vegetable including the maximum amounts of contaminants or pesticide residues that may be </w:t>
            </w:r>
            <w:r w:rsidR="00A94994">
              <w:rPr>
                <w:rFonts w:ascii="Arial" w:hAnsi="Arial"/>
                <w:sz w:val="18"/>
                <w:szCs w:val="18"/>
              </w:rPr>
              <w:t>p</w:t>
            </w:r>
            <w:r w:rsidRPr="00FC069C">
              <w:rPr>
                <w:rFonts w:ascii="Arial" w:hAnsi="Arial"/>
                <w:sz w:val="18"/>
                <w:szCs w:val="18"/>
              </w:rPr>
              <w:t>resent in the food. Research by Lepine</w:t>
            </w:r>
            <w:r w:rsidR="00D628C0" w:rsidRPr="00FC069C">
              <w:rPr>
                <w:rStyle w:val="FootnoteReference"/>
                <w:rFonts w:ascii="Arial" w:hAnsi="Arial"/>
                <w:sz w:val="18"/>
                <w:szCs w:val="18"/>
              </w:rPr>
              <w:footnoteReference w:id="12"/>
            </w:r>
            <w:r w:rsidRPr="00FC069C">
              <w:rPr>
                <w:rFonts w:ascii="Arial" w:hAnsi="Arial"/>
                <w:sz w:val="18"/>
                <w:szCs w:val="18"/>
              </w:rPr>
              <w:t xml:space="preserve"> (1991) has found that irradiation of pesticide residues in fruit and vegetables at the level of 150 G</w:t>
            </w:r>
            <w:r w:rsidR="00D628C0" w:rsidRPr="00FC069C">
              <w:rPr>
                <w:rFonts w:ascii="Arial" w:hAnsi="Arial"/>
                <w:sz w:val="18"/>
                <w:szCs w:val="18"/>
              </w:rPr>
              <w:t>y</w:t>
            </w:r>
            <w:r w:rsidRPr="00FC069C">
              <w:rPr>
                <w:rFonts w:ascii="Arial" w:hAnsi="Arial"/>
                <w:sz w:val="18"/>
                <w:szCs w:val="18"/>
              </w:rPr>
              <w:t xml:space="preserve"> and higher produces high levels of hydroxyl radicals.</w:t>
            </w:r>
          </w:p>
          <w:p w14:paraId="01A6FCFF" w14:textId="77777777" w:rsidR="00A94994" w:rsidRPr="00FC069C" w:rsidRDefault="00A94994" w:rsidP="00B55D8B">
            <w:pPr>
              <w:pStyle w:val="FSTableText"/>
              <w:cnfStyle w:val="000000010000" w:firstRow="0" w:lastRow="0" w:firstColumn="0" w:lastColumn="0" w:oddVBand="0" w:evenVBand="0" w:oddHBand="0" w:evenHBand="1" w:firstRowFirstColumn="0" w:firstRowLastColumn="0" w:lastRowFirstColumn="0" w:lastRowLastColumn="0"/>
              <w:rPr>
                <w:rFonts w:ascii="Arial" w:hAnsi="Arial"/>
                <w:b/>
                <w:sz w:val="18"/>
                <w:szCs w:val="18"/>
              </w:rPr>
            </w:pPr>
          </w:p>
          <w:p w14:paraId="2D2A144C" w14:textId="7F76EF4C" w:rsidR="00B55D8B" w:rsidRPr="00FC069C" w:rsidRDefault="000F0BE6" w:rsidP="000F0BE6">
            <w:pPr>
              <w:pStyle w:val="FSTableText"/>
              <w:cnfStyle w:val="000000010000" w:firstRow="0" w:lastRow="0" w:firstColumn="0" w:lastColumn="0" w:oddVBand="0" w:evenVBand="0" w:oddHBand="0" w:evenHBand="1" w:firstRowFirstColumn="0" w:firstRowLastColumn="0" w:lastRowFirstColumn="0" w:lastRowLastColumn="0"/>
              <w:rPr>
                <w:rFonts w:ascii="Arial" w:hAnsi="Arial"/>
                <w:b/>
                <w:sz w:val="18"/>
                <w:szCs w:val="18"/>
              </w:rPr>
            </w:pPr>
            <w:r>
              <w:rPr>
                <w:rFonts w:ascii="Arial" w:hAnsi="Arial"/>
                <w:sz w:val="18"/>
                <w:szCs w:val="18"/>
              </w:rPr>
              <w:t xml:space="preserve">Mu </w:t>
            </w:r>
            <w:r w:rsidR="00B55D8B" w:rsidRPr="00FC069C">
              <w:rPr>
                <w:rFonts w:ascii="Arial" w:hAnsi="Arial"/>
                <w:sz w:val="18"/>
                <w:szCs w:val="18"/>
              </w:rPr>
              <w:t>et al. (2017)</w:t>
            </w:r>
            <w:r w:rsidR="00D628C0" w:rsidRPr="00FC069C">
              <w:rPr>
                <w:rStyle w:val="FootnoteReference"/>
                <w:rFonts w:ascii="Arial" w:hAnsi="Arial"/>
                <w:sz w:val="18"/>
                <w:szCs w:val="18"/>
              </w:rPr>
              <w:footnoteReference w:id="13"/>
            </w:r>
            <w:r>
              <w:rPr>
                <w:rFonts w:ascii="Arial" w:hAnsi="Arial"/>
                <w:sz w:val="18"/>
                <w:szCs w:val="18"/>
              </w:rPr>
              <w:t xml:space="preserve"> found that hydroxyl radicals i</w:t>
            </w:r>
            <w:r w:rsidR="00B55D8B" w:rsidRPr="00FC069C">
              <w:rPr>
                <w:rFonts w:ascii="Arial" w:hAnsi="Arial"/>
                <w:sz w:val="18"/>
                <w:szCs w:val="18"/>
              </w:rPr>
              <w:t>n a biological body attack the cell membrane, causing membrane damage and destroying sugar groups and DNA base sequences, inducing the disintegration of the double-helix structure, even causing cell death and mutations.</w:t>
            </w:r>
          </w:p>
        </w:tc>
        <w:tc>
          <w:tcPr>
            <w:tcW w:w="2127" w:type="dxa"/>
            <w:tcBorders>
              <w:left w:val="none" w:sz="0" w:space="0" w:color="auto"/>
              <w:right w:val="none" w:sz="0" w:space="0" w:color="auto"/>
            </w:tcBorders>
          </w:tcPr>
          <w:p w14:paraId="28F9A0AE" w14:textId="77777777" w:rsidR="00B55D8B" w:rsidRPr="00FC069C" w:rsidRDefault="00B55D8B" w:rsidP="00B55D8B">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FC069C">
              <w:rPr>
                <w:rFonts w:ascii="Arial" w:hAnsi="Arial"/>
                <w:sz w:val="18"/>
                <w:szCs w:val="18"/>
              </w:rPr>
              <w:t>Food Irradiation Watch/Gene Ethics</w:t>
            </w:r>
          </w:p>
          <w:p w14:paraId="1468D574" w14:textId="77777777" w:rsidR="00B55D8B" w:rsidRPr="00FC069C" w:rsidRDefault="00B55D8B" w:rsidP="00B55D8B">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p>
          <w:p w14:paraId="42597742" w14:textId="636CA832" w:rsidR="00B55D8B" w:rsidRPr="00FC069C" w:rsidRDefault="00B55D8B" w:rsidP="00B55D8B">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FC069C">
              <w:rPr>
                <w:rFonts w:ascii="Arial" w:hAnsi="Arial"/>
                <w:sz w:val="18"/>
                <w:szCs w:val="18"/>
              </w:rPr>
              <w:t>GE Free NZ</w:t>
            </w:r>
          </w:p>
        </w:tc>
        <w:tc>
          <w:tcPr>
            <w:tcW w:w="6655" w:type="dxa"/>
            <w:tcBorders>
              <w:left w:val="none" w:sz="0" w:space="0" w:color="auto"/>
            </w:tcBorders>
          </w:tcPr>
          <w:p w14:paraId="16734005" w14:textId="6BA28F13" w:rsidR="00F20D4B" w:rsidRPr="00FC069C" w:rsidRDefault="00F20D4B" w:rsidP="00B55D8B">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FC069C">
              <w:rPr>
                <w:rFonts w:ascii="Arial" w:hAnsi="Arial"/>
                <w:sz w:val="18"/>
                <w:szCs w:val="18"/>
              </w:rPr>
              <w:t>FSANZ has undertaken successive risk assessments of irradiated foods, based on peer-reviewed literature including compositional analyses, dietary studies in animals, studies in human populations, and evidence from history of use in human populations. FSANZ has concluded that irradiated fruit and vegetables are safe to consume. This conclusion is the same as that of other regulatory agencies including the WHO, EFSA and US FDA.</w:t>
            </w:r>
          </w:p>
          <w:p w14:paraId="330527FC" w14:textId="77777777" w:rsidR="00416693" w:rsidRPr="00FC069C" w:rsidRDefault="00416693" w:rsidP="00B55D8B">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p>
          <w:p w14:paraId="0F2D8D75" w14:textId="78BD5D1C" w:rsidR="00416693" w:rsidRPr="00FC069C" w:rsidRDefault="00416693" w:rsidP="00B55D8B">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FC069C">
              <w:rPr>
                <w:rFonts w:ascii="Arial" w:hAnsi="Arial"/>
                <w:sz w:val="18"/>
                <w:szCs w:val="18"/>
              </w:rPr>
              <w:t xml:space="preserve">FSANZ notes: </w:t>
            </w:r>
          </w:p>
          <w:p w14:paraId="7DBDD643" w14:textId="18C7DC97" w:rsidR="00416693" w:rsidRPr="00FC069C" w:rsidRDefault="00416693" w:rsidP="00A94994">
            <w:pPr>
              <w:pStyle w:val="FSTableText"/>
              <w:numPr>
                <w:ilvl w:val="0"/>
                <w:numId w:val="19"/>
              </w:numPr>
              <w:ind w:left="315" w:hanging="284"/>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FC069C">
              <w:rPr>
                <w:rFonts w:ascii="Arial" w:hAnsi="Arial"/>
                <w:sz w:val="18"/>
                <w:szCs w:val="18"/>
              </w:rPr>
              <w:t xml:space="preserve">The submitter has not provided a plausible mechanism for the </w:t>
            </w:r>
            <w:r w:rsidR="00F20D4B" w:rsidRPr="00FC069C">
              <w:rPr>
                <w:rFonts w:ascii="Arial" w:hAnsi="Arial"/>
                <w:sz w:val="18"/>
                <w:szCs w:val="18"/>
              </w:rPr>
              <w:t>interaction</w:t>
            </w:r>
            <w:r w:rsidR="00B55D8B" w:rsidRPr="00FC069C">
              <w:rPr>
                <w:rFonts w:ascii="Arial" w:hAnsi="Arial"/>
                <w:sz w:val="18"/>
                <w:szCs w:val="18"/>
              </w:rPr>
              <w:t xml:space="preserve"> of irradiation with GMOs in a manner different to that with non-modified organisms</w:t>
            </w:r>
            <w:r w:rsidRPr="00FC069C">
              <w:rPr>
                <w:rFonts w:ascii="Arial" w:hAnsi="Arial"/>
                <w:sz w:val="18"/>
                <w:szCs w:val="18"/>
              </w:rPr>
              <w:t xml:space="preserve">. </w:t>
            </w:r>
            <w:r w:rsidR="00B55D8B" w:rsidRPr="00FC069C">
              <w:rPr>
                <w:rFonts w:ascii="Arial" w:hAnsi="Arial"/>
                <w:sz w:val="18"/>
                <w:szCs w:val="18"/>
              </w:rPr>
              <w:t xml:space="preserve"> </w:t>
            </w:r>
          </w:p>
          <w:p w14:paraId="0345D9F0" w14:textId="1CAA7307" w:rsidR="00416693" w:rsidRPr="00FC069C" w:rsidRDefault="00416693" w:rsidP="00A94994">
            <w:pPr>
              <w:pStyle w:val="FSTableText"/>
              <w:numPr>
                <w:ilvl w:val="0"/>
                <w:numId w:val="19"/>
              </w:numPr>
              <w:ind w:left="315" w:hanging="284"/>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FC069C">
              <w:rPr>
                <w:rFonts w:ascii="Arial" w:hAnsi="Arial"/>
                <w:sz w:val="18"/>
                <w:szCs w:val="18"/>
              </w:rPr>
              <w:t xml:space="preserve">The submitter has not provided any evidence that anti-nutrients or free radicals are likely to be formed from remaining pesticide </w:t>
            </w:r>
            <w:r w:rsidR="00991681" w:rsidRPr="00FC069C">
              <w:rPr>
                <w:rFonts w:ascii="Arial" w:hAnsi="Arial"/>
                <w:sz w:val="18"/>
                <w:szCs w:val="18"/>
              </w:rPr>
              <w:t xml:space="preserve">residues. </w:t>
            </w:r>
            <w:r w:rsidR="00D2246E" w:rsidRPr="00FC069C">
              <w:rPr>
                <w:rFonts w:ascii="Arial" w:hAnsi="Arial"/>
                <w:sz w:val="18"/>
                <w:szCs w:val="18"/>
              </w:rPr>
              <w:t>The likelihood of such a reaction posing safety concerns is negligible.</w:t>
            </w:r>
          </w:p>
          <w:p w14:paraId="58C4CBA7" w14:textId="77777777" w:rsidR="00B55D8B" w:rsidRDefault="00B55D8B" w:rsidP="00A94994">
            <w:pPr>
              <w:pStyle w:val="FSTableText"/>
              <w:numPr>
                <w:ilvl w:val="0"/>
                <w:numId w:val="19"/>
              </w:numPr>
              <w:ind w:left="315" w:hanging="284"/>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6830C3">
              <w:rPr>
                <w:rFonts w:ascii="Arial" w:hAnsi="Arial"/>
                <w:sz w:val="18"/>
                <w:szCs w:val="18"/>
              </w:rPr>
              <w:t xml:space="preserve">Phytosanitary irradiation may reduce the use of post-harvest pesticide or fumigant use. </w:t>
            </w:r>
          </w:p>
          <w:p w14:paraId="7C0B829A" w14:textId="211B6BC4" w:rsidR="00B55D8B" w:rsidRPr="006830C3" w:rsidRDefault="00B55D8B" w:rsidP="00A94994">
            <w:pPr>
              <w:pStyle w:val="FSTableText"/>
              <w:numPr>
                <w:ilvl w:val="0"/>
                <w:numId w:val="19"/>
              </w:numPr>
              <w:ind w:left="315" w:hanging="284"/>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6830C3">
              <w:rPr>
                <w:rFonts w:ascii="Arial" w:hAnsi="Arial"/>
                <w:sz w:val="18"/>
                <w:szCs w:val="18"/>
              </w:rPr>
              <w:t xml:space="preserve">Pesticide residues on produce are strictly regulated by the </w:t>
            </w:r>
            <w:r w:rsidR="00D628C0" w:rsidRPr="006830C3">
              <w:rPr>
                <w:rFonts w:ascii="Arial" w:hAnsi="Arial"/>
                <w:sz w:val="18"/>
                <w:szCs w:val="18"/>
              </w:rPr>
              <w:t>A</w:t>
            </w:r>
            <w:r w:rsidRPr="006830C3">
              <w:rPr>
                <w:rFonts w:ascii="Arial" w:hAnsi="Arial"/>
                <w:sz w:val="18"/>
                <w:szCs w:val="18"/>
              </w:rPr>
              <w:t xml:space="preserve">PVMA and monitored. </w:t>
            </w:r>
          </w:p>
          <w:p w14:paraId="531D6B34" w14:textId="77777777" w:rsidR="00B55D8B" w:rsidRPr="00FC069C" w:rsidRDefault="00B55D8B" w:rsidP="00B55D8B">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p>
          <w:p w14:paraId="7D40FC09" w14:textId="0A3C9B09" w:rsidR="00B55D8B" w:rsidRPr="00FC069C" w:rsidRDefault="00B55D8B" w:rsidP="00B55D8B">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FC069C">
              <w:rPr>
                <w:rFonts w:ascii="Arial" w:hAnsi="Arial"/>
                <w:sz w:val="18"/>
                <w:szCs w:val="18"/>
              </w:rPr>
              <w:t xml:space="preserve">Hydroxyl radicals are highly reactive and unstable, with very short half-lives, and would not be present in irradiated produce at the time of sale. The issue of radiolytic compounds such as hydroxyl radicals has also been addressed in </w:t>
            </w:r>
            <w:r w:rsidR="000915F5">
              <w:rPr>
                <w:rFonts w:ascii="Arial" w:hAnsi="Arial"/>
                <w:sz w:val="18"/>
                <w:szCs w:val="18"/>
              </w:rPr>
              <w:t>the response to no. 21</w:t>
            </w:r>
            <w:r w:rsidR="00F20D4B" w:rsidRPr="00FC069C">
              <w:rPr>
                <w:rFonts w:ascii="Arial" w:hAnsi="Arial"/>
                <w:sz w:val="18"/>
                <w:szCs w:val="18"/>
              </w:rPr>
              <w:t>.</w:t>
            </w:r>
          </w:p>
        </w:tc>
      </w:tr>
      <w:tr w:rsidR="00B55D8B" w14:paraId="4F6AAFBA" w14:textId="77777777" w:rsidTr="008062DA">
        <w:trPr>
          <w:gridAfter w:val="1"/>
          <w:cnfStyle w:val="000000100000" w:firstRow="0" w:lastRow="0" w:firstColumn="0" w:lastColumn="0" w:oddVBand="0" w:evenVBand="0" w:oddHBand="1" w:evenHBand="0" w:firstRowFirstColumn="0" w:firstRowLastColumn="0" w:lastRowFirstColumn="0" w:lastRowLastColumn="0"/>
          <w:wAfter w:w="7" w:type="dxa"/>
        </w:trPr>
        <w:tc>
          <w:tcPr>
            <w:cnfStyle w:val="001000000000" w:firstRow="0" w:lastRow="0" w:firstColumn="1" w:lastColumn="0" w:oddVBand="0" w:evenVBand="0" w:oddHBand="0" w:evenHBand="0" w:firstRowFirstColumn="0" w:firstRowLastColumn="0" w:lastRowFirstColumn="0" w:lastRowLastColumn="0"/>
            <w:tcW w:w="576" w:type="dxa"/>
            <w:gridSpan w:val="2"/>
            <w:tcBorders>
              <w:right w:val="none" w:sz="0" w:space="0" w:color="auto"/>
            </w:tcBorders>
            <w:shd w:val="clear" w:color="auto" w:fill="C2D69B" w:themeFill="accent3" w:themeFillTint="99"/>
          </w:tcPr>
          <w:p w14:paraId="309EA1BF" w14:textId="77777777" w:rsidR="00F20D4B" w:rsidRPr="009D59A2" w:rsidRDefault="00F20D4B" w:rsidP="00B55D8B">
            <w:pPr>
              <w:pStyle w:val="FSTableText"/>
              <w:rPr>
                <w:b w:val="0"/>
                <w:sz w:val="18"/>
                <w:szCs w:val="18"/>
              </w:rPr>
            </w:pPr>
          </w:p>
        </w:tc>
        <w:tc>
          <w:tcPr>
            <w:tcW w:w="4536" w:type="dxa"/>
            <w:tcBorders>
              <w:left w:val="none" w:sz="0" w:space="0" w:color="auto"/>
              <w:right w:val="none" w:sz="0" w:space="0" w:color="auto"/>
            </w:tcBorders>
            <w:shd w:val="clear" w:color="auto" w:fill="C2D69B" w:themeFill="accent3" w:themeFillTint="99"/>
          </w:tcPr>
          <w:p w14:paraId="5D1C4207" w14:textId="7E557CB8" w:rsidR="00B55D8B" w:rsidRPr="0031398B" w:rsidRDefault="00B55D8B" w:rsidP="00B55D8B">
            <w:pPr>
              <w:pStyle w:val="FSTableText"/>
              <w:cnfStyle w:val="000000100000" w:firstRow="0" w:lastRow="0" w:firstColumn="0" w:lastColumn="0" w:oddVBand="0" w:evenVBand="0" w:oddHBand="1" w:evenHBand="0" w:firstRowFirstColumn="0" w:firstRowLastColumn="0" w:lastRowFirstColumn="0" w:lastRowLastColumn="0"/>
              <w:rPr>
                <w:rFonts w:ascii="Arial" w:hAnsi="Arial"/>
                <w:b/>
              </w:rPr>
            </w:pPr>
            <w:r w:rsidRPr="007D26D2">
              <w:rPr>
                <w:rFonts w:ascii="Arial" w:hAnsi="Arial"/>
                <w:b/>
                <w:sz w:val="18"/>
              </w:rPr>
              <w:t>Safety – nuclear industry and the environment</w:t>
            </w:r>
          </w:p>
        </w:tc>
        <w:tc>
          <w:tcPr>
            <w:tcW w:w="2127" w:type="dxa"/>
            <w:tcBorders>
              <w:left w:val="none" w:sz="0" w:space="0" w:color="auto"/>
              <w:right w:val="none" w:sz="0" w:space="0" w:color="auto"/>
            </w:tcBorders>
            <w:shd w:val="clear" w:color="auto" w:fill="C2D69B" w:themeFill="accent3" w:themeFillTint="99"/>
          </w:tcPr>
          <w:p w14:paraId="201DE5EE" w14:textId="77777777" w:rsidR="00B55D8B" w:rsidRPr="00FC069C" w:rsidRDefault="00B55D8B" w:rsidP="00B55D8B">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p>
        </w:tc>
        <w:tc>
          <w:tcPr>
            <w:tcW w:w="6655" w:type="dxa"/>
            <w:tcBorders>
              <w:left w:val="none" w:sz="0" w:space="0" w:color="auto"/>
            </w:tcBorders>
            <w:shd w:val="clear" w:color="auto" w:fill="C2D69B" w:themeFill="accent3" w:themeFillTint="99"/>
          </w:tcPr>
          <w:p w14:paraId="360A97B4" w14:textId="42ED2CF5" w:rsidR="00B55D8B" w:rsidRPr="00FC069C" w:rsidRDefault="00B55D8B" w:rsidP="00B55D8B">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p>
        </w:tc>
      </w:tr>
      <w:tr w:rsidR="00B55D8B" w14:paraId="589B9BE2" w14:textId="77777777" w:rsidTr="008062DA">
        <w:trPr>
          <w:gridAfter w:val="1"/>
          <w:cnfStyle w:val="000000010000" w:firstRow="0" w:lastRow="0" w:firstColumn="0" w:lastColumn="0" w:oddVBand="0" w:evenVBand="0" w:oddHBand="0" w:evenHBand="1" w:firstRowFirstColumn="0" w:firstRowLastColumn="0" w:lastRowFirstColumn="0" w:lastRowLastColumn="0"/>
          <w:wAfter w:w="7" w:type="dxa"/>
        </w:trPr>
        <w:tc>
          <w:tcPr>
            <w:cnfStyle w:val="001000000000" w:firstRow="0" w:lastRow="0" w:firstColumn="1" w:lastColumn="0" w:oddVBand="0" w:evenVBand="0" w:oddHBand="0" w:evenHBand="0" w:firstRowFirstColumn="0" w:firstRowLastColumn="0" w:lastRowFirstColumn="0" w:lastRowLastColumn="0"/>
            <w:tcW w:w="576" w:type="dxa"/>
            <w:gridSpan w:val="2"/>
            <w:tcBorders>
              <w:right w:val="none" w:sz="0" w:space="0" w:color="auto"/>
            </w:tcBorders>
            <w:shd w:val="clear" w:color="auto" w:fill="EAF1DD" w:themeFill="accent3" w:themeFillTint="33"/>
          </w:tcPr>
          <w:p w14:paraId="05A90D3C" w14:textId="584E831E" w:rsidR="009D59A2" w:rsidRDefault="009D59A2" w:rsidP="00B55D8B">
            <w:pPr>
              <w:pStyle w:val="FSTableText"/>
              <w:rPr>
                <w:sz w:val="18"/>
                <w:szCs w:val="18"/>
              </w:rPr>
            </w:pPr>
            <w:r>
              <w:rPr>
                <w:rFonts w:ascii="Arial" w:hAnsi="Arial"/>
                <w:b w:val="0"/>
                <w:sz w:val="18"/>
                <w:szCs w:val="18"/>
              </w:rPr>
              <w:t>25</w:t>
            </w:r>
          </w:p>
        </w:tc>
        <w:tc>
          <w:tcPr>
            <w:tcW w:w="4536" w:type="dxa"/>
            <w:tcBorders>
              <w:left w:val="none" w:sz="0" w:space="0" w:color="auto"/>
              <w:right w:val="none" w:sz="0" w:space="0" w:color="auto"/>
            </w:tcBorders>
            <w:shd w:val="clear" w:color="auto" w:fill="EAF1DD" w:themeFill="accent3" w:themeFillTint="33"/>
          </w:tcPr>
          <w:p w14:paraId="13551E41" w14:textId="50AFDC73" w:rsidR="00B55D8B" w:rsidRPr="00FC069C" w:rsidRDefault="00B55D8B" w:rsidP="00B55D8B">
            <w:pPr>
              <w:pStyle w:val="FSTableText"/>
              <w:cnfStyle w:val="000000010000" w:firstRow="0" w:lastRow="0" w:firstColumn="0" w:lastColumn="0" w:oddVBand="0" w:evenVBand="0" w:oddHBand="0" w:evenHBand="1" w:firstRowFirstColumn="0" w:firstRowLastColumn="0" w:lastRowFirstColumn="0" w:lastRowLastColumn="0"/>
              <w:rPr>
                <w:rFonts w:ascii="Arial" w:hAnsi="Arial"/>
                <w:b/>
                <w:sz w:val="18"/>
                <w:szCs w:val="18"/>
              </w:rPr>
            </w:pPr>
            <w:r w:rsidRPr="00FC069C">
              <w:rPr>
                <w:rFonts w:ascii="Arial" w:hAnsi="Arial"/>
                <w:sz w:val="18"/>
                <w:szCs w:val="18"/>
              </w:rPr>
              <w:t xml:space="preserve">Submitters raised a number of issues related to the nuclear industry, noting that food irradiation is a branch of the nuclear industry, and there are inherent safety issues regarding transport, commercial use and workplace health and safety. The depleted radioactive waste must be disposed of in a security-conscious manner. </w:t>
            </w:r>
          </w:p>
          <w:p w14:paraId="5AC35795" w14:textId="77777777" w:rsidR="00B55D8B" w:rsidRPr="00FC069C" w:rsidRDefault="00B55D8B" w:rsidP="00B55D8B">
            <w:pPr>
              <w:pStyle w:val="FSTableText"/>
              <w:cnfStyle w:val="000000010000" w:firstRow="0" w:lastRow="0" w:firstColumn="0" w:lastColumn="0" w:oddVBand="0" w:evenVBand="0" w:oddHBand="0" w:evenHBand="1" w:firstRowFirstColumn="0" w:firstRowLastColumn="0" w:lastRowFirstColumn="0" w:lastRowLastColumn="0"/>
              <w:rPr>
                <w:rFonts w:ascii="Arial" w:hAnsi="Arial"/>
                <w:b/>
                <w:sz w:val="18"/>
                <w:szCs w:val="18"/>
              </w:rPr>
            </w:pPr>
            <w:r w:rsidRPr="00FC069C">
              <w:rPr>
                <w:rFonts w:ascii="Arial" w:hAnsi="Arial"/>
                <w:sz w:val="18"/>
                <w:szCs w:val="18"/>
              </w:rPr>
              <w:t>Submitters raised a number of environmental issues related to the treatment itself, radioactivity, and pollution. It was noted that accidents at radioactive irradiation facilities have led to radioactive spills and contamination of surrounding land and water resources. Examples of some of the comments include:</w:t>
            </w:r>
          </w:p>
          <w:p w14:paraId="6A6736F1" w14:textId="77777777" w:rsidR="00B55D8B" w:rsidRPr="00FC069C" w:rsidRDefault="00B55D8B" w:rsidP="009D2726">
            <w:pPr>
              <w:pStyle w:val="FSTableText"/>
              <w:numPr>
                <w:ilvl w:val="0"/>
                <w:numId w:val="12"/>
              </w:numPr>
              <w:ind w:left="173" w:hanging="173"/>
              <w:cnfStyle w:val="000000010000" w:firstRow="0" w:lastRow="0" w:firstColumn="0" w:lastColumn="0" w:oddVBand="0" w:evenVBand="0" w:oddHBand="0" w:evenHBand="1" w:firstRowFirstColumn="0" w:firstRowLastColumn="0" w:lastRowFirstColumn="0" w:lastRowLastColumn="0"/>
              <w:rPr>
                <w:rFonts w:ascii="Arial" w:hAnsi="Arial"/>
                <w:b/>
                <w:sz w:val="18"/>
                <w:szCs w:val="18"/>
              </w:rPr>
            </w:pPr>
            <w:r w:rsidRPr="00FC069C">
              <w:rPr>
                <w:rFonts w:ascii="Arial" w:hAnsi="Arial"/>
                <w:sz w:val="18"/>
                <w:szCs w:val="18"/>
              </w:rPr>
              <w:t>Irradiation contributes to more polluting and poisoning of the already fragile environment.</w:t>
            </w:r>
          </w:p>
          <w:p w14:paraId="122AD452" w14:textId="77777777" w:rsidR="00B55D8B" w:rsidRPr="00FC069C" w:rsidRDefault="00B55D8B" w:rsidP="009D2726">
            <w:pPr>
              <w:pStyle w:val="FSTableText"/>
              <w:numPr>
                <w:ilvl w:val="0"/>
                <w:numId w:val="12"/>
              </w:numPr>
              <w:ind w:left="173" w:hanging="173"/>
              <w:cnfStyle w:val="000000010000" w:firstRow="0" w:lastRow="0" w:firstColumn="0" w:lastColumn="0" w:oddVBand="0" w:evenVBand="0" w:oddHBand="0" w:evenHBand="1" w:firstRowFirstColumn="0" w:firstRowLastColumn="0" w:lastRowFirstColumn="0" w:lastRowLastColumn="0"/>
              <w:rPr>
                <w:rFonts w:ascii="Arial" w:hAnsi="Arial"/>
                <w:b/>
                <w:sz w:val="18"/>
                <w:szCs w:val="18"/>
              </w:rPr>
            </w:pPr>
            <w:r w:rsidRPr="00FC069C">
              <w:rPr>
                <w:rFonts w:ascii="Arial" w:hAnsi="Arial"/>
                <w:sz w:val="18"/>
                <w:szCs w:val="18"/>
              </w:rPr>
              <w:t>Radiation cannot be guaranteed to be safe for people and for the wider environment.</w:t>
            </w:r>
          </w:p>
          <w:p w14:paraId="1B553557" w14:textId="77777777" w:rsidR="00B55D8B" w:rsidRPr="00FC069C" w:rsidRDefault="00B55D8B" w:rsidP="009D2726">
            <w:pPr>
              <w:pStyle w:val="FSTableText"/>
              <w:numPr>
                <w:ilvl w:val="0"/>
                <w:numId w:val="12"/>
              </w:numPr>
              <w:ind w:left="173" w:hanging="173"/>
              <w:cnfStyle w:val="000000010000" w:firstRow="0" w:lastRow="0" w:firstColumn="0" w:lastColumn="0" w:oddVBand="0" w:evenVBand="0" w:oddHBand="0" w:evenHBand="1" w:firstRowFirstColumn="0" w:firstRowLastColumn="0" w:lastRowFirstColumn="0" w:lastRowLastColumn="0"/>
              <w:rPr>
                <w:rFonts w:ascii="Arial" w:hAnsi="Arial"/>
                <w:b/>
                <w:sz w:val="18"/>
                <w:szCs w:val="18"/>
              </w:rPr>
            </w:pPr>
            <w:r w:rsidRPr="00FC069C">
              <w:rPr>
                <w:rFonts w:ascii="Arial" w:hAnsi="Arial"/>
                <w:sz w:val="18"/>
                <w:szCs w:val="18"/>
              </w:rPr>
              <w:t>Irradiation using radioactive material is an environmental hazard.</w:t>
            </w:r>
          </w:p>
          <w:p w14:paraId="2D493A6A" w14:textId="77777777" w:rsidR="00B55D8B" w:rsidRPr="00FC069C" w:rsidRDefault="00B55D8B" w:rsidP="009D2726">
            <w:pPr>
              <w:pStyle w:val="FSTableText"/>
              <w:numPr>
                <w:ilvl w:val="0"/>
                <w:numId w:val="12"/>
              </w:numPr>
              <w:ind w:left="173" w:hanging="173"/>
              <w:cnfStyle w:val="000000010000" w:firstRow="0" w:lastRow="0" w:firstColumn="0" w:lastColumn="0" w:oddVBand="0" w:evenVBand="0" w:oddHBand="0" w:evenHBand="1" w:firstRowFirstColumn="0" w:firstRowLastColumn="0" w:lastRowFirstColumn="0" w:lastRowLastColumn="0"/>
              <w:rPr>
                <w:rFonts w:ascii="Arial" w:hAnsi="Arial"/>
                <w:b/>
                <w:sz w:val="18"/>
                <w:szCs w:val="18"/>
              </w:rPr>
            </w:pPr>
            <w:r w:rsidRPr="00FC069C">
              <w:rPr>
                <w:rFonts w:ascii="Arial" w:hAnsi="Arial"/>
                <w:sz w:val="18"/>
                <w:szCs w:val="18"/>
              </w:rPr>
              <w:t>A failure of seeds to germinate is as a result of irradiation treatment.</w:t>
            </w:r>
          </w:p>
          <w:p w14:paraId="750709D7" w14:textId="67D5871C" w:rsidR="00B55D8B" w:rsidRPr="00FC069C" w:rsidRDefault="00B55D8B" w:rsidP="009D2726">
            <w:pPr>
              <w:pStyle w:val="FSTableText"/>
              <w:numPr>
                <w:ilvl w:val="0"/>
                <w:numId w:val="12"/>
              </w:numPr>
              <w:ind w:left="173" w:hanging="173"/>
              <w:cnfStyle w:val="000000010000" w:firstRow="0" w:lastRow="0" w:firstColumn="0" w:lastColumn="0" w:oddVBand="0" w:evenVBand="0" w:oddHBand="0" w:evenHBand="1" w:firstRowFirstColumn="0" w:firstRowLastColumn="0" w:lastRowFirstColumn="0" w:lastRowLastColumn="0"/>
              <w:rPr>
                <w:rFonts w:ascii="Arial" w:hAnsi="Arial"/>
                <w:i/>
                <w:sz w:val="18"/>
                <w:szCs w:val="18"/>
              </w:rPr>
            </w:pPr>
            <w:r w:rsidRPr="00FC069C">
              <w:rPr>
                <w:rFonts w:ascii="Arial" w:hAnsi="Arial"/>
                <w:sz w:val="18"/>
                <w:szCs w:val="18"/>
              </w:rPr>
              <w:t>Irradiated water was flushed into sewers in the US costing the taxpayer $47m to clean up.</w:t>
            </w:r>
            <w:r w:rsidR="00C92931">
              <w:rPr>
                <w:rFonts w:ascii="Arial" w:hAnsi="Arial"/>
                <w:sz w:val="18"/>
                <w:szCs w:val="18"/>
              </w:rPr>
              <w:t xml:space="preserve"> See</w:t>
            </w:r>
            <w:r w:rsidRPr="00FC069C">
              <w:rPr>
                <w:rFonts w:ascii="Arial" w:hAnsi="Arial"/>
                <w:i/>
                <w:sz w:val="18"/>
                <w:szCs w:val="18"/>
              </w:rPr>
              <w:t xml:space="preserve"> </w:t>
            </w:r>
            <w:hyperlink r:id="rId21" w:history="1">
              <w:r w:rsidRPr="00FC069C">
                <w:rPr>
                  <w:rStyle w:val="Hyperlink"/>
                  <w:rFonts w:ascii="Arial" w:eastAsiaTheme="majorEastAsia" w:hAnsi="Arial"/>
                  <w:sz w:val="18"/>
                  <w:szCs w:val="18"/>
                </w:rPr>
                <w:t>https://rense.com/general81/foodr.htm</w:t>
              </w:r>
            </w:hyperlink>
          </w:p>
        </w:tc>
        <w:tc>
          <w:tcPr>
            <w:tcW w:w="2127" w:type="dxa"/>
            <w:tcBorders>
              <w:left w:val="none" w:sz="0" w:space="0" w:color="auto"/>
              <w:right w:val="none" w:sz="0" w:space="0" w:color="auto"/>
            </w:tcBorders>
            <w:shd w:val="clear" w:color="auto" w:fill="EAF1DD" w:themeFill="accent3" w:themeFillTint="33"/>
          </w:tcPr>
          <w:p w14:paraId="22C2D8B1" w14:textId="77777777" w:rsidR="00B55D8B" w:rsidRPr="00FC069C" w:rsidRDefault="00B55D8B" w:rsidP="00B55D8B">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FC069C">
              <w:rPr>
                <w:rFonts w:ascii="Arial" w:hAnsi="Arial"/>
                <w:sz w:val="18"/>
                <w:szCs w:val="18"/>
              </w:rPr>
              <w:t>Private individuals</w:t>
            </w:r>
          </w:p>
          <w:p w14:paraId="1DA4BDC0" w14:textId="77777777" w:rsidR="00B55D8B" w:rsidRPr="00FC069C" w:rsidRDefault="00B55D8B" w:rsidP="00B55D8B">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p>
          <w:p w14:paraId="2A116123" w14:textId="5723CEE3" w:rsidR="00B55D8B" w:rsidRPr="00FC069C" w:rsidRDefault="00B55D8B" w:rsidP="00B55D8B">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FC069C">
              <w:rPr>
                <w:rFonts w:ascii="Arial" w:hAnsi="Arial"/>
                <w:sz w:val="18"/>
                <w:szCs w:val="18"/>
              </w:rPr>
              <w:t>Academia</w:t>
            </w:r>
          </w:p>
        </w:tc>
        <w:tc>
          <w:tcPr>
            <w:tcW w:w="6655" w:type="dxa"/>
            <w:tcBorders>
              <w:left w:val="none" w:sz="0" w:space="0" w:color="auto"/>
            </w:tcBorders>
            <w:shd w:val="clear" w:color="auto" w:fill="EAF1DD" w:themeFill="accent3" w:themeFillTint="33"/>
          </w:tcPr>
          <w:p w14:paraId="5F2A338F" w14:textId="591E802D" w:rsidR="00B55D8B" w:rsidRPr="00FC069C" w:rsidRDefault="00B55D8B" w:rsidP="00B55D8B">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FC069C">
              <w:rPr>
                <w:rFonts w:ascii="Arial" w:hAnsi="Arial"/>
                <w:sz w:val="18"/>
                <w:szCs w:val="18"/>
              </w:rPr>
              <w:t xml:space="preserve">Issues concerning the safety of this branch of the nuclear industry, including potential environmental issues, are outside FSANZ’s regulatory mandate and are the responsibility of other agencies’ legislation. These may include the relevant state/territory environment departments, environment protection authorities and the radiation health/safety areas of health departments. </w:t>
            </w:r>
          </w:p>
          <w:p w14:paraId="7108D933" w14:textId="77777777" w:rsidR="00B55D8B" w:rsidRPr="00FC069C" w:rsidRDefault="00B55D8B" w:rsidP="00B55D8B">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p>
          <w:p w14:paraId="630A5226" w14:textId="4E9DC5A6" w:rsidR="00B55D8B" w:rsidRPr="00FC069C" w:rsidRDefault="00AD6398" w:rsidP="00B55D8B">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Pr>
                <w:rFonts w:ascii="Arial" w:hAnsi="Arial"/>
                <w:sz w:val="18"/>
                <w:szCs w:val="18"/>
              </w:rPr>
              <w:t>In Australia and New Zealand, t</w:t>
            </w:r>
            <w:r w:rsidR="00F20D4B" w:rsidRPr="00FC069C">
              <w:rPr>
                <w:rFonts w:ascii="Arial" w:hAnsi="Arial"/>
                <w:sz w:val="18"/>
                <w:szCs w:val="18"/>
              </w:rPr>
              <w:t xml:space="preserve">here are </w:t>
            </w:r>
            <w:r w:rsidR="00B55D8B" w:rsidRPr="00FC069C">
              <w:rPr>
                <w:rFonts w:ascii="Arial" w:hAnsi="Arial"/>
                <w:sz w:val="18"/>
                <w:szCs w:val="18"/>
              </w:rPr>
              <w:t>strict guidelines</w:t>
            </w:r>
            <w:r>
              <w:rPr>
                <w:rFonts w:ascii="Arial" w:hAnsi="Arial"/>
                <w:sz w:val="18"/>
                <w:szCs w:val="18"/>
              </w:rPr>
              <w:t xml:space="preserve">, </w:t>
            </w:r>
            <w:r w:rsidR="00B55D8B" w:rsidRPr="00FC069C">
              <w:rPr>
                <w:rFonts w:ascii="Arial" w:hAnsi="Arial"/>
                <w:sz w:val="18"/>
                <w:szCs w:val="18"/>
              </w:rPr>
              <w:t>standards</w:t>
            </w:r>
            <w:r>
              <w:rPr>
                <w:rFonts w:ascii="Arial" w:hAnsi="Arial"/>
                <w:sz w:val="18"/>
                <w:szCs w:val="18"/>
              </w:rPr>
              <w:t>, and legislation</w:t>
            </w:r>
            <w:r w:rsidR="00B55D8B" w:rsidRPr="00FC069C">
              <w:rPr>
                <w:rFonts w:ascii="Arial" w:hAnsi="Arial"/>
                <w:sz w:val="18"/>
                <w:szCs w:val="18"/>
              </w:rPr>
              <w:t xml:space="preserve"> on the establishment and routine operation of irradiation facilities, </w:t>
            </w:r>
            <w:r w:rsidR="00C92931">
              <w:rPr>
                <w:rFonts w:ascii="Arial" w:hAnsi="Arial"/>
                <w:sz w:val="18"/>
                <w:szCs w:val="18"/>
              </w:rPr>
              <w:t xml:space="preserve">and </w:t>
            </w:r>
            <w:r w:rsidR="00B55D8B" w:rsidRPr="00FC069C">
              <w:rPr>
                <w:rFonts w:ascii="Arial" w:hAnsi="Arial"/>
                <w:sz w:val="18"/>
                <w:szCs w:val="18"/>
              </w:rPr>
              <w:t>use</w:t>
            </w:r>
            <w:r w:rsidR="00C92931">
              <w:rPr>
                <w:rFonts w:ascii="Arial" w:hAnsi="Arial"/>
                <w:sz w:val="18"/>
                <w:szCs w:val="18"/>
              </w:rPr>
              <w:t>,</w:t>
            </w:r>
            <w:r w:rsidR="00B55D8B" w:rsidRPr="00FC069C">
              <w:rPr>
                <w:rFonts w:ascii="Arial" w:hAnsi="Arial"/>
                <w:sz w:val="18"/>
                <w:szCs w:val="18"/>
              </w:rPr>
              <w:t xml:space="preserve"> storage</w:t>
            </w:r>
            <w:r w:rsidR="00C92931">
              <w:rPr>
                <w:rFonts w:ascii="Arial" w:hAnsi="Arial"/>
                <w:sz w:val="18"/>
                <w:szCs w:val="18"/>
              </w:rPr>
              <w:t xml:space="preserve">, </w:t>
            </w:r>
            <w:r w:rsidR="00B55D8B" w:rsidRPr="00FC069C">
              <w:rPr>
                <w:rFonts w:ascii="Arial" w:hAnsi="Arial"/>
                <w:sz w:val="18"/>
                <w:szCs w:val="18"/>
              </w:rPr>
              <w:t xml:space="preserve">transport and disposal of radioactive material. </w:t>
            </w:r>
          </w:p>
          <w:p w14:paraId="28AE5937" w14:textId="77777777" w:rsidR="00B55D8B" w:rsidRPr="00FC069C" w:rsidRDefault="00B55D8B" w:rsidP="00B55D8B">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p>
          <w:p w14:paraId="727987C6" w14:textId="69D9D0E2" w:rsidR="00B55D8B" w:rsidRPr="00FC069C" w:rsidRDefault="00B55D8B" w:rsidP="00B55D8B">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FC069C">
              <w:rPr>
                <w:rFonts w:ascii="Arial" w:hAnsi="Arial"/>
                <w:sz w:val="18"/>
                <w:szCs w:val="18"/>
              </w:rPr>
              <w:t xml:space="preserve">In Australia, food irradiation is undertaken using the radionuclide </w:t>
            </w:r>
            <w:r w:rsidRPr="00FC069C">
              <w:rPr>
                <w:rFonts w:ascii="Arial" w:hAnsi="Arial"/>
                <w:sz w:val="18"/>
                <w:szCs w:val="18"/>
                <w:vertAlign w:val="superscript"/>
              </w:rPr>
              <w:t>60</w:t>
            </w:r>
            <w:r w:rsidRPr="00FC069C">
              <w:rPr>
                <w:rFonts w:ascii="Arial" w:hAnsi="Arial"/>
                <w:sz w:val="18"/>
                <w:szCs w:val="18"/>
              </w:rPr>
              <w:t xml:space="preserve">Co and, more recently, X-rays, indicating a trend towards use of non-radioactive radiation sources. The radionuclide </w:t>
            </w:r>
            <w:r w:rsidRPr="00FC069C">
              <w:rPr>
                <w:rFonts w:ascii="Arial" w:hAnsi="Arial"/>
                <w:sz w:val="18"/>
                <w:szCs w:val="18"/>
                <w:vertAlign w:val="superscript"/>
              </w:rPr>
              <w:t>60</w:t>
            </w:r>
            <w:r w:rsidRPr="00FC069C">
              <w:rPr>
                <w:rFonts w:ascii="Arial" w:hAnsi="Arial"/>
                <w:sz w:val="18"/>
                <w:szCs w:val="18"/>
              </w:rPr>
              <w:t>Co source does not produce radioactive waste material but decays over time to produce non-radioactive nickel. The sources can be returned to the supplier for reactivation or reuse in another application.</w:t>
            </w:r>
          </w:p>
          <w:p w14:paraId="58FEFC5F" w14:textId="77777777" w:rsidR="00B55D8B" w:rsidRPr="00FC069C" w:rsidRDefault="00B55D8B" w:rsidP="00B55D8B">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p>
          <w:p w14:paraId="77C84212" w14:textId="0FB4975E" w:rsidR="00B55D8B" w:rsidRPr="00FC069C" w:rsidRDefault="00B55D8B" w:rsidP="00C92931">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FC069C">
              <w:rPr>
                <w:rFonts w:ascii="Arial" w:hAnsi="Arial"/>
                <w:sz w:val="18"/>
                <w:szCs w:val="18"/>
              </w:rPr>
              <w:t xml:space="preserve">Irradiation does not make the food, </w:t>
            </w:r>
            <w:r w:rsidR="003462A7">
              <w:rPr>
                <w:rFonts w:ascii="Arial" w:hAnsi="Arial"/>
                <w:sz w:val="18"/>
                <w:szCs w:val="18"/>
              </w:rPr>
              <w:t>or</w:t>
            </w:r>
            <w:r w:rsidRPr="00FC069C">
              <w:rPr>
                <w:rFonts w:ascii="Arial" w:hAnsi="Arial"/>
                <w:sz w:val="18"/>
                <w:szCs w:val="18"/>
              </w:rPr>
              <w:t xml:space="preserve"> the person eating it, radioactive. The food does not come in contact with the energy source during food irradiation, so it cannot become contaminated by radioactive material. </w:t>
            </w:r>
            <w:r w:rsidR="00C92931">
              <w:rPr>
                <w:rFonts w:ascii="Arial" w:hAnsi="Arial"/>
                <w:sz w:val="18"/>
                <w:szCs w:val="18"/>
              </w:rPr>
              <w:t xml:space="preserve">Regarding </w:t>
            </w:r>
            <w:r w:rsidRPr="00FC069C">
              <w:rPr>
                <w:rFonts w:ascii="Arial" w:hAnsi="Arial"/>
                <w:sz w:val="18"/>
                <w:szCs w:val="18"/>
              </w:rPr>
              <w:t xml:space="preserve">failure of irradiated seeds to germinate, the application is not seeking permission to irradiate seeds, including seeds intended for germination. </w:t>
            </w:r>
          </w:p>
        </w:tc>
      </w:tr>
      <w:tr w:rsidR="00B55D8B" w14:paraId="2ABAB0D5" w14:textId="77777777" w:rsidTr="008062DA">
        <w:trPr>
          <w:gridAfter w:val="1"/>
          <w:cnfStyle w:val="000000100000" w:firstRow="0" w:lastRow="0" w:firstColumn="0" w:lastColumn="0" w:oddVBand="0" w:evenVBand="0" w:oddHBand="1" w:evenHBand="0" w:firstRowFirstColumn="0" w:firstRowLastColumn="0" w:lastRowFirstColumn="0" w:lastRowLastColumn="0"/>
          <w:wAfter w:w="7" w:type="dxa"/>
        </w:trPr>
        <w:tc>
          <w:tcPr>
            <w:cnfStyle w:val="001000000000" w:firstRow="0" w:lastRow="0" w:firstColumn="1" w:lastColumn="0" w:oddVBand="0" w:evenVBand="0" w:oddHBand="0" w:evenHBand="0" w:firstRowFirstColumn="0" w:firstRowLastColumn="0" w:lastRowFirstColumn="0" w:lastRowLastColumn="0"/>
            <w:tcW w:w="576" w:type="dxa"/>
            <w:gridSpan w:val="2"/>
            <w:tcBorders>
              <w:right w:val="none" w:sz="0" w:space="0" w:color="auto"/>
            </w:tcBorders>
            <w:shd w:val="clear" w:color="auto" w:fill="C2D69B" w:themeFill="accent3" w:themeFillTint="99"/>
          </w:tcPr>
          <w:p w14:paraId="1D3C94FC" w14:textId="77777777" w:rsidR="00F20D4B" w:rsidRPr="009D59A2" w:rsidRDefault="00F20D4B" w:rsidP="00B55D8B">
            <w:pPr>
              <w:pStyle w:val="FSTableText"/>
              <w:rPr>
                <w:b w:val="0"/>
                <w:sz w:val="18"/>
                <w:szCs w:val="18"/>
              </w:rPr>
            </w:pPr>
          </w:p>
        </w:tc>
        <w:tc>
          <w:tcPr>
            <w:tcW w:w="4536" w:type="dxa"/>
            <w:tcBorders>
              <w:left w:val="none" w:sz="0" w:space="0" w:color="auto"/>
              <w:right w:val="none" w:sz="0" w:space="0" w:color="auto"/>
            </w:tcBorders>
            <w:shd w:val="clear" w:color="auto" w:fill="C2D69B" w:themeFill="accent3" w:themeFillTint="99"/>
          </w:tcPr>
          <w:p w14:paraId="4FDFC7FC" w14:textId="041F59CE" w:rsidR="00B55D8B" w:rsidRPr="0031398B" w:rsidRDefault="00F20D4B" w:rsidP="00B55D8B">
            <w:pPr>
              <w:pStyle w:val="FSTableText"/>
              <w:cnfStyle w:val="000000100000" w:firstRow="0" w:lastRow="0" w:firstColumn="0" w:lastColumn="0" w:oddVBand="0" w:evenVBand="0" w:oddHBand="1" w:evenHBand="0" w:firstRowFirstColumn="0" w:firstRowLastColumn="0" w:lastRowFirstColumn="0" w:lastRowLastColumn="0"/>
              <w:rPr>
                <w:rFonts w:ascii="Arial" w:hAnsi="Arial"/>
                <w:b/>
                <w:sz w:val="22"/>
                <w:szCs w:val="22"/>
              </w:rPr>
            </w:pPr>
            <w:r w:rsidRPr="0031398B">
              <w:rPr>
                <w:rFonts w:ascii="Arial" w:hAnsi="Arial"/>
                <w:b/>
                <w:sz w:val="22"/>
                <w:szCs w:val="22"/>
              </w:rPr>
              <w:t>Nutrition</w:t>
            </w:r>
            <w:r w:rsidR="003A73D4">
              <w:rPr>
                <w:rFonts w:ascii="Arial" w:hAnsi="Arial"/>
                <w:b/>
                <w:sz w:val="22"/>
                <w:szCs w:val="22"/>
              </w:rPr>
              <w:t xml:space="preserve"> assessmen</w:t>
            </w:r>
            <w:r w:rsidRPr="0031398B">
              <w:rPr>
                <w:rFonts w:ascii="Arial" w:hAnsi="Arial"/>
                <w:b/>
                <w:sz w:val="22"/>
                <w:szCs w:val="22"/>
              </w:rPr>
              <w:t>t</w:t>
            </w:r>
          </w:p>
        </w:tc>
        <w:tc>
          <w:tcPr>
            <w:tcW w:w="2127" w:type="dxa"/>
            <w:tcBorders>
              <w:left w:val="none" w:sz="0" w:space="0" w:color="auto"/>
              <w:right w:val="none" w:sz="0" w:space="0" w:color="auto"/>
            </w:tcBorders>
            <w:shd w:val="clear" w:color="auto" w:fill="C2D69B" w:themeFill="accent3" w:themeFillTint="99"/>
          </w:tcPr>
          <w:p w14:paraId="5707F69F" w14:textId="77777777" w:rsidR="00B55D8B" w:rsidRPr="00FC069C" w:rsidRDefault="00B55D8B" w:rsidP="00B55D8B">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p>
        </w:tc>
        <w:tc>
          <w:tcPr>
            <w:tcW w:w="6655" w:type="dxa"/>
            <w:tcBorders>
              <w:left w:val="none" w:sz="0" w:space="0" w:color="auto"/>
            </w:tcBorders>
            <w:shd w:val="clear" w:color="auto" w:fill="C2D69B" w:themeFill="accent3" w:themeFillTint="99"/>
          </w:tcPr>
          <w:p w14:paraId="678D1710" w14:textId="5D63AACA" w:rsidR="00B55D8B" w:rsidRPr="00FC069C" w:rsidRDefault="00B55D8B" w:rsidP="00B55D8B">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p>
        </w:tc>
      </w:tr>
      <w:tr w:rsidR="00B55D8B" w14:paraId="01B0A926" w14:textId="77777777" w:rsidTr="008062DA">
        <w:trPr>
          <w:gridAfter w:val="1"/>
          <w:cnfStyle w:val="000000010000" w:firstRow="0" w:lastRow="0" w:firstColumn="0" w:lastColumn="0" w:oddVBand="0" w:evenVBand="0" w:oddHBand="0" w:evenHBand="1" w:firstRowFirstColumn="0" w:firstRowLastColumn="0" w:lastRowFirstColumn="0" w:lastRowLastColumn="0"/>
          <w:wAfter w:w="7" w:type="dxa"/>
        </w:trPr>
        <w:tc>
          <w:tcPr>
            <w:cnfStyle w:val="001000000000" w:firstRow="0" w:lastRow="0" w:firstColumn="1" w:lastColumn="0" w:oddVBand="0" w:evenVBand="0" w:oddHBand="0" w:evenHBand="0" w:firstRowFirstColumn="0" w:firstRowLastColumn="0" w:lastRowFirstColumn="0" w:lastRowLastColumn="0"/>
            <w:tcW w:w="576" w:type="dxa"/>
            <w:gridSpan w:val="2"/>
            <w:tcBorders>
              <w:right w:val="none" w:sz="0" w:space="0" w:color="auto"/>
            </w:tcBorders>
          </w:tcPr>
          <w:p w14:paraId="151798E3" w14:textId="5A9256E2" w:rsidR="003C4723" w:rsidRDefault="003C4723" w:rsidP="00B55D8B">
            <w:pPr>
              <w:pStyle w:val="FSTableText"/>
              <w:rPr>
                <w:sz w:val="18"/>
                <w:szCs w:val="18"/>
              </w:rPr>
            </w:pPr>
            <w:r>
              <w:rPr>
                <w:rFonts w:ascii="Arial" w:hAnsi="Arial"/>
                <w:b w:val="0"/>
                <w:sz w:val="18"/>
                <w:szCs w:val="18"/>
              </w:rPr>
              <w:t>26</w:t>
            </w:r>
          </w:p>
        </w:tc>
        <w:tc>
          <w:tcPr>
            <w:tcW w:w="4536" w:type="dxa"/>
            <w:tcBorders>
              <w:left w:val="none" w:sz="0" w:space="0" w:color="auto"/>
              <w:right w:val="none" w:sz="0" w:space="0" w:color="auto"/>
            </w:tcBorders>
          </w:tcPr>
          <w:p w14:paraId="18BA481E" w14:textId="382C431E" w:rsidR="00B55D8B" w:rsidRPr="00FC069C" w:rsidRDefault="00B55D8B" w:rsidP="00B55D8B">
            <w:pPr>
              <w:pStyle w:val="FSTableText"/>
              <w:cnfStyle w:val="000000010000" w:firstRow="0" w:lastRow="0" w:firstColumn="0" w:lastColumn="0" w:oddVBand="0" w:evenVBand="0" w:oddHBand="0" w:evenHBand="1" w:firstRowFirstColumn="0" w:firstRowLastColumn="0" w:lastRowFirstColumn="0" w:lastRowLastColumn="0"/>
              <w:rPr>
                <w:rFonts w:ascii="Arial" w:hAnsi="Arial"/>
                <w:b/>
                <w:sz w:val="18"/>
                <w:szCs w:val="18"/>
              </w:rPr>
            </w:pPr>
            <w:r w:rsidRPr="00FC069C">
              <w:rPr>
                <w:rFonts w:ascii="Arial" w:hAnsi="Arial"/>
                <w:sz w:val="18"/>
                <w:szCs w:val="18"/>
              </w:rPr>
              <w:t>Irradiation could adversely affect the nutritional value of significant core components of the Australian and New Zealand food supply.</w:t>
            </w:r>
          </w:p>
          <w:p w14:paraId="2819BC13" w14:textId="77777777" w:rsidR="00B55D8B" w:rsidRPr="00FC069C" w:rsidRDefault="00B55D8B" w:rsidP="00B55D8B">
            <w:pPr>
              <w:pStyle w:val="FSTableText"/>
              <w:cnfStyle w:val="000000010000" w:firstRow="0" w:lastRow="0" w:firstColumn="0" w:lastColumn="0" w:oddVBand="0" w:evenVBand="0" w:oddHBand="0" w:evenHBand="1" w:firstRowFirstColumn="0" w:firstRowLastColumn="0" w:lastRowFirstColumn="0" w:lastRowLastColumn="0"/>
              <w:rPr>
                <w:rFonts w:ascii="Arial" w:hAnsi="Arial"/>
                <w:b/>
                <w:sz w:val="18"/>
                <w:szCs w:val="18"/>
              </w:rPr>
            </w:pPr>
            <w:r w:rsidRPr="00FC069C">
              <w:rPr>
                <w:rFonts w:ascii="Arial" w:hAnsi="Arial"/>
                <w:sz w:val="18"/>
                <w:szCs w:val="18"/>
              </w:rPr>
              <w:t>According to The Food Commission, Britain’s leading, independent watchdog on food issues, food irradiation can result in loss of nutrients.</w:t>
            </w:r>
          </w:p>
          <w:p w14:paraId="00305FE7" w14:textId="30A077DE" w:rsidR="00B55D8B" w:rsidRPr="00FC069C" w:rsidRDefault="00B55D8B" w:rsidP="00B55D8B">
            <w:pPr>
              <w:pStyle w:val="FSTableText"/>
              <w:cnfStyle w:val="000000010000" w:firstRow="0" w:lastRow="0" w:firstColumn="0" w:lastColumn="0" w:oddVBand="0" w:evenVBand="0" w:oddHBand="0" w:evenHBand="1" w:firstRowFirstColumn="0" w:firstRowLastColumn="0" w:lastRowFirstColumn="0" w:lastRowLastColumn="0"/>
              <w:rPr>
                <w:rFonts w:ascii="Arial" w:hAnsi="Arial"/>
                <w:b/>
                <w:sz w:val="18"/>
                <w:szCs w:val="18"/>
              </w:rPr>
            </w:pPr>
            <w:r w:rsidRPr="00FC069C">
              <w:rPr>
                <w:rFonts w:ascii="Arial" w:hAnsi="Arial"/>
                <w:sz w:val="18"/>
                <w:szCs w:val="18"/>
              </w:rPr>
              <w:t>FSANZ tacitly acknowledges nutrient depletion and justifies acceptance of irradiation</w:t>
            </w:r>
            <w:r w:rsidR="00740B22" w:rsidRPr="00FC069C">
              <w:rPr>
                <w:rFonts w:ascii="Arial" w:hAnsi="Arial"/>
                <w:sz w:val="18"/>
                <w:szCs w:val="18"/>
              </w:rPr>
              <w:t>-</w:t>
            </w:r>
            <w:r w:rsidRPr="00FC069C">
              <w:rPr>
                <w:rFonts w:ascii="Arial" w:hAnsi="Arial"/>
                <w:sz w:val="18"/>
                <w:szCs w:val="18"/>
              </w:rPr>
              <w:t>depleted foods by stating the consumers will also be eating non-irradiated, and thus non-depleted, food that will, in essence, make up for the lost nutrients.</w:t>
            </w:r>
          </w:p>
          <w:p w14:paraId="3F952B2C" w14:textId="65314108" w:rsidR="00B55D8B" w:rsidRPr="00FC069C" w:rsidRDefault="00B55D8B" w:rsidP="00B55D8B">
            <w:pPr>
              <w:pStyle w:val="FSTableText"/>
              <w:cnfStyle w:val="000000010000" w:firstRow="0" w:lastRow="0" w:firstColumn="0" w:lastColumn="0" w:oddVBand="0" w:evenVBand="0" w:oddHBand="0" w:evenHBand="1" w:firstRowFirstColumn="0" w:firstRowLastColumn="0" w:lastRowFirstColumn="0" w:lastRowLastColumn="0"/>
              <w:rPr>
                <w:rFonts w:ascii="Arial" w:hAnsi="Arial"/>
                <w:b/>
                <w:sz w:val="18"/>
                <w:szCs w:val="18"/>
              </w:rPr>
            </w:pPr>
            <w:r w:rsidRPr="00FC069C">
              <w:rPr>
                <w:rFonts w:ascii="Arial" w:hAnsi="Arial"/>
                <w:sz w:val="18"/>
                <w:szCs w:val="18"/>
              </w:rPr>
              <w:t>Fresh fruit and vegetables are important for growth, maintaining health, avoiding illness and healthy ageing. For these reasons the integrity of fruit and vegetables must be kept high and produce should not be exposed to irradiation.</w:t>
            </w:r>
          </w:p>
          <w:p w14:paraId="7836256C" w14:textId="4CA03C75" w:rsidR="00B55D8B" w:rsidRPr="00FC069C" w:rsidRDefault="00B55D8B" w:rsidP="00B55D8B">
            <w:pPr>
              <w:pStyle w:val="FSTableText"/>
              <w:cnfStyle w:val="000000010000" w:firstRow="0" w:lastRow="0" w:firstColumn="0" w:lastColumn="0" w:oddVBand="0" w:evenVBand="0" w:oddHBand="0" w:evenHBand="1" w:firstRowFirstColumn="0" w:firstRowLastColumn="0" w:lastRowFirstColumn="0" w:lastRowLastColumn="0"/>
              <w:rPr>
                <w:rFonts w:ascii="Arial" w:hAnsi="Arial"/>
                <w:b/>
                <w:sz w:val="18"/>
                <w:szCs w:val="18"/>
              </w:rPr>
            </w:pPr>
            <w:r w:rsidRPr="00FC069C">
              <w:rPr>
                <w:rFonts w:ascii="Arial" w:hAnsi="Arial"/>
                <w:sz w:val="18"/>
                <w:szCs w:val="18"/>
              </w:rPr>
              <w:t>We urge FSANZ to [undertake 90 day ingestion studies, ethically approved]</w:t>
            </w:r>
            <w:r w:rsidR="00740B22" w:rsidRPr="00FC069C">
              <w:rPr>
                <w:rFonts w:ascii="Arial" w:hAnsi="Arial"/>
                <w:sz w:val="18"/>
                <w:szCs w:val="18"/>
              </w:rPr>
              <w:t>,</w:t>
            </w:r>
            <w:r w:rsidRPr="00FC069C">
              <w:rPr>
                <w:rFonts w:ascii="Arial" w:hAnsi="Arial"/>
                <w:sz w:val="18"/>
                <w:szCs w:val="18"/>
              </w:rPr>
              <w:t xml:space="preserve"> examine the changes which occur in the nutrient content of foods following irradiation and determine whether the bio availability of nutrients would have possible adverse nutritional consequences.</w:t>
            </w:r>
          </w:p>
          <w:p w14:paraId="3E7A91F9" w14:textId="3EF72D10" w:rsidR="00B55D8B" w:rsidRPr="00FC069C" w:rsidRDefault="00B55D8B" w:rsidP="00B55D8B">
            <w:pPr>
              <w:pStyle w:val="FSTableText"/>
              <w:cnfStyle w:val="000000010000" w:firstRow="0" w:lastRow="0" w:firstColumn="0" w:lastColumn="0" w:oddVBand="0" w:evenVBand="0" w:oddHBand="0" w:evenHBand="1" w:firstRowFirstColumn="0" w:firstRowLastColumn="0" w:lastRowFirstColumn="0" w:lastRowLastColumn="0"/>
              <w:rPr>
                <w:rFonts w:ascii="Arial" w:hAnsi="Arial"/>
                <w:b/>
                <w:sz w:val="18"/>
                <w:szCs w:val="18"/>
              </w:rPr>
            </w:pPr>
            <w:r w:rsidRPr="00FC069C">
              <w:rPr>
                <w:rFonts w:ascii="Arial" w:hAnsi="Arial"/>
                <w:sz w:val="18"/>
                <w:szCs w:val="18"/>
              </w:rPr>
              <w:t xml:space="preserve">Nutrition will be devalued to only fibre, without the vitamins, minerals and life force of </w:t>
            </w:r>
            <w:r w:rsidR="00833AFF">
              <w:rPr>
                <w:rFonts w:ascii="Arial" w:hAnsi="Arial"/>
                <w:sz w:val="18"/>
                <w:szCs w:val="18"/>
              </w:rPr>
              <w:t>non</w:t>
            </w:r>
            <w:r w:rsidRPr="00FC069C">
              <w:rPr>
                <w:rFonts w:ascii="Arial" w:hAnsi="Arial"/>
                <w:sz w:val="18"/>
                <w:szCs w:val="18"/>
              </w:rPr>
              <w:t>-irradiated fruit. This equals mass health starvation.</w:t>
            </w:r>
          </w:p>
          <w:p w14:paraId="593A264F" w14:textId="5283B08F" w:rsidR="00B55D8B" w:rsidRPr="00FC069C" w:rsidRDefault="00B55D8B" w:rsidP="00B55D8B">
            <w:pPr>
              <w:pStyle w:val="FSTableText"/>
              <w:cnfStyle w:val="000000010000" w:firstRow="0" w:lastRow="0" w:firstColumn="0" w:lastColumn="0" w:oddVBand="0" w:evenVBand="0" w:oddHBand="0" w:evenHBand="1" w:firstRowFirstColumn="0" w:firstRowLastColumn="0" w:lastRowFirstColumn="0" w:lastRowLastColumn="0"/>
              <w:rPr>
                <w:rFonts w:ascii="Arial" w:hAnsi="Arial"/>
                <w:b/>
                <w:sz w:val="18"/>
                <w:szCs w:val="18"/>
              </w:rPr>
            </w:pPr>
            <w:r w:rsidRPr="00FC069C">
              <w:rPr>
                <w:rFonts w:ascii="Arial" w:hAnsi="Arial"/>
                <w:sz w:val="18"/>
                <w:szCs w:val="18"/>
              </w:rPr>
              <w:t xml:space="preserve">The report states that </w:t>
            </w:r>
            <w:r w:rsidR="00740B22" w:rsidRPr="00FC069C">
              <w:rPr>
                <w:rFonts w:ascii="Arial" w:hAnsi="Arial"/>
                <w:sz w:val="18"/>
                <w:szCs w:val="18"/>
              </w:rPr>
              <w:t>‘</w:t>
            </w:r>
            <w:r w:rsidR="00C92931">
              <w:rPr>
                <w:rFonts w:ascii="Arial" w:hAnsi="Arial"/>
                <w:sz w:val="18"/>
                <w:szCs w:val="18"/>
              </w:rPr>
              <w:t>v</w:t>
            </w:r>
            <w:r w:rsidRPr="00FC069C">
              <w:rPr>
                <w:rFonts w:ascii="Arial" w:hAnsi="Arial"/>
                <w:sz w:val="18"/>
                <w:szCs w:val="18"/>
              </w:rPr>
              <w:t>itamins range from relatively high to low sensitivity to radiation with vitamin C, thiamin, vitamin E and vitamin A being most sensitive</w:t>
            </w:r>
            <w:r w:rsidR="00740B22" w:rsidRPr="00FC069C">
              <w:rPr>
                <w:rFonts w:ascii="Arial" w:hAnsi="Arial"/>
                <w:sz w:val="18"/>
                <w:szCs w:val="18"/>
              </w:rPr>
              <w:t>’</w:t>
            </w:r>
            <w:r w:rsidRPr="00FC069C">
              <w:rPr>
                <w:rFonts w:ascii="Arial" w:hAnsi="Arial"/>
                <w:sz w:val="18"/>
                <w:szCs w:val="18"/>
              </w:rPr>
              <w:t>. These vitamins are crucial for human health and even a small loss of these nutrients is concerning.</w:t>
            </w:r>
          </w:p>
          <w:p w14:paraId="5F62CADC" w14:textId="77777777" w:rsidR="00B55D8B" w:rsidRPr="00FC069C" w:rsidRDefault="00B55D8B" w:rsidP="00B55D8B">
            <w:pPr>
              <w:pStyle w:val="FSTableText"/>
              <w:cnfStyle w:val="000000010000" w:firstRow="0" w:lastRow="0" w:firstColumn="0" w:lastColumn="0" w:oddVBand="0" w:evenVBand="0" w:oddHBand="0" w:evenHBand="1" w:firstRowFirstColumn="0" w:firstRowLastColumn="0" w:lastRowFirstColumn="0" w:lastRowLastColumn="0"/>
              <w:rPr>
                <w:rFonts w:ascii="Arial" w:hAnsi="Arial"/>
                <w:b/>
                <w:sz w:val="18"/>
                <w:szCs w:val="18"/>
              </w:rPr>
            </w:pPr>
          </w:p>
        </w:tc>
        <w:tc>
          <w:tcPr>
            <w:tcW w:w="2127" w:type="dxa"/>
            <w:tcBorders>
              <w:left w:val="none" w:sz="0" w:space="0" w:color="auto"/>
              <w:right w:val="none" w:sz="0" w:space="0" w:color="auto"/>
            </w:tcBorders>
          </w:tcPr>
          <w:p w14:paraId="5810C67B" w14:textId="77777777" w:rsidR="00B55D8B" w:rsidRPr="00FC069C" w:rsidRDefault="00B55D8B" w:rsidP="00B55D8B">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FC069C">
              <w:rPr>
                <w:rFonts w:ascii="Arial" w:hAnsi="Arial"/>
                <w:sz w:val="18"/>
                <w:szCs w:val="18"/>
              </w:rPr>
              <w:t>Academia</w:t>
            </w:r>
          </w:p>
          <w:p w14:paraId="169B4403" w14:textId="77777777" w:rsidR="00B55D8B" w:rsidRPr="00FC069C" w:rsidRDefault="00B55D8B" w:rsidP="00B55D8B">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p>
          <w:p w14:paraId="5D8CED12" w14:textId="77777777" w:rsidR="00B55D8B" w:rsidRPr="00FC069C" w:rsidRDefault="00B55D8B" w:rsidP="00B55D8B">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FC069C">
              <w:rPr>
                <w:rFonts w:ascii="Arial" w:hAnsi="Arial"/>
                <w:sz w:val="18"/>
                <w:szCs w:val="18"/>
              </w:rPr>
              <w:t>Private individuals</w:t>
            </w:r>
          </w:p>
          <w:p w14:paraId="026FBE69" w14:textId="77777777" w:rsidR="00B55D8B" w:rsidRPr="00FC069C" w:rsidRDefault="00B55D8B" w:rsidP="00B55D8B">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p>
          <w:p w14:paraId="13E860B8" w14:textId="77777777" w:rsidR="00B55D8B" w:rsidRPr="00FC069C" w:rsidRDefault="00B55D8B" w:rsidP="00B55D8B">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FC069C">
              <w:rPr>
                <w:rFonts w:ascii="Arial" w:hAnsi="Arial"/>
                <w:sz w:val="18"/>
                <w:szCs w:val="18"/>
              </w:rPr>
              <w:t>Food Irradiation Watch/Gene Ethics</w:t>
            </w:r>
          </w:p>
          <w:p w14:paraId="6C0D4A50" w14:textId="4A6A731C" w:rsidR="00B55D8B" w:rsidRPr="00FC069C" w:rsidRDefault="00B55D8B" w:rsidP="00B55D8B">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p>
        </w:tc>
        <w:tc>
          <w:tcPr>
            <w:tcW w:w="6655" w:type="dxa"/>
            <w:tcBorders>
              <w:left w:val="none" w:sz="0" w:space="0" w:color="auto"/>
            </w:tcBorders>
          </w:tcPr>
          <w:p w14:paraId="6054D1E4" w14:textId="3D192028" w:rsidR="00B55D8B" w:rsidRPr="00FC069C" w:rsidRDefault="00740B22" w:rsidP="00B55D8B">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FC069C">
              <w:rPr>
                <w:rFonts w:ascii="Arial" w:hAnsi="Arial"/>
                <w:sz w:val="18"/>
                <w:szCs w:val="18"/>
              </w:rPr>
              <w:t>A g</w:t>
            </w:r>
            <w:r w:rsidR="00B55D8B" w:rsidRPr="00FC069C">
              <w:rPr>
                <w:rFonts w:ascii="Arial" w:hAnsi="Arial"/>
                <w:sz w:val="18"/>
                <w:szCs w:val="18"/>
              </w:rPr>
              <w:t>eneral response to submissions</w:t>
            </w:r>
            <w:r w:rsidRPr="00FC069C">
              <w:rPr>
                <w:rFonts w:ascii="Arial" w:hAnsi="Arial"/>
                <w:sz w:val="18"/>
                <w:szCs w:val="18"/>
              </w:rPr>
              <w:t xml:space="preserve"> that raised concerns regarding the nutritional impact of irradiation on fruit and vegetables is provided below.</w:t>
            </w:r>
          </w:p>
          <w:p w14:paraId="7A2888E5" w14:textId="77777777" w:rsidR="00B55D8B" w:rsidRPr="00FC069C" w:rsidRDefault="00B55D8B" w:rsidP="00B55D8B">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p>
          <w:p w14:paraId="635900F1" w14:textId="79DE46BB" w:rsidR="00B55D8B" w:rsidRPr="00FC069C" w:rsidRDefault="00B55D8B" w:rsidP="00B55D8B">
            <w:pPr>
              <w:cnfStyle w:val="000000010000" w:firstRow="0" w:lastRow="0" w:firstColumn="0" w:lastColumn="0" w:oddVBand="0" w:evenVBand="0" w:oddHBand="0" w:evenHBand="1" w:firstRowFirstColumn="0" w:firstRowLastColumn="0" w:lastRowFirstColumn="0" w:lastRowLastColumn="0"/>
              <w:rPr>
                <w:rFonts w:ascii="Arial" w:hAnsi="Arial" w:cs="Arial"/>
                <w:sz w:val="18"/>
                <w:szCs w:val="18"/>
                <w:lang w:val="mi-NZ" w:bidi="ar-SA"/>
              </w:rPr>
            </w:pPr>
            <w:r w:rsidRPr="00FC069C">
              <w:rPr>
                <w:rFonts w:ascii="Arial" w:hAnsi="Arial" w:cs="Arial"/>
                <w:sz w:val="18"/>
                <w:szCs w:val="18"/>
                <w:lang w:val="mi-NZ"/>
              </w:rPr>
              <w:t xml:space="preserve">In evaluating the effect of irradiation on the nutrient content of all fruit and vegetables, FSANZ has focused most of its risk assessment on vitamins that are potentially more sensitive to deterioration and for which fruit and vegetables are important sources in the diet; these were vitamin C and β-carotene. FSANZ made this decision on the basis of previous expert opinions by </w:t>
            </w:r>
            <w:r w:rsidR="00740B22" w:rsidRPr="00FC069C">
              <w:rPr>
                <w:rFonts w:ascii="Arial" w:hAnsi="Arial" w:cs="Arial"/>
                <w:sz w:val="18"/>
                <w:szCs w:val="18"/>
                <w:lang w:val="mi-NZ"/>
              </w:rPr>
              <w:t>the WHO</w:t>
            </w:r>
            <w:r w:rsidRPr="00FC069C">
              <w:rPr>
                <w:rFonts w:ascii="Arial" w:hAnsi="Arial" w:cs="Arial"/>
                <w:sz w:val="18"/>
                <w:szCs w:val="18"/>
                <w:lang w:val="mi-NZ"/>
              </w:rPr>
              <w:t xml:space="preserve"> which ranked these nutrients as more sensitive to loss when exposed to radiation. These reports also concluded that irradiation </w:t>
            </w:r>
            <w:r w:rsidR="00A87E7F">
              <w:rPr>
                <w:rFonts w:ascii="Arial" w:hAnsi="Arial" w:cs="Arial"/>
                <w:sz w:val="18"/>
                <w:szCs w:val="18"/>
                <w:lang w:val="mi-NZ"/>
              </w:rPr>
              <w:t>does not affect the macronutrient</w:t>
            </w:r>
            <w:r w:rsidRPr="00FC069C">
              <w:rPr>
                <w:rFonts w:ascii="Arial" w:hAnsi="Arial" w:cs="Arial"/>
                <w:sz w:val="18"/>
                <w:szCs w:val="18"/>
                <w:lang w:val="mi-NZ"/>
              </w:rPr>
              <w:t xml:space="preserve"> (i.e. protein, carbohydrate, fat, and energy) and mineral </w:t>
            </w:r>
            <w:r w:rsidR="00A87E7F">
              <w:rPr>
                <w:rFonts w:ascii="Arial" w:hAnsi="Arial" w:cs="Arial"/>
                <w:sz w:val="18"/>
                <w:szCs w:val="18"/>
                <w:lang w:val="mi-NZ"/>
              </w:rPr>
              <w:t>content</w:t>
            </w:r>
            <w:r w:rsidRPr="00FC069C">
              <w:rPr>
                <w:rFonts w:ascii="Arial" w:hAnsi="Arial" w:cs="Arial"/>
                <w:sz w:val="18"/>
                <w:szCs w:val="18"/>
                <w:lang w:val="mi-NZ"/>
              </w:rPr>
              <w:t xml:space="preserve"> of food. </w:t>
            </w:r>
          </w:p>
          <w:p w14:paraId="68860A45" w14:textId="77777777" w:rsidR="00B55D8B" w:rsidRPr="00FC069C" w:rsidRDefault="00B55D8B" w:rsidP="00B55D8B">
            <w:pPr>
              <w:cnfStyle w:val="000000010000" w:firstRow="0" w:lastRow="0" w:firstColumn="0" w:lastColumn="0" w:oddVBand="0" w:evenVBand="0" w:oddHBand="0" w:evenHBand="1" w:firstRowFirstColumn="0" w:firstRowLastColumn="0" w:lastRowFirstColumn="0" w:lastRowLastColumn="0"/>
              <w:rPr>
                <w:rFonts w:ascii="Arial" w:hAnsi="Arial" w:cs="Arial"/>
                <w:sz w:val="18"/>
                <w:szCs w:val="18"/>
                <w:lang w:val="mi-NZ"/>
              </w:rPr>
            </w:pPr>
          </w:p>
          <w:p w14:paraId="3ABBEB73" w14:textId="0F44CC00" w:rsidR="00F90B88" w:rsidRPr="00FC069C" w:rsidRDefault="00B55D8B" w:rsidP="00B55D8B">
            <w:pPr>
              <w:cnfStyle w:val="000000010000" w:firstRow="0" w:lastRow="0" w:firstColumn="0" w:lastColumn="0" w:oddVBand="0" w:evenVBand="0" w:oddHBand="0" w:evenHBand="1" w:firstRowFirstColumn="0" w:firstRowLastColumn="0" w:lastRowFirstColumn="0" w:lastRowLastColumn="0"/>
              <w:rPr>
                <w:rFonts w:ascii="Arial" w:hAnsi="Arial" w:cs="Arial"/>
                <w:sz w:val="18"/>
                <w:szCs w:val="18"/>
                <w:lang w:val="mi-NZ"/>
              </w:rPr>
            </w:pPr>
            <w:r w:rsidRPr="00FC069C">
              <w:rPr>
                <w:rFonts w:ascii="Arial" w:hAnsi="Arial" w:cs="Arial"/>
                <w:sz w:val="18"/>
                <w:szCs w:val="18"/>
                <w:lang w:val="mi-NZ"/>
              </w:rPr>
              <w:t>FSANZ has reviewed previously (in Application</w:t>
            </w:r>
            <w:r w:rsidR="00740B22" w:rsidRPr="00FC069C">
              <w:rPr>
                <w:rFonts w:ascii="Arial" w:hAnsi="Arial" w:cs="Arial"/>
                <w:sz w:val="18"/>
                <w:szCs w:val="18"/>
                <w:lang w:val="mi-NZ"/>
              </w:rPr>
              <w:t>s</w:t>
            </w:r>
            <w:r w:rsidRPr="00FC069C">
              <w:rPr>
                <w:rFonts w:ascii="Arial" w:hAnsi="Arial" w:cs="Arial"/>
                <w:sz w:val="18"/>
                <w:szCs w:val="18"/>
                <w:lang w:val="mi-NZ"/>
              </w:rPr>
              <w:t xml:space="preserve"> A443, A1038, A1069, A1092, A1115 and a </w:t>
            </w:r>
            <w:hyperlink r:id="rId22" w:history="1">
              <w:r w:rsidRPr="00FC069C">
                <w:rPr>
                  <w:rStyle w:val="Hyperlink"/>
                  <w:rFonts w:ascii="Arial" w:hAnsi="Arial" w:cs="Arial"/>
                  <w:sz w:val="18"/>
                  <w:szCs w:val="18"/>
                  <w:lang w:val="mi-NZ"/>
                </w:rPr>
                <w:t>2014 review of the effect of irradiation on fruits and vegetables</w:t>
              </w:r>
            </w:hyperlink>
            <w:r w:rsidRPr="00FC069C">
              <w:rPr>
                <w:rStyle w:val="Hyperlink"/>
                <w:rFonts w:ascii="Arial" w:hAnsi="Arial" w:cs="Arial"/>
                <w:sz w:val="18"/>
                <w:szCs w:val="18"/>
                <w:lang w:val="mi-NZ"/>
              </w:rPr>
              <w:t>)</w:t>
            </w:r>
            <w:r w:rsidRPr="00FC069C">
              <w:rPr>
                <w:rFonts w:ascii="Arial" w:hAnsi="Arial" w:cs="Arial"/>
                <w:sz w:val="18"/>
                <w:szCs w:val="18"/>
                <w:lang w:val="mi-NZ"/>
              </w:rPr>
              <w:t xml:space="preserve"> the body of evidence for the effect of irradiation on the vitamin C and β-carotene content of a selected range of fruit and vegetables. Conclusions in these assessments were that losses of these vitamins caused by low dose irradiation exposure (up to 1</w:t>
            </w:r>
            <w:r w:rsidR="00C92931">
              <w:rPr>
                <w:rFonts w:ascii="Arial" w:hAnsi="Arial" w:cs="Arial"/>
                <w:sz w:val="18"/>
                <w:szCs w:val="18"/>
                <w:lang w:val="mi-NZ"/>
              </w:rPr>
              <w:t xml:space="preserve"> </w:t>
            </w:r>
            <w:r w:rsidRPr="00FC069C">
              <w:rPr>
                <w:rFonts w:ascii="Arial" w:hAnsi="Arial" w:cs="Arial"/>
                <w:sz w:val="18"/>
                <w:szCs w:val="18"/>
                <w:lang w:val="mi-NZ"/>
              </w:rPr>
              <w:t xml:space="preserve">kG) are small or negligible, but that some inconsistency existed in the results across the studies. </w:t>
            </w:r>
            <w:r w:rsidR="00F90B88" w:rsidRPr="00FC069C">
              <w:rPr>
                <w:rFonts w:ascii="Arial" w:hAnsi="Arial" w:cs="Arial"/>
                <w:sz w:val="18"/>
                <w:szCs w:val="18"/>
                <w:lang w:val="mi-NZ"/>
              </w:rPr>
              <w:t>These earlier reviews did not seek to calculate or estimate the average effect (i</w:t>
            </w:r>
            <w:r w:rsidR="006E77FB" w:rsidRPr="00FC069C">
              <w:rPr>
                <w:rFonts w:ascii="Arial" w:hAnsi="Arial" w:cs="Arial"/>
                <w:sz w:val="18"/>
                <w:szCs w:val="18"/>
                <w:lang w:val="mi-NZ"/>
              </w:rPr>
              <w:t>.</w:t>
            </w:r>
            <w:r w:rsidR="00F90B88" w:rsidRPr="00FC069C">
              <w:rPr>
                <w:rFonts w:ascii="Arial" w:hAnsi="Arial" w:cs="Arial"/>
                <w:sz w:val="18"/>
                <w:szCs w:val="18"/>
                <w:lang w:val="mi-NZ"/>
              </w:rPr>
              <w:t>e</w:t>
            </w:r>
            <w:r w:rsidR="006E77FB" w:rsidRPr="00FC069C">
              <w:rPr>
                <w:rFonts w:ascii="Arial" w:hAnsi="Arial" w:cs="Arial"/>
                <w:sz w:val="18"/>
                <w:szCs w:val="18"/>
                <w:lang w:val="mi-NZ"/>
              </w:rPr>
              <w:t>.</w:t>
            </w:r>
            <w:r w:rsidR="00F90B88" w:rsidRPr="00FC069C">
              <w:rPr>
                <w:rFonts w:ascii="Arial" w:hAnsi="Arial" w:cs="Arial"/>
                <w:sz w:val="18"/>
                <w:szCs w:val="18"/>
                <w:lang w:val="mi-NZ"/>
              </w:rPr>
              <w:t xml:space="preserve"> effect size) or variability</w:t>
            </w:r>
            <w:r w:rsidR="00620FCE" w:rsidRPr="00FC069C">
              <w:rPr>
                <w:rFonts w:ascii="Arial" w:hAnsi="Arial" w:cs="Arial"/>
                <w:sz w:val="18"/>
                <w:szCs w:val="18"/>
                <w:lang w:val="mi-NZ"/>
              </w:rPr>
              <w:t>; therefore, it is not possible to judge the size of the ‘small’ or ‘negligible’ losses</w:t>
            </w:r>
            <w:r w:rsidR="00F90B88" w:rsidRPr="00FC069C">
              <w:rPr>
                <w:rFonts w:ascii="Arial" w:hAnsi="Arial" w:cs="Arial"/>
                <w:sz w:val="18"/>
                <w:szCs w:val="18"/>
                <w:lang w:val="mi-NZ"/>
              </w:rPr>
              <w:t xml:space="preserve">. </w:t>
            </w:r>
          </w:p>
          <w:p w14:paraId="49F82E09" w14:textId="77777777" w:rsidR="00F90B88" w:rsidRPr="00FC069C" w:rsidRDefault="00F90B88" w:rsidP="00B55D8B">
            <w:pPr>
              <w:cnfStyle w:val="000000010000" w:firstRow="0" w:lastRow="0" w:firstColumn="0" w:lastColumn="0" w:oddVBand="0" w:evenVBand="0" w:oddHBand="0" w:evenHBand="1" w:firstRowFirstColumn="0" w:firstRowLastColumn="0" w:lastRowFirstColumn="0" w:lastRowLastColumn="0"/>
              <w:rPr>
                <w:rFonts w:ascii="Arial" w:hAnsi="Arial" w:cs="Arial"/>
                <w:sz w:val="18"/>
                <w:szCs w:val="18"/>
                <w:lang w:val="mi-NZ"/>
              </w:rPr>
            </w:pPr>
          </w:p>
          <w:p w14:paraId="609C23B9" w14:textId="2B857D89" w:rsidR="00B55D8B" w:rsidRPr="00FC069C" w:rsidRDefault="00B55D8B" w:rsidP="00B55D8B">
            <w:pPr>
              <w:cnfStyle w:val="000000010000" w:firstRow="0" w:lastRow="0" w:firstColumn="0" w:lastColumn="0" w:oddVBand="0" w:evenVBand="0" w:oddHBand="0" w:evenHBand="1" w:firstRowFirstColumn="0" w:firstRowLastColumn="0" w:lastRowFirstColumn="0" w:lastRowLastColumn="0"/>
              <w:rPr>
                <w:rFonts w:ascii="Arial" w:hAnsi="Arial" w:cs="Arial"/>
                <w:sz w:val="18"/>
                <w:szCs w:val="18"/>
                <w:lang w:val="mi-NZ"/>
              </w:rPr>
            </w:pPr>
            <w:r w:rsidRPr="00FC069C">
              <w:rPr>
                <w:rFonts w:ascii="Arial" w:hAnsi="Arial" w:cs="Arial"/>
                <w:sz w:val="18"/>
                <w:szCs w:val="18"/>
                <w:lang w:val="mi-NZ"/>
              </w:rPr>
              <w:t>In the assessment of the current application (A1193), FSANZ has taken a quantitative approach (i.e. meta-analysis) to evaluating the body of evidence and estimated that the average loss of vitamin C in green leafy vegetables, brassicas, and roots and tubers that are irradiated (up to 1 kG) is 2 mg per 100</w:t>
            </w:r>
            <w:r w:rsidR="006B346A">
              <w:rPr>
                <w:rFonts w:ascii="Arial" w:hAnsi="Arial" w:cs="Arial"/>
                <w:sz w:val="18"/>
                <w:szCs w:val="18"/>
                <w:lang w:val="mi-NZ"/>
              </w:rPr>
              <w:t> </w:t>
            </w:r>
            <w:r w:rsidRPr="00FC069C">
              <w:rPr>
                <w:rFonts w:ascii="Arial" w:hAnsi="Arial" w:cs="Arial"/>
                <w:sz w:val="18"/>
                <w:szCs w:val="18"/>
                <w:lang w:val="mi-NZ"/>
              </w:rPr>
              <w:t xml:space="preserve">g, or </w:t>
            </w:r>
            <w:r w:rsidR="00E07F7B">
              <w:rPr>
                <w:rFonts w:ascii="Arial" w:hAnsi="Arial" w:cs="Arial"/>
                <w:sz w:val="18"/>
                <w:szCs w:val="18"/>
                <w:lang w:val="mi-NZ"/>
              </w:rPr>
              <w:t>approximately</w:t>
            </w:r>
            <w:r w:rsidR="00E07F7B" w:rsidRPr="00FC069C">
              <w:rPr>
                <w:rFonts w:ascii="Arial" w:hAnsi="Arial" w:cs="Arial"/>
                <w:sz w:val="18"/>
                <w:szCs w:val="18"/>
                <w:lang w:val="mi-NZ"/>
              </w:rPr>
              <w:t xml:space="preserve"> </w:t>
            </w:r>
            <w:r w:rsidRPr="00FC069C">
              <w:rPr>
                <w:rFonts w:ascii="Arial" w:hAnsi="Arial" w:cs="Arial"/>
                <w:sz w:val="18"/>
                <w:szCs w:val="18"/>
                <w:lang w:val="mi-NZ"/>
              </w:rPr>
              <w:t xml:space="preserve">5%; for β-carotene, the loss is 3 mg per Kg, or </w:t>
            </w:r>
            <w:r w:rsidR="00E07F7B">
              <w:rPr>
                <w:rFonts w:ascii="Arial" w:hAnsi="Arial" w:cs="Arial"/>
                <w:sz w:val="18"/>
                <w:szCs w:val="18"/>
                <w:lang w:val="mi-NZ"/>
              </w:rPr>
              <w:t>approximately</w:t>
            </w:r>
            <w:r w:rsidR="00E07F7B" w:rsidRPr="00FC069C">
              <w:rPr>
                <w:rFonts w:ascii="Arial" w:hAnsi="Arial" w:cs="Arial"/>
                <w:sz w:val="18"/>
                <w:szCs w:val="18"/>
                <w:lang w:val="mi-NZ"/>
              </w:rPr>
              <w:t xml:space="preserve"> </w:t>
            </w:r>
            <w:r w:rsidRPr="00FC069C">
              <w:rPr>
                <w:rFonts w:ascii="Arial" w:hAnsi="Arial" w:cs="Arial"/>
                <w:sz w:val="18"/>
                <w:szCs w:val="18"/>
                <w:lang w:val="mi-NZ"/>
              </w:rPr>
              <w:t>3%.</w:t>
            </w:r>
          </w:p>
          <w:p w14:paraId="61136432" w14:textId="77777777" w:rsidR="00B55D8B" w:rsidRPr="00FC069C" w:rsidRDefault="00B55D8B" w:rsidP="00B55D8B">
            <w:pPr>
              <w:cnfStyle w:val="000000010000" w:firstRow="0" w:lastRow="0" w:firstColumn="0" w:lastColumn="0" w:oddVBand="0" w:evenVBand="0" w:oddHBand="0" w:evenHBand="1" w:firstRowFirstColumn="0" w:firstRowLastColumn="0" w:lastRowFirstColumn="0" w:lastRowLastColumn="0"/>
              <w:rPr>
                <w:rFonts w:ascii="Arial" w:hAnsi="Arial" w:cs="Arial"/>
                <w:sz w:val="18"/>
                <w:szCs w:val="18"/>
                <w:lang w:val="mi-NZ"/>
              </w:rPr>
            </w:pPr>
          </w:p>
          <w:p w14:paraId="66ADCEBA" w14:textId="4397C430" w:rsidR="00F90B88" w:rsidRPr="00FC069C" w:rsidRDefault="00B55D8B" w:rsidP="00F90B88">
            <w:pPr>
              <w:cnfStyle w:val="000000010000" w:firstRow="0" w:lastRow="0" w:firstColumn="0" w:lastColumn="0" w:oddVBand="0" w:evenVBand="0" w:oddHBand="0" w:evenHBand="1" w:firstRowFirstColumn="0" w:firstRowLastColumn="0" w:lastRowFirstColumn="0" w:lastRowLastColumn="0"/>
              <w:rPr>
                <w:rFonts w:ascii="Arial" w:hAnsi="Arial" w:cs="Arial"/>
                <w:sz w:val="18"/>
                <w:szCs w:val="18"/>
                <w:lang w:val="mi-NZ"/>
              </w:rPr>
            </w:pPr>
            <w:r w:rsidRPr="00FC069C">
              <w:rPr>
                <w:rFonts w:ascii="Arial" w:hAnsi="Arial" w:cs="Arial"/>
                <w:sz w:val="18"/>
                <w:szCs w:val="18"/>
                <w:lang w:val="mi-NZ"/>
              </w:rPr>
              <w:t xml:space="preserve">The weight of evidence which has been reviewed and evaluated by FSANZ – across the many applications </w:t>
            </w:r>
            <w:r w:rsidR="006E77FB" w:rsidRPr="00FC069C">
              <w:rPr>
                <w:rFonts w:ascii="Arial" w:hAnsi="Arial" w:cs="Arial"/>
                <w:sz w:val="18"/>
                <w:szCs w:val="18"/>
                <w:lang w:val="mi-NZ"/>
              </w:rPr>
              <w:t xml:space="preserve">– </w:t>
            </w:r>
            <w:r w:rsidRPr="00FC069C">
              <w:rPr>
                <w:rFonts w:ascii="Arial" w:hAnsi="Arial" w:cs="Arial"/>
                <w:sz w:val="18"/>
                <w:szCs w:val="18"/>
                <w:lang w:val="mi-NZ"/>
              </w:rPr>
              <w:t xml:space="preserve">suggests that losses of vitamin C and β-carotene in fruit and vegetables that are irradiated are small; however, there is imprecision and inconsistency in the results across the body of evidence. This inconsistency is not an important concern because it is expected that less than </w:t>
            </w:r>
            <w:r w:rsidR="00584E72">
              <w:rPr>
                <w:rFonts w:ascii="Arial" w:hAnsi="Arial" w:cs="Arial"/>
                <w:sz w:val="18"/>
                <w:szCs w:val="18"/>
                <w:lang w:val="mi-NZ"/>
              </w:rPr>
              <w:lastRenderedPageBreak/>
              <w:t>8</w:t>
            </w:r>
            <w:r w:rsidRPr="00FC069C">
              <w:rPr>
                <w:rFonts w:ascii="Arial" w:hAnsi="Arial" w:cs="Arial"/>
                <w:sz w:val="18"/>
                <w:szCs w:val="18"/>
                <w:lang w:val="mi-NZ"/>
              </w:rPr>
              <w:t>% of the fruit and vegetables in the food supply will be irradiated</w:t>
            </w:r>
            <w:r w:rsidR="00F90B88" w:rsidRPr="00FC069C">
              <w:rPr>
                <w:rFonts w:ascii="Arial" w:hAnsi="Arial" w:cs="Arial"/>
                <w:sz w:val="18"/>
                <w:szCs w:val="18"/>
              </w:rPr>
              <w:t xml:space="preserve"> </w:t>
            </w:r>
            <w:r w:rsidR="006A6F52" w:rsidRPr="00FC069C">
              <w:rPr>
                <w:rFonts w:ascii="Arial" w:hAnsi="Arial" w:cs="Arial"/>
                <w:sz w:val="18"/>
                <w:szCs w:val="18"/>
                <w:lang w:val="mi-NZ"/>
              </w:rPr>
              <w:t>minimising</w:t>
            </w:r>
            <w:r w:rsidR="00F90B88" w:rsidRPr="00FC069C">
              <w:rPr>
                <w:rFonts w:ascii="Arial" w:hAnsi="Arial" w:cs="Arial"/>
                <w:sz w:val="18"/>
                <w:szCs w:val="18"/>
                <w:lang w:val="mi-NZ"/>
              </w:rPr>
              <w:t xml:space="preserve"> any impact on population nutrient intakes fr</w:t>
            </w:r>
            <w:r w:rsidR="006A6F52" w:rsidRPr="00FC069C">
              <w:rPr>
                <w:rFonts w:ascii="Arial" w:hAnsi="Arial" w:cs="Arial"/>
                <w:sz w:val="18"/>
                <w:szCs w:val="18"/>
                <w:lang w:val="mi-NZ"/>
              </w:rPr>
              <w:t>om consuming irradiated produce</w:t>
            </w:r>
            <w:r w:rsidDel="006A6F52">
              <w:rPr>
                <w:rFonts w:ascii="Arial" w:hAnsi="Arial" w:cs="Arial"/>
                <w:sz w:val="18"/>
                <w:szCs w:val="18"/>
                <w:lang w:val="mi-NZ"/>
              </w:rPr>
              <w:t>.</w:t>
            </w:r>
            <w:r w:rsidRPr="00FC069C">
              <w:rPr>
                <w:rFonts w:ascii="Arial" w:hAnsi="Arial" w:cs="Arial"/>
                <w:sz w:val="18"/>
                <w:szCs w:val="18"/>
                <w:lang w:val="mi-NZ"/>
              </w:rPr>
              <w:t xml:space="preserve"> </w:t>
            </w:r>
            <w:r w:rsidR="00C1649E">
              <w:rPr>
                <w:rFonts w:ascii="Arial" w:hAnsi="Arial" w:cs="Arial"/>
                <w:sz w:val="18"/>
                <w:szCs w:val="18"/>
                <w:lang w:val="mi-NZ"/>
              </w:rPr>
              <w:t xml:space="preserve">This figure has been determined using estimates provided by the applicant </w:t>
            </w:r>
            <w:r w:rsidR="00C1649E" w:rsidRPr="00C1649E">
              <w:rPr>
                <w:rFonts w:ascii="Arial" w:hAnsi="Arial" w:cs="Arial"/>
                <w:sz w:val="18"/>
                <w:szCs w:val="18"/>
                <w:lang w:val="mi-NZ"/>
              </w:rPr>
              <w:t xml:space="preserve">based on their </w:t>
            </w:r>
            <w:r w:rsidR="00C1649E">
              <w:rPr>
                <w:rFonts w:ascii="Arial" w:hAnsi="Arial" w:cs="Arial"/>
                <w:sz w:val="18"/>
                <w:szCs w:val="18"/>
                <w:lang w:val="mi-NZ"/>
              </w:rPr>
              <w:t xml:space="preserve">knowledge of </w:t>
            </w:r>
            <w:r w:rsidR="00C1649E" w:rsidRPr="00C1649E">
              <w:rPr>
                <w:rFonts w:ascii="Arial" w:hAnsi="Arial" w:cs="Arial"/>
                <w:sz w:val="18"/>
                <w:szCs w:val="18"/>
                <w:lang w:val="mi-NZ"/>
              </w:rPr>
              <w:t>phytosanitary treatments and commodity trade in general</w:t>
            </w:r>
            <w:r w:rsidR="00C1649E">
              <w:rPr>
                <w:rFonts w:ascii="Arial" w:hAnsi="Arial" w:cs="Arial"/>
                <w:sz w:val="18"/>
                <w:szCs w:val="18"/>
                <w:lang w:val="mi-NZ"/>
              </w:rPr>
              <w:t>,</w:t>
            </w:r>
            <w:r w:rsidR="00C1649E" w:rsidRPr="00C1649E">
              <w:rPr>
                <w:rFonts w:ascii="Arial" w:hAnsi="Arial" w:cs="Arial"/>
                <w:sz w:val="18"/>
                <w:szCs w:val="18"/>
                <w:lang w:val="mi-NZ"/>
              </w:rPr>
              <w:t xml:space="preserve"> and in consultation with </w:t>
            </w:r>
            <w:r w:rsidR="00C1649E">
              <w:rPr>
                <w:rFonts w:ascii="Arial" w:hAnsi="Arial" w:cs="Arial"/>
                <w:sz w:val="18"/>
                <w:szCs w:val="18"/>
                <w:lang w:val="mi-NZ"/>
              </w:rPr>
              <w:t xml:space="preserve">the irradiation industry, having the </w:t>
            </w:r>
            <w:r w:rsidR="00C1649E" w:rsidRPr="00C1649E">
              <w:rPr>
                <w:rFonts w:ascii="Arial" w:hAnsi="Arial" w:cs="Arial"/>
                <w:sz w:val="18"/>
                <w:szCs w:val="18"/>
                <w:lang w:val="mi-NZ"/>
              </w:rPr>
              <w:t>practical knowledge of phytosanitary irradiation treatments in Australia</w:t>
            </w:r>
            <w:r w:rsidR="00C1649E">
              <w:rPr>
                <w:rFonts w:ascii="Arial" w:hAnsi="Arial" w:cs="Arial"/>
                <w:sz w:val="18"/>
                <w:szCs w:val="18"/>
                <w:lang w:val="mi-NZ"/>
              </w:rPr>
              <w:t>. No</w:t>
            </w:r>
            <w:r w:rsidR="00C1649E" w:rsidRPr="00C1649E">
              <w:rPr>
                <w:rFonts w:ascii="Arial" w:hAnsi="Arial" w:cs="Arial"/>
                <w:sz w:val="18"/>
                <w:szCs w:val="18"/>
                <w:lang w:val="mi-NZ"/>
              </w:rPr>
              <w:t xml:space="preserve"> evidence to the contrary was provided by submitters (including the relevant biosecurity agencies) or located by FSANZ.</w:t>
            </w:r>
          </w:p>
          <w:p w14:paraId="54E8CA95" w14:textId="5977FE78" w:rsidR="00B55D8B" w:rsidRPr="00FC069C" w:rsidRDefault="00B55D8B" w:rsidP="009E3420">
            <w:pP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r>
      <w:tr w:rsidR="00B55D8B" w14:paraId="29DBBA0B" w14:textId="77777777" w:rsidTr="008062DA">
        <w:trPr>
          <w:gridAfter w:val="1"/>
          <w:cnfStyle w:val="000000100000" w:firstRow="0" w:lastRow="0" w:firstColumn="0" w:lastColumn="0" w:oddVBand="0" w:evenVBand="0" w:oddHBand="1" w:evenHBand="0" w:firstRowFirstColumn="0" w:firstRowLastColumn="0" w:lastRowFirstColumn="0" w:lastRowLastColumn="0"/>
          <w:wAfter w:w="7" w:type="dxa"/>
        </w:trPr>
        <w:tc>
          <w:tcPr>
            <w:cnfStyle w:val="001000000000" w:firstRow="0" w:lastRow="0" w:firstColumn="1" w:lastColumn="0" w:oddVBand="0" w:evenVBand="0" w:oddHBand="0" w:evenHBand="0" w:firstRowFirstColumn="0" w:firstRowLastColumn="0" w:lastRowFirstColumn="0" w:lastRowLastColumn="0"/>
            <w:tcW w:w="576" w:type="dxa"/>
            <w:gridSpan w:val="2"/>
            <w:tcBorders>
              <w:right w:val="none" w:sz="0" w:space="0" w:color="auto"/>
            </w:tcBorders>
          </w:tcPr>
          <w:p w14:paraId="4F4AE89E" w14:textId="7EC2FE59" w:rsidR="0098780E" w:rsidRDefault="0098780E" w:rsidP="00B55D8B">
            <w:pPr>
              <w:pStyle w:val="FSTableText"/>
              <w:rPr>
                <w:sz w:val="18"/>
                <w:szCs w:val="18"/>
              </w:rPr>
            </w:pPr>
            <w:r>
              <w:rPr>
                <w:rFonts w:ascii="Arial" w:hAnsi="Arial"/>
                <w:b w:val="0"/>
                <w:sz w:val="18"/>
                <w:szCs w:val="18"/>
              </w:rPr>
              <w:lastRenderedPageBreak/>
              <w:t>27</w:t>
            </w:r>
          </w:p>
        </w:tc>
        <w:tc>
          <w:tcPr>
            <w:tcW w:w="4536" w:type="dxa"/>
            <w:tcBorders>
              <w:left w:val="none" w:sz="0" w:space="0" w:color="auto"/>
              <w:right w:val="none" w:sz="0" w:space="0" w:color="auto"/>
            </w:tcBorders>
          </w:tcPr>
          <w:p w14:paraId="4CEAF6FE" w14:textId="4550FEC7" w:rsidR="00B55D8B" w:rsidRPr="00FC069C" w:rsidRDefault="00B55D8B" w:rsidP="00B55D8B">
            <w:pPr>
              <w:pStyle w:val="FSTableText"/>
              <w:cnfStyle w:val="000000100000" w:firstRow="0" w:lastRow="0" w:firstColumn="0" w:lastColumn="0" w:oddVBand="0" w:evenVBand="0" w:oddHBand="1" w:evenHBand="0" w:firstRowFirstColumn="0" w:firstRowLastColumn="0" w:lastRowFirstColumn="0" w:lastRowLastColumn="0"/>
              <w:rPr>
                <w:rFonts w:ascii="Arial" w:hAnsi="Arial"/>
                <w:b/>
                <w:sz w:val="18"/>
                <w:szCs w:val="18"/>
              </w:rPr>
            </w:pPr>
            <w:r w:rsidRPr="00FC069C">
              <w:rPr>
                <w:rFonts w:ascii="Arial" w:hAnsi="Arial"/>
                <w:sz w:val="18"/>
                <w:szCs w:val="18"/>
              </w:rPr>
              <w:t>Question the rationale behind reducing food nutritional value to increase profits.</w:t>
            </w:r>
          </w:p>
        </w:tc>
        <w:tc>
          <w:tcPr>
            <w:tcW w:w="2127" w:type="dxa"/>
            <w:tcBorders>
              <w:left w:val="none" w:sz="0" w:space="0" w:color="auto"/>
              <w:right w:val="none" w:sz="0" w:space="0" w:color="auto"/>
            </w:tcBorders>
          </w:tcPr>
          <w:p w14:paraId="6D124483" w14:textId="6C166437" w:rsidR="00B55D8B" w:rsidRPr="00FC069C" w:rsidRDefault="006E77FB" w:rsidP="00B55D8B">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FC069C">
              <w:rPr>
                <w:rFonts w:ascii="Arial" w:hAnsi="Arial"/>
                <w:sz w:val="18"/>
                <w:szCs w:val="18"/>
              </w:rPr>
              <w:t>Private individual</w:t>
            </w:r>
          </w:p>
        </w:tc>
        <w:tc>
          <w:tcPr>
            <w:tcW w:w="6655" w:type="dxa"/>
            <w:tcBorders>
              <w:left w:val="none" w:sz="0" w:space="0" w:color="auto"/>
            </w:tcBorders>
          </w:tcPr>
          <w:p w14:paraId="70DB5869" w14:textId="1FB709FE" w:rsidR="00B55D8B" w:rsidRPr="00FC069C" w:rsidRDefault="00B55D8B" w:rsidP="00150FF6">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FC069C">
              <w:rPr>
                <w:rFonts w:ascii="Arial" w:hAnsi="Arial"/>
                <w:sz w:val="18"/>
                <w:szCs w:val="18"/>
              </w:rPr>
              <w:t>Multiple independent assessments were conducted by FSANZ, including the current assessmen</w:t>
            </w:r>
            <w:r w:rsidR="00150FF6">
              <w:rPr>
                <w:rFonts w:ascii="Arial" w:hAnsi="Arial"/>
                <w:sz w:val="18"/>
                <w:szCs w:val="18"/>
              </w:rPr>
              <w:t>t and others listed in Table 1 of</w:t>
            </w:r>
            <w:r w:rsidRPr="00FC069C">
              <w:rPr>
                <w:rFonts w:ascii="Arial" w:hAnsi="Arial"/>
                <w:sz w:val="18"/>
                <w:szCs w:val="18"/>
              </w:rPr>
              <w:t xml:space="preserve"> SD1. FSANZ concluded that based on the available evidence that the effect of irradiation on the micronutrient </w:t>
            </w:r>
            <w:r w:rsidR="001D212F">
              <w:rPr>
                <w:rFonts w:ascii="Arial" w:hAnsi="Arial"/>
                <w:sz w:val="18"/>
                <w:szCs w:val="18"/>
              </w:rPr>
              <w:t>intake</w:t>
            </w:r>
            <w:r w:rsidRPr="00FC069C">
              <w:rPr>
                <w:rFonts w:ascii="Arial" w:hAnsi="Arial"/>
                <w:sz w:val="18"/>
                <w:szCs w:val="18"/>
              </w:rPr>
              <w:t xml:space="preserve"> of fruit and vegetables is likely to be low. </w:t>
            </w:r>
          </w:p>
        </w:tc>
      </w:tr>
      <w:tr w:rsidR="00B55D8B" w14:paraId="7F66C17D" w14:textId="77777777" w:rsidTr="008062DA">
        <w:trPr>
          <w:gridAfter w:val="1"/>
          <w:cnfStyle w:val="000000010000" w:firstRow="0" w:lastRow="0" w:firstColumn="0" w:lastColumn="0" w:oddVBand="0" w:evenVBand="0" w:oddHBand="0" w:evenHBand="1" w:firstRowFirstColumn="0" w:firstRowLastColumn="0" w:lastRowFirstColumn="0" w:lastRowLastColumn="0"/>
          <w:wAfter w:w="7" w:type="dxa"/>
        </w:trPr>
        <w:tc>
          <w:tcPr>
            <w:cnfStyle w:val="001000000000" w:firstRow="0" w:lastRow="0" w:firstColumn="1" w:lastColumn="0" w:oddVBand="0" w:evenVBand="0" w:oddHBand="0" w:evenHBand="0" w:firstRowFirstColumn="0" w:firstRowLastColumn="0" w:lastRowFirstColumn="0" w:lastRowLastColumn="0"/>
            <w:tcW w:w="576" w:type="dxa"/>
            <w:gridSpan w:val="2"/>
            <w:tcBorders>
              <w:right w:val="none" w:sz="0" w:space="0" w:color="auto"/>
            </w:tcBorders>
          </w:tcPr>
          <w:p w14:paraId="08DF3B75" w14:textId="4AEDBF9B" w:rsidR="0098780E" w:rsidRDefault="0098780E" w:rsidP="006E77FB">
            <w:pPr>
              <w:pStyle w:val="FSTableText"/>
              <w:rPr>
                <w:sz w:val="18"/>
                <w:szCs w:val="18"/>
              </w:rPr>
            </w:pPr>
            <w:r>
              <w:rPr>
                <w:rFonts w:ascii="Arial" w:hAnsi="Arial"/>
                <w:b w:val="0"/>
                <w:sz w:val="18"/>
                <w:szCs w:val="18"/>
              </w:rPr>
              <w:t>28</w:t>
            </w:r>
          </w:p>
        </w:tc>
        <w:tc>
          <w:tcPr>
            <w:tcW w:w="4536" w:type="dxa"/>
            <w:tcBorders>
              <w:left w:val="none" w:sz="0" w:space="0" w:color="auto"/>
              <w:right w:val="none" w:sz="0" w:space="0" w:color="auto"/>
            </w:tcBorders>
          </w:tcPr>
          <w:p w14:paraId="26F1F980" w14:textId="07CAC474" w:rsidR="00B55D8B" w:rsidRPr="00FC069C" w:rsidRDefault="00B55D8B" w:rsidP="006E77FB">
            <w:pPr>
              <w:pStyle w:val="FSTableText"/>
              <w:cnfStyle w:val="000000010000" w:firstRow="0" w:lastRow="0" w:firstColumn="0" w:lastColumn="0" w:oddVBand="0" w:evenVBand="0" w:oddHBand="0" w:evenHBand="1" w:firstRowFirstColumn="0" w:firstRowLastColumn="0" w:lastRowFirstColumn="0" w:lastRowLastColumn="0"/>
              <w:rPr>
                <w:rFonts w:ascii="Arial" w:hAnsi="Arial"/>
                <w:b/>
                <w:sz w:val="18"/>
                <w:szCs w:val="18"/>
              </w:rPr>
            </w:pPr>
            <w:r w:rsidRPr="00FC069C">
              <w:rPr>
                <w:rFonts w:ascii="Arial" w:hAnsi="Arial"/>
                <w:sz w:val="18"/>
                <w:szCs w:val="18"/>
              </w:rPr>
              <w:t>It is widely understood that irradiation may alter the dietary composition of food. Queensland Health acknowledg</w:t>
            </w:r>
            <w:r w:rsidR="006E77FB" w:rsidRPr="00FC069C">
              <w:rPr>
                <w:rFonts w:ascii="Arial" w:hAnsi="Arial"/>
                <w:sz w:val="18"/>
                <w:szCs w:val="18"/>
              </w:rPr>
              <w:t>es that ‘</w:t>
            </w:r>
            <w:r w:rsidRPr="00FC069C">
              <w:rPr>
                <w:rFonts w:ascii="Arial" w:hAnsi="Arial"/>
                <w:sz w:val="18"/>
                <w:szCs w:val="18"/>
              </w:rPr>
              <w:t>Vitamins A, B1 (thiamin), C, E and K in foods are relatively sensitive to radiation</w:t>
            </w:r>
            <w:r w:rsidR="006E77FB" w:rsidRPr="00FC069C">
              <w:rPr>
                <w:rFonts w:ascii="Arial" w:hAnsi="Arial"/>
                <w:sz w:val="18"/>
                <w:szCs w:val="18"/>
              </w:rPr>
              <w:t>’</w:t>
            </w:r>
            <w:r w:rsidRPr="00FC069C">
              <w:rPr>
                <w:rStyle w:val="FootnoteReference"/>
                <w:rFonts w:ascii="Arial" w:hAnsi="Arial"/>
                <w:sz w:val="18"/>
                <w:szCs w:val="18"/>
              </w:rPr>
              <w:footnoteReference w:id="14"/>
            </w:r>
            <w:r w:rsidRPr="00FC069C">
              <w:rPr>
                <w:rFonts w:ascii="Arial" w:hAnsi="Arial"/>
                <w:sz w:val="18"/>
                <w:szCs w:val="18"/>
              </w:rPr>
              <w:t>.</w:t>
            </w:r>
          </w:p>
        </w:tc>
        <w:tc>
          <w:tcPr>
            <w:tcW w:w="2127" w:type="dxa"/>
            <w:tcBorders>
              <w:left w:val="none" w:sz="0" w:space="0" w:color="auto"/>
              <w:right w:val="none" w:sz="0" w:space="0" w:color="auto"/>
            </w:tcBorders>
          </w:tcPr>
          <w:p w14:paraId="2BFD77A5" w14:textId="5E8A41CC" w:rsidR="00B55D8B" w:rsidRPr="00FC069C" w:rsidRDefault="00B55D8B" w:rsidP="00B55D8B">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FC069C">
              <w:rPr>
                <w:rFonts w:ascii="Arial" w:hAnsi="Arial"/>
                <w:sz w:val="18"/>
                <w:szCs w:val="18"/>
              </w:rPr>
              <w:t>Academia</w:t>
            </w:r>
          </w:p>
        </w:tc>
        <w:tc>
          <w:tcPr>
            <w:tcW w:w="6655" w:type="dxa"/>
            <w:tcBorders>
              <w:left w:val="none" w:sz="0" w:space="0" w:color="auto"/>
            </w:tcBorders>
          </w:tcPr>
          <w:p w14:paraId="07E295BC" w14:textId="18A513E2" w:rsidR="00B55D8B" w:rsidRPr="00FC069C" w:rsidRDefault="00D9550C" w:rsidP="00B55D8B">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Pr>
                <w:rFonts w:ascii="Arial" w:hAnsi="Arial"/>
                <w:sz w:val="18"/>
                <w:szCs w:val="18"/>
              </w:rPr>
              <w:t>See responses above.</w:t>
            </w:r>
          </w:p>
          <w:p w14:paraId="35E3CE1B" w14:textId="34CFA214" w:rsidR="00B55D8B" w:rsidRPr="00FC069C" w:rsidRDefault="00B55D8B" w:rsidP="00B55D8B">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p>
        </w:tc>
      </w:tr>
      <w:tr w:rsidR="00B55D8B" w14:paraId="341BE426" w14:textId="77777777" w:rsidTr="008062DA">
        <w:trPr>
          <w:gridAfter w:val="1"/>
          <w:cnfStyle w:val="000000100000" w:firstRow="0" w:lastRow="0" w:firstColumn="0" w:lastColumn="0" w:oddVBand="0" w:evenVBand="0" w:oddHBand="1" w:evenHBand="0" w:firstRowFirstColumn="0" w:firstRowLastColumn="0" w:lastRowFirstColumn="0" w:lastRowLastColumn="0"/>
          <w:wAfter w:w="7" w:type="dxa"/>
        </w:trPr>
        <w:tc>
          <w:tcPr>
            <w:cnfStyle w:val="001000000000" w:firstRow="0" w:lastRow="0" w:firstColumn="1" w:lastColumn="0" w:oddVBand="0" w:evenVBand="0" w:oddHBand="0" w:evenHBand="0" w:firstRowFirstColumn="0" w:firstRowLastColumn="0" w:lastRowFirstColumn="0" w:lastRowLastColumn="0"/>
            <w:tcW w:w="576" w:type="dxa"/>
            <w:gridSpan w:val="2"/>
            <w:tcBorders>
              <w:right w:val="none" w:sz="0" w:space="0" w:color="auto"/>
            </w:tcBorders>
          </w:tcPr>
          <w:p w14:paraId="3F64D298" w14:textId="50A9A7E9" w:rsidR="0098780E" w:rsidRDefault="0098780E" w:rsidP="00B55D8B">
            <w:pPr>
              <w:pStyle w:val="FSTableText"/>
              <w:rPr>
                <w:sz w:val="18"/>
                <w:szCs w:val="18"/>
              </w:rPr>
            </w:pPr>
            <w:r>
              <w:rPr>
                <w:rFonts w:ascii="Arial" w:hAnsi="Arial"/>
                <w:b w:val="0"/>
                <w:sz w:val="18"/>
                <w:szCs w:val="18"/>
              </w:rPr>
              <w:t>29</w:t>
            </w:r>
          </w:p>
        </w:tc>
        <w:tc>
          <w:tcPr>
            <w:tcW w:w="4536" w:type="dxa"/>
            <w:tcBorders>
              <w:left w:val="none" w:sz="0" w:space="0" w:color="auto"/>
              <w:right w:val="none" w:sz="0" w:space="0" w:color="auto"/>
            </w:tcBorders>
          </w:tcPr>
          <w:p w14:paraId="3A3D54A7" w14:textId="76F8BC83" w:rsidR="00B55D8B" w:rsidRPr="00FC069C" w:rsidRDefault="00B55D8B" w:rsidP="00B55D8B">
            <w:pPr>
              <w:pStyle w:val="FSTableText"/>
              <w:cnfStyle w:val="000000100000" w:firstRow="0" w:lastRow="0" w:firstColumn="0" w:lastColumn="0" w:oddVBand="0" w:evenVBand="0" w:oddHBand="1" w:evenHBand="0" w:firstRowFirstColumn="0" w:firstRowLastColumn="0" w:lastRowFirstColumn="0" w:lastRowLastColumn="0"/>
              <w:rPr>
                <w:rFonts w:ascii="Arial" w:hAnsi="Arial"/>
                <w:b/>
                <w:sz w:val="18"/>
                <w:szCs w:val="18"/>
              </w:rPr>
            </w:pPr>
            <w:r w:rsidRPr="00FC069C">
              <w:rPr>
                <w:rFonts w:ascii="Arial" w:hAnsi="Arial"/>
                <w:sz w:val="18"/>
                <w:szCs w:val="18"/>
              </w:rPr>
              <w:t xml:space="preserve">The nutritional integrity of irradiated foods has not been established and nutritional aspects require more extensive research. Studies have not been done showing the effect of irradiation on all vitamins. </w:t>
            </w:r>
          </w:p>
        </w:tc>
        <w:tc>
          <w:tcPr>
            <w:tcW w:w="2127" w:type="dxa"/>
            <w:tcBorders>
              <w:left w:val="none" w:sz="0" w:space="0" w:color="auto"/>
              <w:right w:val="none" w:sz="0" w:space="0" w:color="auto"/>
            </w:tcBorders>
          </w:tcPr>
          <w:p w14:paraId="1111C45C" w14:textId="77777777" w:rsidR="00B55D8B" w:rsidRPr="00FC069C" w:rsidRDefault="00B55D8B" w:rsidP="00B55D8B">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FC069C">
              <w:rPr>
                <w:rFonts w:ascii="Arial" w:hAnsi="Arial"/>
                <w:sz w:val="18"/>
                <w:szCs w:val="18"/>
              </w:rPr>
              <w:t>Academia</w:t>
            </w:r>
          </w:p>
          <w:p w14:paraId="71A6C73A" w14:textId="77777777" w:rsidR="00B55D8B" w:rsidRPr="00FC069C" w:rsidRDefault="00B55D8B" w:rsidP="00B55D8B">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p>
          <w:p w14:paraId="2635E9B1" w14:textId="77777777" w:rsidR="00B55D8B" w:rsidRPr="00FC069C" w:rsidRDefault="00B55D8B" w:rsidP="00B55D8B">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FC069C">
              <w:rPr>
                <w:rFonts w:ascii="Arial" w:hAnsi="Arial"/>
                <w:sz w:val="18"/>
                <w:szCs w:val="18"/>
              </w:rPr>
              <w:t>Private individuals</w:t>
            </w:r>
          </w:p>
          <w:p w14:paraId="7D52FB3F" w14:textId="77777777" w:rsidR="00B55D8B" w:rsidRPr="00FC069C" w:rsidRDefault="00B55D8B" w:rsidP="00B55D8B">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p>
          <w:p w14:paraId="5DE563AE" w14:textId="364FC448" w:rsidR="00B55D8B" w:rsidRPr="00FC069C" w:rsidRDefault="00B55D8B" w:rsidP="00B55D8B">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FC069C">
              <w:rPr>
                <w:rFonts w:ascii="Arial" w:hAnsi="Arial"/>
                <w:sz w:val="18"/>
                <w:szCs w:val="18"/>
              </w:rPr>
              <w:t>Food Irradiation Watch/Gene Ethic</w:t>
            </w:r>
            <w:r w:rsidR="00207221">
              <w:rPr>
                <w:rFonts w:ascii="Arial" w:hAnsi="Arial"/>
                <w:sz w:val="18"/>
                <w:szCs w:val="18"/>
              </w:rPr>
              <w:t>s</w:t>
            </w:r>
          </w:p>
        </w:tc>
        <w:tc>
          <w:tcPr>
            <w:tcW w:w="6655" w:type="dxa"/>
            <w:tcBorders>
              <w:left w:val="none" w:sz="0" w:space="0" w:color="auto"/>
            </w:tcBorders>
          </w:tcPr>
          <w:p w14:paraId="442E0252" w14:textId="21A24EDE" w:rsidR="00B55D8B" w:rsidRPr="00FC069C" w:rsidRDefault="00BE118F" w:rsidP="00207221">
            <w:pPr>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BE118F">
              <w:rPr>
                <w:rFonts w:ascii="Arial" w:hAnsi="Arial" w:cs="Arial"/>
                <w:sz w:val="18"/>
                <w:szCs w:val="18"/>
                <w:lang w:val="mi-NZ"/>
              </w:rPr>
              <w:t xml:space="preserve">FSANZ undertook an assessment of the effect of irradiation on irradiation-sensitive vitamins based on previous expert opinions by the WHO which ranked these nutrients as more sensitive to loss when exposed to irradiation. These reports concluded that irradiation does not affect the macronutrient (i.e. protein, carbohydrate, fat, and energy) and mineral content of food (see Section 4.1 of SD1). </w:t>
            </w:r>
          </w:p>
        </w:tc>
      </w:tr>
      <w:tr w:rsidR="00B55D8B" w14:paraId="35B74732" w14:textId="77777777" w:rsidTr="008062DA">
        <w:trPr>
          <w:gridAfter w:val="1"/>
          <w:cnfStyle w:val="000000010000" w:firstRow="0" w:lastRow="0" w:firstColumn="0" w:lastColumn="0" w:oddVBand="0" w:evenVBand="0" w:oddHBand="0" w:evenHBand="1" w:firstRowFirstColumn="0" w:firstRowLastColumn="0" w:lastRowFirstColumn="0" w:lastRowLastColumn="0"/>
          <w:wAfter w:w="7" w:type="dxa"/>
        </w:trPr>
        <w:tc>
          <w:tcPr>
            <w:cnfStyle w:val="001000000000" w:firstRow="0" w:lastRow="0" w:firstColumn="1" w:lastColumn="0" w:oddVBand="0" w:evenVBand="0" w:oddHBand="0" w:evenHBand="0" w:firstRowFirstColumn="0" w:firstRowLastColumn="0" w:lastRowFirstColumn="0" w:lastRowLastColumn="0"/>
            <w:tcW w:w="576" w:type="dxa"/>
            <w:gridSpan w:val="2"/>
            <w:tcBorders>
              <w:right w:val="none" w:sz="0" w:space="0" w:color="auto"/>
            </w:tcBorders>
          </w:tcPr>
          <w:p w14:paraId="233EF9F4" w14:textId="2D73A45B" w:rsidR="0098780E" w:rsidRDefault="0098780E" w:rsidP="00B55D8B">
            <w:pPr>
              <w:pStyle w:val="FSTableText"/>
              <w:rPr>
                <w:sz w:val="18"/>
                <w:szCs w:val="18"/>
              </w:rPr>
            </w:pPr>
            <w:r>
              <w:rPr>
                <w:rFonts w:ascii="Arial" w:hAnsi="Arial"/>
                <w:b w:val="0"/>
                <w:sz w:val="18"/>
                <w:szCs w:val="18"/>
              </w:rPr>
              <w:t>30</w:t>
            </w:r>
          </w:p>
        </w:tc>
        <w:tc>
          <w:tcPr>
            <w:tcW w:w="4536" w:type="dxa"/>
            <w:tcBorders>
              <w:left w:val="none" w:sz="0" w:space="0" w:color="auto"/>
              <w:right w:val="none" w:sz="0" w:space="0" w:color="auto"/>
            </w:tcBorders>
          </w:tcPr>
          <w:p w14:paraId="60B72E74" w14:textId="19EFE55E" w:rsidR="00B55D8B" w:rsidRPr="00FC069C" w:rsidRDefault="00B55D8B" w:rsidP="00B55D8B">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FC069C">
              <w:rPr>
                <w:rFonts w:ascii="Arial" w:hAnsi="Arial"/>
                <w:sz w:val="18"/>
                <w:szCs w:val="18"/>
              </w:rPr>
              <w:t xml:space="preserve">The nutritional value/quality of irradiated fresh fruit and vegetables is diminished. People will need to eat more food to obtain the same level of nutrients, meaning that society will become even more overweight/ obese. </w:t>
            </w:r>
          </w:p>
          <w:p w14:paraId="394DD852" w14:textId="7CE9932C" w:rsidR="00B55D8B" w:rsidRPr="00FC069C" w:rsidRDefault="00B55D8B" w:rsidP="00B55D8B">
            <w:pPr>
              <w:pStyle w:val="FSTableText"/>
              <w:cnfStyle w:val="000000010000" w:firstRow="0" w:lastRow="0" w:firstColumn="0" w:lastColumn="0" w:oddVBand="0" w:evenVBand="0" w:oddHBand="0" w:evenHBand="1" w:firstRowFirstColumn="0" w:firstRowLastColumn="0" w:lastRowFirstColumn="0" w:lastRowLastColumn="0"/>
              <w:rPr>
                <w:rFonts w:ascii="Arial" w:hAnsi="Arial"/>
                <w:b/>
                <w:sz w:val="18"/>
                <w:szCs w:val="18"/>
              </w:rPr>
            </w:pPr>
            <w:r w:rsidRPr="00FC069C">
              <w:rPr>
                <w:rFonts w:ascii="Arial" w:hAnsi="Arial"/>
                <w:sz w:val="18"/>
                <w:szCs w:val="18"/>
              </w:rPr>
              <w:t>The nutritional value of produce is already compromised due to commercial agriculture, soil health and pesticide poisons. Additionally, research is showing that climate change is already having effects on the nutrient content in some food crops and irradiation would further deplete nutritional value of food. Any treatment that further jeopardises this, even if slightly, will be detrimental to health.</w:t>
            </w:r>
          </w:p>
          <w:p w14:paraId="27BFFF1D" w14:textId="2B3A4121" w:rsidR="00B55D8B" w:rsidRPr="00FC069C" w:rsidRDefault="00B55D8B" w:rsidP="00B55D8B">
            <w:pPr>
              <w:cnfStyle w:val="000000010000" w:firstRow="0" w:lastRow="0" w:firstColumn="0" w:lastColumn="0" w:oddVBand="0" w:evenVBand="0" w:oddHBand="0" w:evenHBand="1" w:firstRowFirstColumn="0" w:firstRowLastColumn="0" w:lastRowFirstColumn="0" w:lastRowLastColumn="0"/>
              <w:rPr>
                <w:rFonts w:ascii="Arial" w:hAnsi="Arial" w:cs="Arial"/>
                <w:b/>
                <w:sz w:val="18"/>
                <w:szCs w:val="18"/>
              </w:rPr>
            </w:pPr>
            <w:r w:rsidRPr="00FC069C">
              <w:rPr>
                <w:rFonts w:ascii="Arial" w:hAnsi="Arial" w:cs="Arial"/>
                <w:sz w:val="18"/>
                <w:szCs w:val="18"/>
              </w:rPr>
              <w:t xml:space="preserve">Australian soil is known worldwide for its lack of important minerals and vitamins as it is. Our crops are already nutritionally deficient and we don't need to contribute more to this with irradiation. The resulting nutrient deficiencies can leave us more vulnerable to viruses and disease </w:t>
            </w:r>
            <w:r w:rsidR="00150FF6">
              <w:rPr>
                <w:rFonts w:ascii="Arial" w:hAnsi="Arial" w:cs="Arial"/>
                <w:sz w:val="18"/>
                <w:szCs w:val="18"/>
              </w:rPr>
              <w:t>(e.g. as we saw this year with C</w:t>
            </w:r>
            <w:r w:rsidRPr="00FC069C">
              <w:rPr>
                <w:rFonts w:ascii="Arial" w:hAnsi="Arial" w:cs="Arial"/>
                <w:sz w:val="18"/>
                <w:szCs w:val="18"/>
              </w:rPr>
              <w:t>oronavirus) as well as tooth decay, and problems with immune systems among other concerns.</w:t>
            </w:r>
          </w:p>
          <w:p w14:paraId="4A394611" w14:textId="0758B18D" w:rsidR="00B55D8B" w:rsidRPr="00FC069C" w:rsidRDefault="00B55D8B" w:rsidP="00B55D8B">
            <w:pPr>
              <w:cnfStyle w:val="000000010000" w:firstRow="0" w:lastRow="0" w:firstColumn="0" w:lastColumn="0" w:oddVBand="0" w:evenVBand="0" w:oddHBand="0" w:evenHBand="1" w:firstRowFirstColumn="0" w:firstRowLastColumn="0" w:lastRowFirstColumn="0" w:lastRowLastColumn="0"/>
              <w:rPr>
                <w:rFonts w:ascii="Arial" w:hAnsi="Arial" w:cs="Arial"/>
                <w:b/>
                <w:sz w:val="18"/>
                <w:szCs w:val="18"/>
              </w:rPr>
            </w:pPr>
            <w:r w:rsidRPr="00FC069C">
              <w:rPr>
                <w:rFonts w:ascii="Arial" w:hAnsi="Arial" w:cs="Arial"/>
                <w:sz w:val="18"/>
                <w:szCs w:val="18"/>
              </w:rPr>
              <w:t>There will be increased costs to the health system in treating people with potentially increased health problems due to consumption of food whose nutritional values are depleted by irradiation.</w:t>
            </w:r>
          </w:p>
        </w:tc>
        <w:tc>
          <w:tcPr>
            <w:tcW w:w="2127" w:type="dxa"/>
            <w:tcBorders>
              <w:left w:val="none" w:sz="0" w:space="0" w:color="auto"/>
              <w:right w:val="none" w:sz="0" w:space="0" w:color="auto"/>
            </w:tcBorders>
          </w:tcPr>
          <w:p w14:paraId="1241C422" w14:textId="6F32F7E3" w:rsidR="00B55D8B" w:rsidRPr="00FC069C" w:rsidRDefault="00B55D8B" w:rsidP="00B55D8B">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FC069C">
              <w:rPr>
                <w:rFonts w:ascii="Arial" w:hAnsi="Arial"/>
                <w:sz w:val="18"/>
                <w:szCs w:val="18"/>
              </w:rPr>
              <w:t>Private individuals</w:t>
            </w:r>
          </w:p>
        </w:tc>
        <w:tc>
          <w:tcPr>
            <w:tcW w:w="6655" w:type="dxa"/>
            <w:tcBorders>
              <w:left w:val="none" w:sz="0" w:space="0" w:color="auto"/>
            </w:tcBorders>
          </w:tcPr>
          <w:p w14:paraId="527411A1" w14:textId="03613C36" w:rsidR="00B55D8B" w:rsidRPr="00FC069C" w:rsidRDefault="00B55D8B" w:rsidP="00B55D8B">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FC069C">
              <w:rPr>
                <w:rFonts w:ascii="Arial" w:hAnsi="Arial"/>
                <w:sz w:val="18"/>
                <w:szCs w:val="18"/>
              </w:rPr>
              <w:t>The current nutrient content of fruits and vegetables are compiled in the latest Australian and New Zealand food composition databases. These data are then used to estimate population dietary intakes as part of national nutrition surveys. Results from these national nutrition surveys in Australia and New Zealand show that only small proportions of the population currently have inadequate intakes of irradiation sensitive nutrients (as outlined in SD1). The nutrition survey results also indicate the variety of foods that contribute to the intake of any individual nutrient, as presented in the dietary intake assessment in SD1.</w:t>
            </w:r>
          </w:p>
          <w:p w14:paraId="35916053" w14:textId="2BA2FD55" w:rsidR="00B55D8B" w:rsidRPr="00FC069C" w:rsidRDefault="00B55D8B" w:rsidP="00B55D8B">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p>
          <w:p w14:paraId="03B02AB0" w14:textId="77E82996" w:rsidR="00B55D8B" w:rsidRPr="00FC069C" w:rsidRDefault="00B55D8B" w:rsidP="00B55D8B">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FC069C">
              <w:rPr>
                <w:rFonts w:ascii="Arial" w:hAnsi="Arial"/>
                <w:sz w:val="18"/>
                <w:szCs w:val="18"/>
              </w:rPr>
              <w:t xml:space="preserve">Whilst some published studies have indicated losses in nutrient content of some irradiation sensitive nutrients in some commodities, other factors in the dietary intake assessment were taken into consideration to </w:t>
            </w:r>
            <w:r w:rsidR="006F7DCD" w:rsidRPr="00FC069C">
              <w:rPr>
                <w:rFonts w:ascii="Arial" w:hAnsi="Arial"/>
                <w:sz w:val="18"/>
                <w:szCs w:val="18"/>
              </w:rPr>
              <w:t>conclude</w:t>
            </w:r>
            <w:r w:rsidR="006E77FB" w:rsidRPr="00FC069C">
              <w:rPr>
                <w:rFonts w:ascii="Arial" w:hAnsi="Arial"/>
                <w:sz w:val="18"/>
                <w:szCs w:val="18"/>
              </w:rPr>
              <w:t xml:space="preserve"> </w:t>
            </w:r>
            <w:r w:rsidRPr="00FC069C">
              <w:rPr>
                <w:rFonts w:ascii="Arial" w:hAnsi="Arial"/>
                <w:sz w:val="18"/>
                <w:szCs w:val="18"/>
              </w:rPr>
              <w:t>that there would be minimal impact on population nutrient intakes</w:t>
            </w:r>
            <w:r w:rsidR="00B87C57">
              <w:rPr>
                <w:rFonts w:ascii="Arial" w:hAnsi="Arial"/>
                <w:sz w:val="18"/>
                <w:szCs w:val="18"/>
              </w:rPr>
              <w:t xml:space="preserve"> </w:t>
            </w:r>
            <w:r w:rsidR="00B87C57" w:rsidRPr="00FC069C">
              <w:rPr>
                <w:rFonts w:ascii="Arial" w:hAnsi="Arial"/>
                <w:sz w:val="18"/>
                <w:szCs w:val="18"/>
              </w:rPr>
              <w:t>and that a detailed dietary intake assessment was not required</w:t>
            </w:r>
            <w:r w:rsidR="00F20D4B" w:rsidRPr="00FC069C">
              <w:rPr>
                <w:rFonts w:ascii="Arial" w:hAnsi="Arial"/>
                <w:sz w:val="18"/>
                <w:szCs w:val="18"/>
              </w:rPr>
              <w:t>.</w:t>
            </w:r>
            <w:r w:rsidRPr="00FC069C">
              <w:rPr>
                <w:rFonts w:ascii="Arial" w:hAnsi="Arial"/>
                <w:sz w:val="18"/>
                <w:szCs w:val="18"/>
              </w:rPr>
              <w:t xml:space="preserve"> These factors included information from food composition datasets which shows that nutrient concentrations in fruit and vegetables post-irradiation are within naturally occurring ranges; changes in nutrient content of fruit and vegetables as a result of irradiation may be less than those for fruit and vegetables as a result of storage, processing and cooking; nutrient losses as a result of processing and storage are already taken into account in the estimation of population intakes through incorporation into food composition tables; and only a small proportion of fruit and vegetables would be </w:t>
            </w:r>
            <w:r w:rsidR="00865626">
              <w:rPr>
                <w:rFonts w:ascii="Arial" w:hAnsi="Arial"/>
                <w:sz w:val="18"/>
                <w:szCs w:val="18"/>
              </w:rPr>
              <w:t>irradiated</w:t>
            </w:r>
            <w:r w:rsidRPr="00FC069C">
              <w:rPr>
                <w:rFonts w:ascii="Arial" w:hAnsi="Arial"/>
                <w:sz w:val="18"/>
                <w:szCs w:val="18"/>
              </w:rPr>
              <w:t>.</w:t>
            </w:r>
          </w:p>
          <w:p w14:paraId="000E0A8C" w14:textId="4DBD886C" w:rsidR="00B55D8B" w:rsidRPr="00FC069C" w:rsidRDefault="00B55D8B" w:rsidP="00B55D8B">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p>
        </w:tc>
      </w:tr>
      <w:tr w:rsidR="00B55D8B" w14:paraId="5FA61DC7" w14:textId="77777777" w:rsidTr="008062DA">
        <w:trPr>
          <w:gridAfter w:val="1"/>
          <w:cnfStyle w:val="000000100000" w:firstRow="0" w:lastRow="0" w:firstColumn="0" w:lastColumn="0" w:oddVBand="0" w:evenVBand="0" w:oddHBand="1" w:evenHBand="0" w:firstRowFirstColumn="0" w:firstRowLastColumn="0" w:lastRowFirstColumn="0" w:lastRowLastColumn="0"/>
          <w:wAfter w:w="7" w:type="dxa"/>
        </w:trPr>
        <w:tc>
          <w:tcPr>
            <w:cnfStyle w:val="001000000000" w:firstRow="0" w:lastRow="0" w:firstColumn="1" w:lastColumn="0" w:oddVBand="0" w:evenVBand="0" w:oddHBand="0" w:evenHBand="0" w:firstRowFirstColumn="0" w:firstRowLastColumn="0" w:lastRowFirstColumn="0" w:lastRowLastColumn="0"/>
            <w:tcW w:w="576" w:type="dxa"/>
            <w:gridSpan w:val="2"/>
            <w:tcBorders>
              <w:right w:val="none" w:sz="0" w:space="0" w:color="auto"/>
            </w:tcBorders>
          </w:tcPr>
          <w:p w14:paraId="3E35BB7C" w14:textId="75DC2898" w:rsidR="0098780E" w:rsidRDefault="0098780E" w:rsidP="006E77FB">
            <w:pPr>
              <w:pStyle w:val="FSTableText"/>
              <w:rPr>
                <w:sz w:val="18"/>
                <w:szCs w:val="18"/>
              </w:rPr>
            </w:pPr>
            <w:r>
              <w:rPr>
                <w:rFonts w:ascii="Arial" w:hAnsi="Arial"/>
                <w:b w:val="0"/>
                <w:sz w:val="18"/>
                <w:szCs w:val="18"/>
              </w:rPr>
              <w:t>31</w:t>
            </w:r>
          </w:p>
        </w:tc>
        <w:tc>
          <w:tcPr>
            <w:tcW w:w="4536" w:type="dxa"/>
            <w:tcBorders>
              <w:left w:val="none" w:sz="0" w:space="0" w:color="auto"/>
              <w:right w:val="none" w:sz="0" w:space="0" w:color="auto"/>
            </w:tcBorders>
          </w:tcPr>
          <w:p w14:paraId="3A1851DB" w14:textId="48BA6A66" w:rsidR="00B55D8B" w:rsidRPr="00FC069C" w:rsidRDefault="00B55D8B" w:rsidP="00585B37">
            <w:pPr>
              <w:pStyle w:val="FSTableText"/>
              <w:cnfStyle w:val="000000100000" w:firstRow="0" w:lastRow="0" w:firstColumn="0" w:lastColumn="0" w:oddVBand="0" w:evenVBand="0" w:oddHBand="1" w:evenHBand="0" w:firstRowFirstColumn="0" w:firstRowLastColumn="0" w:lastRowFirstColumn="0" w:lastRowLastColumn="0"/>
              <w:rPr>
                <w:rFonts w:ascii="Arial" w:hAnsi="Arial"/>
                <w:b/>
                <w:color w:val="7030A0"/>
                <w:sz w:val="18"/>
                <w:szCs w:val="18"/>
              </w:rPr>
            </w:pPr>
            <w:r w:rsidRPr="00FC069C">
              <w:rPr>
                <w:rFonts w:ascii="Arial" w:hAnsi="Arial"/>
                <w:sz w:val="18"/>
                <w:szCs w:val="18"/>
              </w:rPr>
              <w:t xml:space="preserve">See: Ionizing radiation effects on food vitamins </w:t>
            </w:r>
            <w:r w:rsidR="001D2219">
              <w:rPr>
                <w:rFonts w:ascii="Arial" w:hAnsi="Arial"/>
                <w:sz w:val="18"/>
                <w:szCs w:val="18"/>
              </w:rPr>
              <w:t>–</w:t>
            </w:r>
            <w:r w:rsidRPr="00FC069C">
              <w:rPr>
                <w:rFonts w:ascii="Arial" w:hAnsi="Arial"/>
                <w:sz w:val="18"/>
                <w:szCs w:val="18"/>
              </w:rPr>
              <w:t xml:space="preserve"> </w:t>
            </w:r>
            <w:r w:rsidR="006E77FB" w:rsidRPr="00FC069C">
              <w:rPr>
                <w:rFonts w:ascii="Arial" w:hAnsi="Arial"/>
                <w:sz w:val="18"/>
                <w:szCs w:val="18"/>
              </w:rPr>
              <w:t>a</w:t>
            </w:r>
            <w:r w:rsidRPr="00FC069C">
              <w:rPr>
                <w:rFonts w:ascii="Arial" w:hAnsi="Arial"/>
                <w:sz w:val="18"/>
                <w:szCs w:val="18"/>
              </w:rPr>
              <w:t xml:space="preserve"> </w:t>
            </w:r>
            <w:r w:rsidR="006E77FB" w:rsidRPr="00FC069C">
              <w:rPr>
                <w:rFonts w:ascii="Arial" w:hAnsi="Arial"/>
                <w:sz w:val="18"/>
                <w:szCs w:val="18"/>
              </w:rPr>
              <w:t>r</w:t>
            </w:r>
            <w:r w:rsidRPr="00FC069C">
              <w:rPr>
                <w:rFonts w:ascii="Arial" w:hAnsi="Arial"/>
                <w:sz w:val="18"/>
                <w:szCs w:val="18"/>
              </w:rPr>
              <w:t>eview (</w:t>
            </w:r>
            <w:r w:rsidR="00585B37">
              <w:rPr>
                <w:rFonts w:ascii="Arial" w:hAnsi="Arial"/>
                <w:sz w:val="18"/>
                <w:szCs w:val="18"/>
              </w:rPr>
              <w:t>t</w:t>
            </w:r>
            <w:r w:rsidRPr="00FC069C">
              <w:rPr>
                <w:rFonts w:ascii="Arial" w:hAnsi="Arial"/>
                <w:sz w:val="18"/>
                <w:szCs w:val="18"/>
              </w:rPr>
              <w:t xml:space="preserve">he sensitivity of vitamins to radiation is unpredictable and food vitamin losses during irradiation are often substantial.) </w:t>
            </w:r>
            <w:hyperlink r:id="rId23" w:history="1">
              <w:r w:rsidRPr="00FC069C">
                <w:rPr>
                  <w:rStyle w:val="Hyperlink"/>
                  <w:rFonts w:ascii="Arial" w:hAnsi="Arial"/>
                  <w:sz w:val="18"/>
                  <w:szCs w:val="18"/>
                </w:rPr>
                <w:t>https://tinyurl.com/y5jg9kg3</w:t>
              </w:r>
            </w:hyperlink>
          </w:p>
        </w:tc>
        <w:tc>
          <w:tcPr>
            <w:tcW w:w="2127" w:type="dxa"/>
            <w:tcBorders>
              <w:left w:val="none" w:sz="0" w:space="0" w:color="auto"/>
              <w:right w:val="none" w:sz="0" w:space="0" w:color="auto"/>
            </w:tcBorders>
          </w:tcPr>
          <w:p w14:paraId="1380587D" w14:textId="77777777" w:rsidR="00B55D8B" w:rsidRPr="00FC069C" w:rsidRDefault="00B55D8B" w:rsidP="00B55D8B">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FC069C">
              <w:rPr>
                <w:rFonts w:ascii="Arial" w:hAnsi="Arial"/>
                <w:sz w:val="18"/>
                <w:szCs w:val="18"/>
              </w:rPr>
              <w:t>Food Irradiation Watch/Gene Ethics</w:t>
            </w:r>
          </w:p>
          <w:p w14:paraId="139B45E8" w14:textId="77777777" w:rsidR="00B55D8B" w:rsidRPr="00FC069C" w:rsidRDefault="00B55D8B" w:rsidP="00B55D8B">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p>
          <w:p w14:paraId="52090763" w14:textId="0858772F" w:rsidR="00B55D8B" w:rsidRPr="00FC069C" w:rsidRDefault="00B55D8B" w:rsidP="00B55D8B">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FC069C">
              <w:rPr>
                <w:rFonts w:ascii="Arial" w:hAnsi="Arial"/>
                <w:sz w:val="18"/>
                <w:szCs w:val="18"/>
              </w:rPr>
              <w:t>Private individuals</w:t>
            </w:r>
          </w:p>
        </w:tc>
        <w:tc>
          <w:tcPr>
            <w:tcW w:w="6655" w:type="dxa"/>
            <w:tcBorders>
              <w:left w:val="none" w:sz="0" w:space="0" w:color="auto"/>
            </w:tcBorders>
          </w:tcPr>
          <w:p w14:paraId="3F6D5015" w14:textId="4626759F" w:rsidR="00B55D8B" w:rsidRPr="00FC069C" w:rsidRDefault="00B55D8B" w:rsidP="00585B37">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FC069C">
              <w:rPr>
                <w:rFonts w:ascii="Arial" w:hAnsi="Arial"/>
                <w:sz w:val="18"/>
                <w:szCs w:val="18"/>
              </w:rPr>
              <w:t>The publication provided by the submitter (Dionisio et al. 2009) is a narrative review that discusses other food irradiation reviews and some studies that measure the effects of irradiation on several foods including fruit and vegetables. It includes results from studies of irradia</w:t>
            </w:r>
            <w:r w:rsidR="00150FF6">
              <w:rPr>
                <w:rFonts w:ascii="Arial" w:hAnsi="Arial"/>
                <w:sz w:val="18"/>
                <w:szCs w:val="18"/>
              </w:rPr>
              <w:t>tion at doses outside the 0.15 to</w:t>
            </w:r>
            <w:r w:rsidRPr="00FC069C">
              <w:rPr>
                <w:rFonts w:ascii="Arial" w:hAnsi="Arial"/>
                <w:sz w:val="18"/>
                <w:szCs w:val="18"/>
              </w:rPr>
              <w:t xml:space="preserve"> 1 kGy dose range that is being considered in this assessment, that are used to inhibit sprouting or to prevent microbiological spoiling. The review reports similar findings to the current assessment for the 0.15 </w:t>
            </w:r>
            <w:r w:rsidR="00150FF6">
              <w:rPr>
                <w:rFonts w:ascii="Arial" w:hAnsi="Arial"/>
                <w:sz w:val="18"/>
                <w:szCs w:val="18"/>
              </w:rPr>
              <w:t>to</w:t>
            </w:r>
            <w:r w:rsidRPr="00FC069C">
              <w:rPr>
                <w:rFonts w:ascii="Arial" w:hAnsi="Arial"/>
                <w:sz w:val="18"/>
                <w:szCs w:val="18"/>
              </w:rPr>
              <w:t xml:space="preserve"> 1 kGy dose range. The author notes that in cases where losses are observed, these are dependent on storage time, temperature or maturation stage. The two exceptions noted in the study were in fresh-cut lettuce, which </w:t>
            </w:r>
            <w:r w:rsidR="00585B37">
              <w:rPr>
                <w:rFonts w:ascii="Arial" w:hAnsi="Arial"/>
                <w:sz w:val="18"/>
                <w:szCs w:val="18"/>
              </w:rPr>
              <w:t>is unlikely to</w:t>
            </w:r>
            <w:r w:rsidRPr="00FC069C">
              <w:rPr>
                <w:rFonts w:ascii="Arial" w:hAnsi="Arial"/>
                <w:sz w:val="18"/>
                <w:szCs w:val="18"/>
              </w:rPr>
              <w:t xml:space="preserve"> be irradiat</w:t>
            </w:r>
            <w:r w:rsidR="00585B37">
              <w:rPr>
                <w:rFonts w:ascii="Arial" w:hAnsi="Arial"/>
                <w:sz w:val="18"/>
                <w:szCs w:val="18"/>
              </w:rPr>
              <w:t>ed</w:t>
            </w:r>
            <w:r w:rsidRPr="00FC069C">
              <w:rPr>
                <w:rFonts w:ascii="Arial" w:hAnsi="Arial"/>
                <w:sz w:val="18"/>
                <w:szCs w:val="18"/>
              </w:rPr>
              <w:t xml:space="preserve"> in this assessment, and star fruit. The author</w:t>
            </w:r>
            <w:r w:rsidR="006E77FB" w:rsidRPr="00FC069C">
              <w:rPr>
                <w:rFonts w:ascii="Arial" w:hAnsi="Arial"/>
                <w:sz w:val="18"/>
                <w:szCs w:val="18"/>
              </w:rPr>
              <w:t xml:space="preserve"> concluded that ‘</w:t>
            </w:r>
            <w:r w:rsidRPr="00FC069C">
              <w:rPr>
                <w:rFonts w:ascii="Arial" w:hAnsi="Arial"/>
                <w:sz w:val="18"/>
                <w:szCs w:val="18"/>
              </w:rPr>
              <w:t>in general, low dose irradiation (under 1 kGy) treatments do not cause significant alterations in vitamin contents of food</w:t>
            </w:r>
            <w:r w:rsidR="006E77FB" w:rsidRPr="00FC069C">
              <w:rPr>
                <w:rFonts w:ascii="Arial" w:hAnsi="Arial"/>
                <w:sz w:val="18"/>
                <w:szCs w:val="18"/>
              </w:rPr>
              <w:t>’</w:t>
            </w:r>
            <w:r w:rsidRPr="00FC069C">
              <w:rPr>
                <w:rFonts w:ascii="Arial" w:hAnsi="Arial"/>
                <w:sz w:val="18"/>
                <w:szCs w:val="18"/>
              </w:rPr>
              <w:t>.</w:t>
            </w:r>
          </w:p>
        </w:tc>
      </w:tr>
      <w:tr w:rsidR="00B55D8B" w14:paraId="69A6C264" w14:textId="77777777" w:rsidTr="008062DA">
        <w:trPr>
          <w:gridAfter w:val="1"/>
          <w:cnfStyle w:val="000000010000" w:firstRow="0" w:lastRow="0" w:firstColumn="0" w:lastColumn="0" w:oddVBand="0" w:evenVBand="0" w:oddHBand="0" w:evenHBand="1" w:firstRowFirstColumn="0" w:firstRowLastColumn="0" w:lastRowFirstColumn="0" w:lastRowLastColumn="0"/>
          <w:wAfter w:w="7" w:type="dxa"/>
        </w:trPr>
        <w:tc>
          <w:tcPr>
            <w:cnfStyle w:val="001000000000" w:firstRow="0" w:lastRow="0" w:firstColumn="1" w:lastColumn="0" w:oddVBand="0" w:evenVBand="0" w:oddHBand="0" w:evenHBand="0" w:firstRowFirstColumn="0" w:firstRowLastColumn="0" w:lastRowFirstColumn="0" w:lastRowLastColumn="0"/>
            <w:tcW w:w="576" w:type="dxa"/>
            <w:gridSpan w:val="2"/>
            <w:tcBorders>
              <w:right w:val="none" w:sz="0" w:space="0" w:color="auto"/>
            </w:tcBorders>
          </w:tcPr>
          <w:p w14:paraId="25EDB901" w14:textId="0CF59E3F" w:rsidR="0098780E" w:rsidRDefault="0098780E" w:rsidP="00B55D8B">
            <w:pPr>
              <w:pStyle w:val="FSTableText"/>
              <w:rPr>
                <w:sz w:val="18"/>
                <w:szCs w:val="18"/>
              </w:rPr>
            </w:pPr>
            <w:r>
              <w:rPr>
                <w:rFonts w:ascii="Arial" w:hAnsi="Arial"/>
                <w:b w:val="0"/>
                <w:sz w:val="18"/>
                <w:szCs w:val="18"/>
              </w:rPr>
              <w:t>32</w:t>
            </w:r>
          </w:p>
        </w:tc>
        <w:tc>
          <w:tcPr>
            <w:tcW w:w="4536" w:type="dxa"/>
            <w:tcBorders>
              <w:left w:val="none" w:sz="0" w:space="0" w:color="auto"/>
              <w:right w:val="none" w:sz="0" w:space="0" w:color="auto"/>
            </w:tcBorders>
          </w:tcPr>
          <w:p w14:paraId="46A5E90B" w14:textId="2E664EE7" w:rsidR="00B55D8B" w:rsidRPr="00FC069C" w:rsidRDefault="00B55D8B" w:rsidP="00B55D8B">
            <w:pPr>
              <w:pStyle w:val="FSTableText"/>
              <w:cnfStyle w:val="000000010000" w:firstRow="0" w:lastRow="0" w:firstColumn="0" w:lastColumn="0" w:oddVBand="0" w:evenVBand="0" w:oddHBand="0" w:evenHBand="1" w:firstRowFirstColumn="0" w:firstRowLastColumn="0" w:lastRowFirstColumn="0" w:lastRowLastColumn="0"/>
              <w:rPr>
                <w:rFonts w:ascii="Arial" w:hAnsi="Arial"/>
                <w:b/>
                <w:sz w:val="18"/>
                <w:szCs w:val="18"/>
              </w:rPr>
            </w:pPr>
            <w:r w:rsidRPr="00FC069C">
              <w:rPr>
                <w:rFonts w:ascii="Arial" w:hAnsi="Arial"/>
                <w:sz w:val="18"/>
                <w:szCs w:val="18"/>
              </w:rPr>
              <w:t>FSANZ acknowledges that irradiation may deplete the vitamin and nutritional content and value of food; but depletions are repeatedly said to be insignificant, the amount of irradiated food produced and consumed is projected to be small, and/or the irradiated foods will contribute little to the community’s overall dietary intake. However, there is nothing to limit the expansion of irradiation if ALL fruits and vegetables are approved. As Australians and New Zealanders increasingly adopt plant-based diets (2.5 million or 12% now almost all the food is vegetarian</w:t>
            </w:r>
            <w:r w:rsidRPr="00FC069C">
              <w:rPr>
                <w:rStyle w:val="FootnoteReference"/>
                <w:rFonts w:ascii="Arial" w:hAnsi="Arial"/>
                <w:sz w:val="18"/>
                <w:szCs w:val="18"/>
              </w:rPr>
              <w:footnoteReference w:id="15"/>
            </w:r>
            <w:r w:rsidRPr="00FC069C">
              <w:rPr>
                <w:rFonts w:ascii="Arial" w:hAnsi="Arial"/>
                <w:sz w:val="18"/>
                <w:szCs w:val="18"/>
              </w:rPr>
              <w:t>) these arguments for incaution are indefensible.</w:t>
            </w:r>
          </w:p>
          <w:p w14:paraId="2DAA612F" w14:textId="1A3A5946" w:rsidR="00B55D8B" w:rsidRPr="00FC069C" w:rsidRDefault="00B55D8B" w:rsidP="00B55D8B">
            <w:pPr>
              <w:pStyle w:val="FSTableText"/>
              <w:cnfStyle w:val="000000010000" w:firstRow="0" w:lastRow="0" w:firstColumn="0" w:lastColumn="0" w:oddVBand="0" w:evenVBand="0" w:oddHBand="0" w:evenHBand="1" w:firstRowFirstColumn="0" w:firstRowLastColumn="0" w:lastRowFirstColumn="0" w:lastRowLastColumn="0"/>
              <w:rPr>
                <w:rFonts w:ascii="Arial" w:hAnsi="Arial"/>
                <w:b/>
                <w:sz w:val="18"/>
                <w:szCs w:val="18"/>
              </w:rPr>
            </w:pPr>
            <w:r w:rsidRPr="00FC069C">
              <w:rPr>
                <w:rFonts w:ascii="Arial" w:hAnsi="Arial"/>
                <w:sz w:val="18"/>
                <w:szCs w:val="18"/>
              </w:rPr>
              <w:t>It is irresponsible to be introducing legislation which reduces the health benefits of these foods.</w:t>
            </w:r>
          </w:p>
        </w:tc>
        <w:tc>
          <w:tcPr>
            <w:tcW w:w="2127" w:type="dxa"/>
            <w:tcBorders>
              <w:left w:val="none" w:sz="0" w:space="0" w:color="auto"/>
              <w:right w:val="none" w:sz="0" w:space="0" w:color="auto"/>
            </w:tcBorders>
          </w:tcPr>
          <w:p w14:paraId="79320511" w14:textId="77777777" w:rsidR="00B55D8B" w:rsidRPr="00FC069C" w:rsidRDefault="00B55D8B" w:rsidP="00B55D8B">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FC069C">
              <w:rPr>
                <w:rFonts w:ascii="Arial" w:hAnsi="Arial"/>
                <w:sz w:val="18"/>
                <w:szCs w:val="18"/>
              </w:rPr>
              <w:t>Food Irradiation Watch/Gene Ethics</w:t>
            </w:r>
          </w:p>
          <w:p w14:paraId="0E9A2E56" w14:textId="77777777" w:rsidR="00B55D8B" w:rsidRPr="00FC069C" w:rsidRDefault="00B55D8B" w:rsidP="00B55D8B">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p>
          <w:p w14:paraId="7C5F0344" w14:textId="151602B5" w:rsidR="00B55D8B" w:rsidRPr="00FC069C" w:rsidRDefault="00B55D8B" w:rsidP="00B55D8B">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FC069C">
              <w:rPr>
                <w:rFonts w:ascii="Arial" w:hAnsi="Arial"/>
                <w:sz w:val="18"/>
                <w:szCs w:val="18"/>
              </w:rPr>
              <w:t>Private individuals</w:t>
            </w:r>
          </w:p>
        </w:tc>
        <w:tc>
          <w:tcPr>
            <w:tcW w:w="6655" w:type="dxa"/>
            <w:tcBorders>
              <w:left w:val="none" w:sz="0" w:space="0" w:color="auto"/>
            </w:tcBorders>
          </w:tcPr>
          <w:p w14:paraId="27D456D5" w14:textId="0F547A52" w:rsidR="00B55D8B" w:rsidRPr="00FC069C" w:rsidRDefault="00B55D8B" w:rsidP="00B55D8B">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FC069C">
              <w:rPr>
                <w:rFonts w:ascii="Arial" w:hAnsi="Arial"/>
                <w:sz w:val="18"/>
                <w:szCs w:val="18"/>
              </w:rPr>
              <w:t xml:space="preserve">The scope of the application and therefore the assessment was the phytosanitary irradiation of fresh fruit and vegetables at doses ranging between 150 Gy to 1 kGy. Any proposed changes to </w:t>
            </w:r>
            <w:r w:rsidR="00553FA7">
              <w:rPr>
                <w:rFonts w:ascii="Arial" w:hAnsi="Arial"/>
                <w:sz w:val="18"/>
                <w:szCs w:val="18"/>
              </w:rPr>
              <w:t>the Food Standards Code (</w:t>
            </w:r>
            <w:r w:rsidRPr="00FC069C">
              <w:rPr>
                <w:rFonts w:ascii="Arial" w:hAnsi="Arial"/>
                <w:sz w:val="18"/>
                <w:szCs w:val="18"/>
              </w:rPr>
              <w:t>the Code</w:t>
            </w:r>
            <w:r w:rsidR="00553FA7">
              <w:rPr>
                <w:rFonts w:ascii="Arial" w:hAnsi="Arial"/>
                <w:sz w:val="18"/>
                <w:szCs w:val="18"/>
              </w:rPr>
              <w:t>)</w:t>
            </w:r>
            <w:r w:rsidRPr="00FC069C">
              <w:rPr>
                <w:rFonts w:ascii="Arial" w:hAnsi="Arial"/>
                <w:sz w:val="18"/>
                <w:szCs w:val="18"/>
              </w:rPr>
              <w:t>, including an expansion to the permitted uses of irradiation, would require a new application/proposal demonstrating safety and including adequate technological justification.</w:t>
            </w:r>
          </w:p>
          <w:p w14:paraId="11F84DA9" w14:textId="2CBDE69C" w:rsidR="00B55D8B" w:rsidRDefault="00B55D8B" w:rsidP="00B55D8B">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p>
          <w:p w14:paraId="7CD25244" w14:textId="0F621146" w:rsidR="001F5CC1" w:rsidRDefault="001F5CC1" w:rsidP="00B55D8B">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Pr>
                <w:rFonts w:ascii="Arial" w:hAnsi="Arial"/>
                <w:sz w:val="18"/>
                <w:szCs w:val="18"/>
              </w:rPr>
              <w:t>There are constraints preventing ALL fruits and vegetables from being irradiated. These include cost, capacity, consumer acceptance and supply chain logistics. Our current understanding of the proportion of fruit and vegetables to be irradiated can be monitored and, if they change markedly, a reassessment can occur.</w:t>
            </w:r>
          </w:p>
          <w:p w14:paraId="3B6B16CA" w14:textId="77777777" w:rsidR="001F5CC1" w:rsidRPr="00FC069C" w:rsidRDefault="001F5CC1" w:rsidP="00B55D8B">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p>
          <w:p w14:paraId="640D3492" w14:textId="1FBE8C14" w:rsidR="001F5CC1" w:rsidRPr="00FC069C" w:rsidRDefault="00B55D8B" w:rsidP="002C4495">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FC069C">
              <w:rPr>
                <w:rFonts w:ascii="Arial" w:hAnsi="Arial"/>
                <w:sz w:val="18"/>
                <w:szCs w:val="18"/>
              </w:rPr>
              <w:t>If consumers are following v</w:t>
            </w:r>
            <w:r w:rsidR="007E2DCB">
              <w:rPr>
                <w:rFonts w:ascii="Arial" w:hAnsi="Arial"/>
                <w:sz w:val="18"/>
                <w:szCs w:val="18"/>
              </w:rPr>
              <w:t>egetarian or plant-</w:t>
            </w:r>
            <w:r w:rsidRPr="00FC069C">
              <w:rPr>
                <w:rFonts w:ascii="Arial" w:hAnsi="Arial"/>
                <w:sz w:val="18"/>
                <w:szCs w:val="18"/>
              </w:rPr>
              <w:t>based diets and therefore eating a greater proportion of fruit and vegetables in their diet, this will provide a source of micronutrients. Plant</w:t>
            </w:r>
            <w:r w:rsidR="00150FF6">
              <w:rPr>
                <w:rFonts w:ascii="Arial" w:hAnsi="Arial"/>
                <w:sz w:val="18"/>
                <w:szCs w:val="18"/>
              </w:rPr>
              <w:t>-</w:t>
            </w:r>
            <w:r w:rsidRPr="00FC069C">
              <w:rPr>
                <w:rFonts w:ascii="Arial" w:hAnsi="Arial"/>
                <w:sz w:val="18"/>
                <w:szCs w:val="18"/>
              </w:rPr>
              <w:t>based diets will also include juices, cereals, legumes, nuts and seeds</w:t>
            </w:r>
            <w:r w:rsidR="00150FF6">
              <w:rPr>
                <w:rFonts w:ascii="Arial" w:hAnsi="Arial"/>
                <w:sz w:val="18"/>
                <w:szCs w:val="18"/>
              </w:rPr>
              <w:t>,</w:t>
            </w:r>
            <w:r w:rsidRPr="00FC069C">
              <w:rPr>
                <w:rFonts w:ascii="Arial" w:hAnsi="Arial"/>
                <w:sz w:val="18"/>
                <w:szCs w:val="18"/>
              </w:rPr>
              <w:t xml:space="preserve"> which also provide a source of nutrients such as thiamin, vitamin A, vitamin C, vitamin E and folate (see SD1 for more information on dietary sources).</w:t>
            </w:r>
            <w:r w:rsidR="002C4495" w:rsidRPr="00FC069C">
              <w:rPr>
                <w:rFonts w:ascii="Arial" w:hAnsi="Arial"/>
                <w:sz w:val="18"/>
                <w:szCs w:val="18"/>
              </w:rPr>
              <w:t xml:space="preserve"> </w:t>
            </w:r>
          </w:p>
        </w:tc>
      </w:tr>
      <w:tr w:rsidR="00B55D8B" w14:paraId="16F8A9EC" w14:textId="77777777" w:rsidTr="008062DA">
        <w:trPr>
          <w:gridAfter w:val="1"/>
          <w:cnfStyle w:val="000000100000" w:firstRow="0" w:lastRow="0" w:firstColumn="0" w:lastColumn="0" w:oddVBand="0" w:evenVBand="0" w:oddHBand="1" w:evenHBand="0" w:firstRowFirstColumn="0" w:firstRowLastColumn="0" w:lastRowFirstColumn="0" w:lastRowLastColumn="0"/>
          <w:wAfter w:w="7" w:type="dxa"/>
        </w:trPr>
        <w:tc>
          <w:tcPr>
            <w:cnfStyle w:val="001000000000" w:firstRow="0" w:lastRow="0" w:firstColumn="1" w:lastColumn="0" w:oddVBand="0" w:evenVBand="0" w:oddHBand="0" w:evenHBand="0" w:firstRowFirstColumn="0" w:firstRowLastColumn="0" w:lastRowFirstColumn="0" w:lastRowLastColumn="0"/>
            <w:tcW w:w="576" w:type="dxa"/>
            <w:gridSpan w:val="2"/>
            <w:tcBorders>
              <w:right w:val="none" w:sz="0" w:space="0" w:color="auto"/>
            </w:tcBorders>
          </w:tcPr>
          <w:p w14:paraId="2A00C07B" w14:textId="0B061AFD" w:rsidR="0098780E" w:rsidRDefault="0098780E" w:rsidP="00B55D8B">
            <w:pPr>
              <w:pStyle w:val="FSTableText"/>
              <w:rPr>
                <w:sz w:val="18"/>
                <w:szCs w:val="18"/>
              </w:rPr>
            </w:pPr>
            <w:r>
              <w:rPr>
                <w:rFonts w:ascii="Arial" w:hAnsi="Arial"/>
                <w:b w:val="0"/>
                <w:sz w:val="18"/>
                <w:szCs w:val="18"/>
              </w:rPr>
              <w:t>33</w:t>
            </w:r>
          </w:p>
        </w:tc>
        <w:tc>
          <w:tcPr>
            <w:tcW w:w="4536" w:type="dxa"/>
            <w:tcBorders>
              <w:left w:val="none" w:sz="0" w:space="0" w:color="auto"/>
              <w:right w:val="none" w:sz="0" w:space="0" w:color="auto"/>
            </w:tcBorders>
          </w:tcPr>
          <w:p w14:paraId="1FB46D45" w14:textId="2BDF20F9" w:rsidR="00B55D8B" w:rsidRPr="00FC069C" w:rsidRDefault="00B55D8B" w:rsidP="00B55D8B">
            <w:pPr>
              <w:pStyle w:val="FSTableText"/>
              <w:cnfStyle w:val="000000100000" w:firstRow="0" w:lastRow="0" w:firstColumn="0" w:lastColumn="0" w:oddVBand="0" w:evenVBand="0" w:oddHBand="1" w:evenHBand="0" w:firstRowFirstColumn="0" w:firstRowLastColumn="0" w:lastRowFirstColumn="0" w:lastRowLastColumn="0"/>
              <w:rPr>
                <w:rFonts w:ascii="Arial" w:hAnsi="Arial"/>
                <w:b/>
                <w:sz w:val="18"/>
                <w:szCs w:val="18"/>
              </w:rPr>
            </w:pPr>
            <w:r w:rsidRPr="00FC069C">
              <w:rPr>
                <w:rFonts w:ascii="Arial" w:hAnsi="Arial"/>
                <w:sz w:val="18"/>
                <w:szCs w:val="18"/>
              </w:rPr>
              <w:t>Irradiation has been shown to deplete vitamins A, B, C, E and K, proteins, essential fatty acids and other nutrients in food. According to the Center for Food Safety</w:t>
            </w:r>
            <w:r w:rsidRPr="00FC069C">
              <w:rPr>
                <w:rStyle w:val="FootnoteReference"/>
                <w:rFonts w:ascii="Arial" w:hAnsi="Arial"/>
                <w:sz w:val="18"/>
                <w:szCs w:val="18"/>
              </w:rPr>
              <w:footnoteReference w:id="16"/>
            </w:r>
            <w:r w:rsidRPr="00FC069C">
              <w:rPr>
                <w:rFonts w:ascii="Arial" w:hAnsi="Arial"/>
                <w:sz w:val="18"/>
                <w:szCs w:val="18"/>
              </w:rPr>
              <w:t xml:space="preserve"> in the United States, irradiated foods can lose from two to 95% of their vitamin content. The FDA noted that up to 80% of vitamin A in eggs, up to 95% of the vitamin A and lutein in green beans, up to 50% of the vitamin A and lutein in broccoli and 48% of β-carotene in orange juice was destroyed. This has been linked to health problems such as nutritional deficiencies, immune system disorders, abnormal lymph cells, and genetic damage. This could impact child development and health of pregnant women in particular, who have a high need for these nutrients. Increased approvals will see increased exposure to these risks. For this assessment, FSANZ has found that spinach and rocket have greater than expected sensitivity to radiation, incurring significant nutrient loss.</w:t>
            </w:r>
          </w:p>
          <w:p w14:paraId="69E66440" w14:textId="3F63FB59" w:rsidR="00B55D8B" w:rsidRPr="00FC069C" w:rsidRDefault="00B55D8B" w:rsidP="00623FF2">
            <w:pPr>
              <w:pStyle w:val="FSTableText"/>
              <w:cnfStyle w:val="000000100000" w:firstRow="0" w:lastRow="0" w:firstColumn="0" w:lastColumn="0" w:oddVBand="0" w:evenVBand="0" w:oddHBand="1" w:evenHBand="0" w:firstRowFirstColumn="0" w:firstRowLastColumn="0" w:lastRowFirstColumn="0" w:lastRowLastColumn="0"/>
              <w:rPr>
                <w:rFonts w:ascii="Arial" w:hAnsi="Arial"/>
                <w:b/>
                <w:sz w:val="18"/>
                <w:szCs w:val="18"/>
              </w:rPr>
            </w:pPr>
            <w:r w:rsidRPr="00FC069C">
              <w:rPr>
                <w:rFonts w:ascii="Arial" w:hAnsi="Arial"/>
                <w:sz w:val="18"/>
                <w:szCs w:val="18"/>
              </w:rPr>
              <w:t xml:space="preserve">We urge FSANZ to establish whether changes would have possible </w:t>
            </w:r>
            <w:r w:rsidRPr="00FC069C">
              <w:rPr>
                <w:rFonts w:ascii="Arial" w:hAnsi="Arial"/>
                <w:sz w:val="18"/>
                <w:szCs w:val="18"/>
              </w:rPr>
              <w:lastRenderedPageBreak/>
              <w:t xml:space="preserve">adverse nutritional consequences on vulnerable members of the community, especially children to </w:t>
            </w:r>
            <w:r w:rsidR="00623FF2" w:rsidRPr="00FC069C">
              <w:rPr>
                <w:rFonts w:ascii="Arial" w:hAnsi="Arial"/>
                <w:sz w:val="18"/>
                <w:szCs w:val="18"/>
              </w:rPr>
              <w:t>meet</w:t>
            </w:r>
            <w:r w:rsidRPr="00FC069C">
              <w:rPr>
                <w:rFonts w:ascii="Arial" w:hAnsi="Arial"/>
                <w:sz w:val="18"/>
                <w:szCs w:val="18"/>
              </w:rPr>
              <w:t xml:space="preserve"> the RDI.</w:t>
            </w:r>
          </w:p>
        </w:tc>
        <w:tc>
          <w:tcPr>
            <w:tcW w:w="2127" w:type="dxa"/>
            <w:tcBorders>
              <w:left w:val="none" w:sz="0" w:space="0" w:color="auto"/>
              <w:right w:val="none" w:sz="0" w:space="0" w:color="auto"/>
            </w:tcBorders>
          </w:tcPr>
          <w:p w14:paraId="1AA84D31" w14:textId="77777777" w:rsidR="00B55D8B" w:rsidRPr="00FC069C" w:rsidRDefault="00B55D8B" w:rsidP="00B55D8B">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FC069C">
              <w:rPr>
                <w:rFonts w:ascii="Arial" w:hAnsi="Arial"/>
                <w:sz w:val="18"/>
                <w:szCs w:val="18"/>
              </w:rPr>
              <w:lastRenderedPageBreak/>
              <w:t>Food Irradiation Watch/Gene Ethics</w:t>
            </w:r>
          </w:p>
          <w:p w14:paraId="1093E037" w14:textId="77777777" w:rsidR="00B55D8B" w:rsidRPr="00FC069C" w:rsidRDefault="00B55D8B" w:rsidP="00B55D8B">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p>
          <w:p w14:paraId="16D5CED9" w14:textId="77777777" w:rsidR="00B55D8B" w:rsidRPr="00FC069C" w:rsidRDefault="00B55D8B" w:rsidP="00B55D8B">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FC069C">
              <w:rPr>
                <w:rFonts w:ascii="Arial" w:hAnsi="Arial"/>
                <w:sz w:val="18"/>
                <w:szCs w:val="18"/>
              </w:rPr>
              <w:t>Private individuals</w:t>
            </w:r>
          </w:p>
          <w:p w14:paraId="2C546125" w14:textId="77777777" w:rsidR="00B55D8B" w:rsidRPr="00FC069C" w:rsidRDefault="00B55D8B" w:rsidP="00B55D8B">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p>
          <w:p w14:paraId="0CE81665" w14:textId="7AEED879" w:rsidR="00B55D8B" w:rsidRPr="00FC069C" w:rsidRDefault="009D30C6" w:rsidP="00B55D8B">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Pr>
                <w:rFonts w:ascii="Arial" w:hAnsi="Arial"/>
                <w:sz w:val="18"/>
                <w:szCs w:val="18"/>
              </w:rPr>
              <w:t>Sustainable A</w:t>
            </w:r>
            <w:r w:rsidR="00B55D8B" w:rsidRPr="00FC069C">
              <w:rPr>
                <w:rFonts w:ascii="Arial" w:hAnsi="Arial"/>
                <w:sz w:val="18"/>
                <w:szCs w:val="18"/>
              </w:rPr>
              <w:t xml:space="preserve">griculture and </w:t>
            </w:r>
            <w:r>
              <w:rPr>
                <w:rFonts w:ascii="Arial" w:hAnsi="Arial"/>
                <w:sz w:val="18"/>
                <w:szCs w:val="18"/>
              </w:rPr>
              <w:t>C</w:t>
            </w:r>
            <w:r w:rsidR="00B55D8B" w:rsidRPr="00FC069C">
              <w:rPr>
                <w:rFonts w:ascii="Arial" w:hAnsi="Arial"/>
                <w:sz w:val="18"/>
                <w:szCs w:val="18"/>
              </w:rPr>
              <w:t xml:space="preserve">ommunities </w:t>
            </w:r>
            <w:r>
              <w:rPr>
                <w:rFonts w:ascii="Arial" w:hAnsi="Arial"/>
                <w:sz w:val="18"/>
                <w:szCs w:val="18"/>
              </w:rPr>
              <w:t>A</w:t>
            </w:r>
            <w:r w:rsidR="00B55D8B" w:rsidRPr="00FC069C">
              <w:rPr>
                <w:rFonts w:ascii="Arial" w:hAnsi="Arial"/>
                <w:sz w:val="18"/>
                <w:szCs w:val="18"/>
              </w:rPr>
              <w:t>lliance (SACA)</w:t>
            </w:r>
            <w:r>
              <w:rPr>
                <w:rFonts w:ascii="Arial" w:hAnsi="Arial"/>
                <w:sz w:val="18"/>
                <w:szCs w:val="18"/>
              </w:rPr>
              <w:t>,</w:t>
            </w:r>
            <w:r w:rsidR="00B55D8B" w:rsidRPr="00FC069C">
              <w:rPr>
                <w:rFonts w:ascii="Arial" w:hAnsi="Arial"/>
                <w:sz w:val="18"/>
                <w:szCs w:val="18"/>
              </w:rPr>
              <w:t xml:space="preserve"> Victoria</w:t>
            </w:r>
          </w:p>
          <w:p w14:paraId="10E8B401" w14:textId="77777777" w:rsidR="00B55D8B" w:rsidRPr="00FC069C" w:rsidRDefault="00B55D8B" w:rsidP="00B55D8B">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p>
          <w:p w14:paraId="31AD21D6" w14:textId="3FCE30AE" w:rsidR="00B55D8B" w:rsidRPr="00FC069C" w:rsidRDefault="00B55D8B" w:rsidP="00B55D8B">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FC069C">
              <w:rPr>
                <w:rFonts w:ascii="Arial" w:hAnsi="Arial"/>
                <w:sz w:val="18"/>
                <w:szCs w:val="18"/>
              </w:rPr>
              <w:t>GE Free NZ</w:t>
            </w:r>
          </w:p>
        </w:tc>
        <w:tc>
          <w:tcPr>
            <w:tcW w:w="6655" w:type="dxa"/>
            <w:tcBorders>
              <w:left w:val="none" w:sz="0" w:space="0" w:color="auto"/>
            </w:tcBorders>
          </w:tcPr>
          <w:p w14:paraId="20E7EFA0" w14:textId="364DED53" w:rsidR="00B55D8B" w:rsidRPr="00FC069C" w:rsidRDefault="00B55D8B" w:rsidP="00B55D8B">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FC069C">
              <w:rPr>
                <w:rFonts w:ascii="Arial" w:hAnsi="Arial"/>
                <w:sz w:val="18"/>
                <w:szCs w:val="18"/>
              </w:rPr>
              <w:t xml:space="preserve">The quoted text from </w:t>
            </w:r>
            <w:r w:rsidR="009D30C6">
              <w:rPr>
                <w:rFonts w:ascii="Arial" w:hAnsi="Arial"/>
                <w:sz w:val="18"/>
                <w:szCs w:val="18"/>
              </w:rPr>
              <w:t>t</w:t>
            </w:r>
            <w:r w:rsidRPr="00FC069C">
              <w:rPr>
                <w:rFonts w:ascii="Arial" w:hAnsi="Arial"/>
                <w:sz w:val="18"/>
                <w:szCs w:val="18"/>
              </w:rPr>
              <w:t>he Cente</w:t>
            </w:r>
            <w:r w:rsidR="009D30C6">
              <w:rPr>
                <w:rFonts w:ascii="Arial" w:hAnsi="Arial"/>
                <w:sz w:val="18"/>
                <w:szCs w:val="18"/>
              </w:rPr>
              <w:t>r</w:t>
            </w:r>
            <w:r w:rsidRPr="00FC069C">
              <w:rPr>
                <w:rFonts w:ascii="Arial" w:hAnsi="Arial"/>
                <w:sz w:val="18"/>
                <w:szCs w:val="18"/>
              </w:rPr>
              <w:t xml:space="preserve"> </w:t>
            </w:r>
            <w:r w:rsidR="009D30C6">
              <w:rPr>
                <w:rFonts w:ascii="Arial" w:hAnsi="Arial"/>
                <w:sz w:val="18"/>
                <w:szCs w:val="18"/>
              </w:rPr>
              <w:t>f</w:t>
            </w:r>
            <w:r w:rsidRPr="00FC069C">
              <w:rPr>
                <w:rFonts w:ascii="Arial" w:hAnsi="Arial"/>
                <w:sz w:val="18"/>
                <w:szCs w:val="18"/>
              </w:rPr>
              <w:t xml:space="preserve">or Food Safety </w:t>
            </w:r>
            <w:r w:rsidR="005F5E3E">
              <w:rPr>
                <w:rFonts w:ascii="Arial" w:hAnsi="Arial"/>
                <w:sz w:val="18"/>
                <w:szCs w:val="18"/>
              </w:rPr>
              <w:t>(</w:t>
            </w:r>
            <w:r w:rsidRPr="00FC069C">
              <w:rPr>
                <w:rFonts w:ascii="Arial" w:hAnsi="Arial"/>
                <w:sz w:val="18"/>
                <w:szCs w:val="18"/>
              </w:rPr>
              <w:t xml:space="preserve">and not the FDA </w:t>
            </w:r>
            <w:r w:rsidR="005F5E3E">
              <w:rPr>
                <w:rFonts w:ascii="Arial" w:hAnsi="Arial"/>
                <w:sz w:val="18"/>
                <w:szCs w:val="18"/>
              </w:rPr>
              <w:t xml:space="preserve">as one submitter noted) </w:t>
            </w:r>
            <w:r w:rsidRPr="00FC069C">
              <w:rPr>
                <w:rFonts w:ascii="Arial" w:hAnsi="Arial"/>
                <w:sz w:val="18"/>
                <w:szCs w:val="18"/>
              </w:rPr>
              <w:t>state</w:t>
            </w:r>
            <w:r w:rsidR="009D30C6">
              <w:rPr>
                <w:rFonts w:ascii="Arial" w:hAnsi="Arial"/>
                <w:sz w:val="18"/>
                <w:szCs w:val="18"/>
              </w:rPr>
              <w:t>s</w:t>
            </w:r>
            <w:r w:rsidRPr="00FC069C">
              <w:rPr>
                <w:rFonts w:ascii="Arial" w:hAnsi="Arial"/>
                <w:sz w:val="18"/>
                <w:szCs w:val="18"/>
              </w:rPr>
              <w:t xml:space="preserve"> that “up to 80% of vitamin A in eggs, up to 95% of the vitamin A and lutein in green beans, up to 50% of the vitamin A and lutein in broccoli and 48% of β-carotene in orange juice was destroyed” but does not provide scientific evidence to substantiate this claim. The current position of the US FDA is supportive of food irradiation and states that “irradiation does not compromise nutritional quality, change the taste, texture, or appearance of food”, see </w:t>
            </w:r>
            <w:hyperlink r:id="rId24" w:history="1">
              <w:r w:rsidRPr="00FC069C">
                <w:rPr>
                  <w:rStyle w:val="Hyperlink"/>
                  <w:rFonts w:ascii="Arial" w:hAnsi="Arial"/>
                  <w:sz w:val="18"/>
                  <w:szCs w:val="18"/>
                </w:rPr>
                <w:t>https://www.fda.gov/food/buy-store-serve-safe-food/food-irradiation-what-you-need-know</w:t>
              </w:r>
            </w:hyperlink>
            <w:r w:rsidRPr="00FC069C">
              <w:rPr>
                <w:rFonts w:ascii="Arial" w:hAnsi="Arial"/>
                <w:sz w:val="18"/>
                <w:szCs w:val="18"/>
              </w:rPr>
              <w:t>. A</w:t>
            </w:r>
            <w:r w:rsidRPr="00FC069C">
              <w:rPr>
                <w:rFonts w:ascii="Arial" w:hAnsi="Arial"/>
                <w:sz w:val="18"/>
                <w:szCs w:val="18"/>
                <w:lang w:val="en-AU"/>
              </w:rPr>
              <w:t xml:space="preserve"> comprehensive review of the scientific literature was conducted</w:t>
            </w:r>
            <w:r w:rsidRPr="00FC069C">
              <w:rPr>
                <w:rFonts w:ascii="Arial" w:hAnsi="Arial"/>
                <w:sz w:val="18"/>
                <w:szCs w:val="18"/>
              </w:rPr>
              <w:t xml:space="preserve"> by FSANZ on the nutritional impact of irradiatio</w:t>
            </w:r>
            <w:r w:rsidR="008D1294" w:rsidRPr="00FC069C">
              <w:rPr>
                <w:rFonts w:ascii="Arial" w:hAnsi="Arial"/>
                <w:sz w:val="18"/>
                <w:szCs w:val="18"/>
              </w:rPr>
              <w:t>n on fruit and vegetables, see S</w:t>
            </w:r>
            <w:r w:rsidRPr="00FC069C">
              <w:rPr>
                <w:rFonts w:ascii="Arial" w:hAnsi="Arial"/>
                <w:sz w:val="18"/>
                <w:szCs w:val="18"/>
              </w:rPr>
              <w:t>ection 4 of SD1.</w:t>
            </w:r>
          </w:p>
          <w:p w14:paraId="7AF8F3AE" w14:textId="77777777" w:rsidR="00B55D8B" w:rsidRPr="00FC069C" w:rsidRDefault="00B55D8B" w:rsidP="00B55D8B">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p>
          <w:p w14:paraId="0A8DD48F" w14:textId="0BB8F0F8" w:rsidR="00B55D8B" w:rsidRPr="00FC069C" w:rsidRDefault="00B55D8B" w:rsidP="00B55D8B">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FC069C">
              <w:rPr>
                <w:rFonts w:ascii="Arial" w:hAnsi="Arial"/>
                <w:sz w:val="18"/>
                <w:szCs w:val="18"/>
              </w:rPr>
              <w:t xml:space="preserve">The dietary intake assessment considers the Australian and New Zealand populations, which includes subpopulations with varied eating habits and demographics, including children. Based on a range of factors considered in the dietary intake assessment (as outlined in SD1) FSANZ </w:t>
            </w:r>
            <w:r w:rsidR="00FC7159">
              <w:rPr>
                <w:rFonts w:ascii="Arial" w:hAnsi="Arial"/>
                <w:sz w:val="18"/>
                <w:szCs w:val="18"/>
              </w:rPr>
              <w:t>concluded</w:t>
            </w:r>
            <w:r w:rsidRPr="00FC069C">
              <w:rPr>
                <w:rFonts w:ascii="Arial" w:hAnsi="Arial"/>
                <w:sz w:val="18"/>
                <w:szCs w:val="18"/>
              </w:rPr>
              <w:t xml:space="preserve"> that there would be minimal impact on nutrient intakes.</w:t>
            </w:r>
          </w:p>
          <w:p w14:paraId="59F7EAD4" w14:textId="08DFE757" w:rsidR="00B55D8B" w:rsidRPr="00FC069C" w:rsidRDefault="00B55D8B" w:rsidP="00B55D8B">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p>
        </w:tc>
      </w:tr>
      <w:tr w:rsidR="00B55D8B" w14:paraId="0A65825F" w14:textId="77777777" w:rsidTr="008062DA">
        <w:trPr>
          <w:gridAfter w:val="1"/>
          <w:cnfStyle w:val="000000010000" w:firstRow="0" w:lastRow="0" w:firstColumn="0" w:lastColumn="0" w:oddVBand="0" w:evenVBand="0" w:oddHBand="0" w:evenHBand="1" w:firstRowFirstColumn="0" w:firstRowLastColumn="0" w:lastRowFirstColumn="0" w:lastRowLastColumn="0"/>
          <w:wAfter w:w="7" w:type="dxa"/>
        </w:trPr>
        <w:tc>
          <w:tcPr>
            <w:cnfStyle w:val="001000000000" w:firstRow="0" w:lastRow="0" w:firstColumn="1" w:lastColumn="0" w:oddVBand="0" w:evenVBand="0" w:oddHBand="0" w:evenHBand="0" w:firstRowFirstColumn="0" w:firstRowLastColumn="0" w:lastRowFirstColumn="0" w:lastRowLastColumn="0"/>
            <w:tcW w:w="576" w:type="dxa"/>
            <w:gridSpan w:val="2"/>
            <w:tcBorders>
              <w:right w:val="none" w:sz="0" w:space="0" w:color="auto"/>
            </w:tcBorders>
          </w:tcPr>
          <w:p w14:paraId="62794EDE" w14:textId="163AFA45" w:rsidR="0098780E" w:rsidRDefault="0098780E" w:rsidP="00B55D8B">
            <w:pPr>
              <w:pStyle w:val="FSTableText"/>
              <w:rPr>
                <w:sz w:val="18"/>
                <w:szCs w:val="18"/>
              </w:rPr>
            </w:pPr>
            <w:r>
              <w:rPr>
                <w:rFonts w:ascii="Arial" w:hAnsi="Arial"/>
                <w:b w:val="0"/>
                <w:sz w:val="18"/>
                <w:szCs w:val="18"/>
              </w:rPr>
              <w:t>34</w:t>
            </w:r>
          </w:p>
        </w:tc>
        <w:tc>
          <w:tcPr>
            <w:tcW w:w="4536" w:type="dxa"/>
            <w:tcBorders>
              <w:left w:val="none" w:sz="0" w:space="0" w:color="auto"/>
              <w:right w:val="none" w:sz="0" w:space="0" w:color="auto"/>
            </w:tcBorders>
          </w:tcPr>
          <w:p w14:paraId="08DB9FE3" w14:textId="79E50838" w:rsidR="00B55D8B" w:rsidRPr="00FC069C" w:rsidRDefault="00B55D8B" w:rsidP="00B55D8B">
            <w:pPr>
              <w:pStyle w:val="FSTableText"/>
              <w:cnfStyle w:val="000000010000" w:firstRow="0" w:lastRow="0" w:firstColumn="0" w:lastColumn="0" w:oddVBand="0" w:evenVBand="0" w:oddHBand="0" w:evenHBand="1" w:firstRowFirstColumn="0" w:firstRowLastColumn="0" w:lastRowFirstColumn="0" w:lastRowLastColumn="0"/>
              <w:rPr>
                <w:rFonts w:ascii="Arial" w:hAnsi="Arial"/>
                <w:b/>
                <w:sz w:val="18"/>
                <w:szCs w:val="18"/>
              </w:rPr>
            </w:pPr>
            <w:r w:rsidRPr="00FC069C">
              <w:rPr>
                <w:rFonts w:ascii="Arial" w:hAnsi="Arial"/>
                <w:sz w:val="18"/>
                <w:szCs w:val="18"/>
              </w:rPr>
              <w:t>Scientific studies have shown that irradiation destroys up to 96% of vitamins A, B, C, E and K along</w:t>
            </w:r>
            <w:r w:rsidR="00623FF2" w:rsidRPr="00FC069C">
              <w:rPr>
                <w:rFonts w:ascii="Arial" w:hAnsi="Arial"/>
                <w:sz w:val="18"/>
                <w:szCs w:val="18"/>
              </w:rPr>
              <w:t xml:space="preserve"> with other essential nutrients.</w:t>
            </w:r>
            <w:r w:rsidRPr="00FC069C">
              <w:rPr>
                <w:rFonts w:ascii="Arial" w:hAnsi="Arial"/>
                <w:sz w:val="18"/>
                <w:szCs w:val="18"/>
              </w:rPr>
              <w:t xml:space="preserve"> The Food Commission, Britain’s leading, independent watchdog on food safety, stated in July 2002, that food irradiation can result in loss of nutrients. For example, vitamin E levels can be reduced by 25% after ionising radiation, and vitamin C by 5-10%</w:t>
            </w:r>
            <w:r w:rsidRPr="00FC069C">
              <w:rPr>
                <w:rStyle w:val="FootnoteReference"/>
                <w:rFonts w:ascii="Arial" w:hAnsi="Arial"/>
                <w:sz w:val="18"/>
                <w:szCs w:val="18"/>
              </w:rPr>
              <w:footnoteReference w:id="17"/>
            </w:r>
            <w:r w:rsidRPr="00FC069C">
              <w:rPr>
                <w:rFonts w:ascii="Arial" w:hAnsi="Arial"/>
                <w:sz w:val="18"/>
                <w:szCs w:val="18"/>
              </w:rPr>
              <w:t>.</w:t>
            </w:r>
          </w:p>
        </w:tc>
        <w:tc>
          <w:tcPr>
            <w:tcW w:w="2127" w:type="dxa"/>
            <w:tcBorders>
              <w:left w:val="none" w:sz="0" w:space="0" w:color="auto"/>
              <w:right w:val="none" w:sz="0" w:space="0" w:color="auto"/>
            </w:tcBorders>
          </w:tcPr>
          <w:p w14:paraId="5A91802B" w14:textId="5763D0F8" w:rsidR="00B55D8B" w:rsidRPr="00FC069C" w:rsidRDefault="005F5E3E" w:rsidP="00B55D8B">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Pr>
                <w:rFonts w:ascii="Arial" w:hAnsi="Arial"/>
                <w:sz w:val="18"/>
                <w:szCs w:val="18"/>
              </w:rPr>
              <w:t>Sustainable A</w:t>
            </w:r>
            <w:r w:rsidR="00B55D8B" w:rsidRPr="00FC069C">
              <w:rPr>
                <w:rFonts w:ascii="Arial" w:hAnsi="Arial"/>
                <w:sz w:val="18"/>
                <w:szCs w:val="18"/>
              </w:rPr>
              <w:t xml:space="preserve">griculture and </w:t>
            </w:r>
            <w:r>
              <w:rPr>
                <w:rFonts w:ascii="Arial" w:hAnsi="Arial"/>
                <w:sz w:val="18"/>
                <w:szCs w:val="18"/>
              </w:rPr>
              <w:t>C</w:t>
            </w:r>
            <w:r w:rsidR="00B55D8B" w:rsidRPr="00FC069C">
              <w:rPr>
                <w:rFonts w:ascii="Arial" w:hAnsi="Arial"/>
                <w:sz w:val="18"/>
                <w:szCs w:val="18"/>
              </w:rPr>
              <w:t xml:space="preserve">ommunities </w:t>
            </w:r>
            <w:r>
              <w:rPr>
                <w:rFonts w:ascii="Arial" w:hAnsi="Arial"/>
                <w:sz w:val="18"/>
                <w:szCs w:val="18"/>
              </w:rPr>
              <w:t>A</w:t>
            </w:r>
            <w:r w:rsidR="00B55D8B" w:rsidRPr="00FC069C">
              <w:rPr>
                <w:rFonts w:ascii="Arial" w:hAnsi="Arial"/>
                <w:sz w:val="18"/>
                <w:szCs w:val="18"/>
              </w:rPr>
              <w:t>lliance (SACA)</w:t>
            </w:r>
            <w:r>
              <w:rPr>
                <w:rFonts w:ascii="Arial" w:hAnsi="Arial"/>
                <w:sz w:val="18"/>
                <w:szCs w:val="18"/>
              </w:rPr>
              <w:t xml:space="preserve">, </w:t>
            </w:r>
            <w:r w:rsidR="00B55D8B" w:rsidRPr="00FC069C">
              <w:rPr>
                <w:rFonts w:ascii="Arial" w:hAnsi="Arial"/>
                <w:sz w:val="18"/>
                <w:szCs w:val="18"/>
              </w:rPr>
              <w:t xml:space="preserve"> Victoria</w:t>
            </w:r>
          </w:p>
          <w:p w14:paraId="6C917086" w14:textId="77777777" w:rsidR="00B55D8B" w:rsidRPr="00FC069C" w:rsidRDefault="00B55D8B" w:rsidP="00B55D8B">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p>
        </w:tc>
        <w:tc>
          <w:tcPr>
            <w:tcW w:w="6655" w:type="dxa"/>
            <w:tcBorders>
              <w:left w:val="none" w:sz="0" w:space="0" w:color="auto"/>
            </w:tcBorders>
          </w:tcPr>
          <w:p w14:paraId="66E92AFB" w14:textId="2D14A3B1" w:rsidR="00623FF2" w:rsidRPr="00FC069C" w:rsidRDefault="00B55D8B" w:rsidP="00623FF2">
            <w:pPr>
              <w:tabs>
                <w:tab w:val="left" w:pos="1217"/>
              </w:tabs>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FC069C">
              <w:rPr>
                <w:rFonts w:ascii="Arial" w:hAnsi="Arial" w:cs="Arial"/>
                <w:sz w:val="18"/>
                <w:szCs w:val="18"/>
              </w:rPr>
              <w:t xml:space="preserve">No details of the studies referred to by the Food Commission </w:t>
            </w:r>
            <w:r w:rsidR="00F20D4B" w:rsidRPr="00FC069C">
              <w:rPr>
                <w:rFonts w:ascii="Arial" w:hAnsi="Arial" w:cs="Arial"/>
                <w:sz w:val="18"/>
                <w:szCs w:val="18"/>
              </w:rPr>
              <w:t>were</w:t>
            </w:r>
            <w:r w:rsidRPr="00FC069C">
              <w:rPr>
                <w:rFonts w:ascii="Arial" w:hAnsi="Arial" w:cs="Arial"/>
                <w:sz w:val="18"/>
                <w:szCs w:val="18"/>
              </w:rPr>
              <w:t xml:space="preserve"> provided by the </w:t>
            </w:r>
            <w:r w:rsidR="00623FF2" w:rsidRPr="00FC069C">
              <w:rPr>
                <w:rFonts w:ascii="Arial" w:hAnsi="Arial" w:cs="Arial"/>
                <w:sz w:val="18"/>
                <w:szCs w:val="18"/>
              </w:rPr>
              <w:t>submitter</w:t>
            </w:r>
            <w:r w:rsidRPr="00FC069C">
              <w:rPr>
                <w:rFonts w:ascii="Arial" w:hAnsi="Arial" w:cs="Arial"/>
                <w:sz w:val="18"/>
                <w:szCs w:val="18"/>
              </w:rPr>
              <w:t xml:space="preserve"> or on the Food Commission website so it is not possible to review </w:t>
            </w:r>
            <w:r w:rsidR="00F20D4B" w:rsidRPr="00FC069C">
              <w:rPr>
                <w:rFonts w:ascii="Arial" w:hAnsi="Arial" w:cs="Arial"/>
                <w:sz w:val="18"/>
                <w:szCs w:val="18"/>
              </w:rPr>
              <w:t>that</w:t>
            </w:r>
            <w:r w:rsidR="00306A7B" w:rsidRPr="00FC069C">
              <w:rPr>
                <w:rFonts w:ascii="Arial" w:hAnsi="Arial" w:cs="Arial"/>
                <w:sz w:val="18"/>
                <w:szCs w:val="18"/>
              </w:rPr>
              <w:t xml:space="preserve"> information</w:t>
            </w:r>
            <w:r w:rsidRPr="00FC069C">
              <w:rPr>
                <w:rFonts w:ascii="Arial" w:hAnsi="Arial" w:cs="Arial"/>
                <w:sz w:val="18"/>
                <w:szCs w:val="18"/>
              </w:rPr>
              <w:t xml:space="preserve"> to determine whether they show the claimed results. </w:t>
            </w:r>
          </w:p>
          <w:p w14:paraId="58BD8E43" w14:textId="77777777" w:rsidR="00623FF2" w:rsidRPr="00FC069C" w:rsidRDefault="00623FF2" w:rsidP="00623FF2">
            <w:pPr>
              <w:tabs>
                <w:tab w:val="left" w:pos="1217"/>
              </w:tabs>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p w14:paraId="2296B333" w14:textId="469A233B" w:rsidR="00B55D8B" w:rsidRPr="00FC069C" w:rsidRDefault="00B55D8B" w:rsidP="00185448">
            <w:pPr>
              <w:tabs>
                <w:tab w:val="left" w:pos="1217"/>
              </w:tabs>
              <w:cnfStyle w:val="000000010000" w:firstRow="0" w:lastRow="0" w:firstColumn="0" w:lastColumn="0" w:oddVBand="0" w:evenVBand="0" w:oddHBand="0" w:evenHBand="1" w:firstRowFirstColumn="0" w:firstRowLastColumn="0" w:lastRowFirstColumn="0" w:lastRowLastColumn="0"/>
              <w:rPr>
                <w:rFonts w:ascii="Arial" w:hAnsi="Arial" w:cs="Arial"/>
                <w:sz w:val="18"/>
                <w:szCs w:val="18"/>
                <w:lang w:val="en-AU"/>
              </w:rPr>
            </w:pPr>
            <w:r w:rsidRPr="00FC069C">
              <w:rPr>
                <w:rFonts w:ascii="Arial" w:hAnsi="Arial" w:cs="Arial"/>
                <w:sz w:val="18"/>
                <w:szCs w:val="18"/>
                <w:lang w:val="en-AU"/>
              </w:rPr>
              <w:t xml:space="preserve">For this and previous applications undertaken by FSANZ a comprehensive review of the scientific literature was conducted </w:t>
            </w:r>
            <w:r w:rsidR="00185448" w:rsidRPr="00FC069C">
              <w:rPr>
                <w:rFonts w:ascii="Arial" w:hAnsi="Arial" w:cs="Arial"/>
                <w:sz w:val="18"/>
                <w:szCs w:val="18"/>
                <w:lang w:val="en-AU"/>
              </w:rPr>
              <w:t xml:space="preserve">and used as evidence in this assessment </w:t>
            </w:r>
            <w:r w:rsidRPr="00FC069C">
              <w:rPr>
                <w:rFonts w:ascii="Arial" w:hAnsi="Arial" w:cs="Arial"/>
                <w:sz w:val="18"/>
                <w:szCs w:val="18"/>
                <w:lang w:val="en-AU"/>
              </w:rPr>
              <w:t>to determine the effects of irradiation on the nutrient composition of food. The weight</w:t>
            </w:r>
            <w:r w:rsidR="003850C9" w:rsidRPr="00FC069C">
              <w:rPr>
                <w:rFonts w:ascii="Arial" w:hAnsi="Arial" w:cs="Arial"/>
                <w:sz w:val="18"/>
                <w:szCs w:val="18"/>
                <w:lang w:val="en-AU"/>
              </w:rPr>
              <w:t xml:space="preserve"> </w:t>
            </w:r>
            <w:r w:rsidRPr="00FC069C">
              <w:rPr>
                <w:rFonts w:ascii="Arial" w:hAnsi="Arial" w:cs="Arial"/>
                <w:sz w:val="18"/>
                <w:szCs w:val="18"/>
                <w:lang w:val="en-AU"/>
              </w:rPr>
              <w:t>of</w:t>
            </w:r>
            <w:r w:rsidR="003850C9" w:rsidRPr="00FC069C">
              <w:rPr>
                <w:rFonts w:ascii="Arial" w:hAnsi="Arial" w:cs="Arial"/>
                <w:sz w:val="18"/>
                <w:szCs w:val="18"/>
                <w:lang w:val="en-AU"/>
              </w:rPr>
              <w:t xml:space="preserve"> </w:t>
            </w:r>
            <w:r w:rsidRPr="00FC069C">
              <w:rPr>
                <w:rFonts w:ascii="Arial" w:hAnsi="Arial" w:cs="Arial"/>
                <w:sz w:val="18"/>
                <w:szCs w:val="18"/>
                <w:lang w:val="en-AU"/>
              </w:rPr>
              <w:t>evidence indicates that there are no new public health or safety concerns that need to be addressed as part of the current application.</w:t>
            </w:r>
          </w:p>
        </w:tc>
      </w:tr>
      <w:tr w:rsidR="00B55D8B" w14:paraId="653A2A08" w14:textId="77777777" w:rsidTr="008062DA">
        <w:trPr>
          <w:gridAfter w:val="1"/>
          <w:cnfStyle w:val="000000100000" w:firstRow="0" w:lastRow="0" w:firstColumn="0" w:lastColumn="0" w:oddVBand="0" w:evenVBand="0" w:oddHBand="1" w:evenHBand="0" w:firstRowFirstColumn="0" w:firstRowLastColumn="0" w:lastRowFirstColumn="0" w:lastRowLastColumn="0"/>
          <w:wAfter w:w="7" w:type="dxa"/>
        </w:trPr>
        <w:tc>
          <w:tcPr>
            <w:cnfStyle w:val="001000000000" w:firstRow="0" w:lastRow="0" w:firstColumn="1" w:lastColumn="0" w:oddVBand="0" w:evenVBand="0" w:oddHBand="0" w:evenHBand="0" w:firstRowFirstColumn="0" w:firstRowLastColumn="0" w:lastRowFirstColumn="0" w:lastRowLastColumn="0"/>
            <w:tcW w:w="576" w:type="dxa"/>
            <w:gridSpan w:val="2"/>
            <w:tcBorders>
              <w:right w:val="none" w:sz="0" w:space="0" w:color="auto"/>
            </w:tcBorders>
          </w:tcPr>
          <w:p w14:paraId="67959525" w14:textId="631DB137" w:rsidR="0098780E" w:rsidRDefault="0098780E" w:rsidP="00623FF2">
            <w:pPr>
              <w:pStyle w:val="FSTableText"/>
              <w:rPr>
                <w:sz w:val="18"/>
                <w:szCs w:val="18"/>
              </w:rPr>
            </w:pPr>
            <w:r>
              <w:rPr>
                <w:rFonts w:ascii="Arial" w:hAnsi="Arial"/>
                <w:b w:val="0"/>
                <w:sz w:val="18"/>
                <w:szCs w:val="18"/>
              </w:rPr>
              <w:t>35</w:t>
            </w:r>
          </w:p>
        </w:tc>
        <w:tc>
          <w:tcPr>
            <w:tcW w:w="4536" w:type="dxa"/>
            <w:tcBorders>
              <w:left w:val="none" w:sz="0" w:space="0" w:color="auto"/>
              <w:right w:val="none" w:sz="0" w:space="0" w:color="auto"/>
            </w:tcBorders>
          </w:tcPr>
          <w:p w14:paraId="059AC506" w14:textId="62D384AC" w:rsidR="00B55D8B" w:rsidRPr="00FC069C" w:rsidRDefault="00B55D8B" w:rsidP="00623FF2">
            <w:pPr>
              <w:pStyle w:val="FSTableText"/>
              <w:cnfStyle w:val="000000100000" w:firstRow="0" w:lastRow="0" w:firstColumn="0" w:lastColumn="0" w:oddVBand="0" w:evenVBand="0" w:oddHBand="1" w:evenHBand="0" w:firstRowFirstColumn="0" w:firstRowLastColumn="0" w:lastRowFirstColumn="0" w:lastRowLastColumn="0"/>
              <w:rPr>
                <w:rFonts w:ascii="Arial" w:hAnsi="Arial"/>
                <w:b/>
                <w:sz w:val="18"/>
                <w:szCs w:val="18"/>
              </w:rPr>
            </w:pPr>
            <w:r w:rsidRPr="00FC069C">
              <w:rPr>
                <w:rFonts w:ascii="Arial" w:hAnsi="Arial"/>
                <w:sz w:val="18"/>
                <w:szCs w:val="18"/>
              </w:rPr>
              <w:t xml:space="preserve">FSANZ claims that </w:t>
            </w:r>
            <w:r w:rsidR="00623FF2" w:rsidRPr="00FC069C">
              <w:rPr>
                <w:rFonts w:ascii="Arial" w:hAnsi="Arial"/>
                <w:sz w:val="18"/>
                <w:szCs w:val="18"/>
              </w:rPr>
              <w:t>‘</w:t>
            </w:r>
            <w:r w:rsidRPr="00FC069C">
              <w:rPr>
                <w:rFonts w:ascii="Arial" w:hAnsi="Arial"/>
                <w:sz w:val="18"/>
                <w:szCs w:val="18"/>
              </w:rPr>
              <w:t>there would be no impact on dietary intakes from consuming irradiated produce</w:t>
            </w:r>
            <w:r w:rsidR="00623FF2" w:rsidRPr="00FC069C">
              <w:rPr>
                <w:rFonts w:ascii="Arial" w:hAnsi="Arial"/>
                <w:sz w:val="18"/>
                <w:szCs w:val="18"/>
              </w:rPr>
              <w:t>’</w:t>
            </w:r>
            <w:r w:rsidRPr="00FC069C">
              <w:rPr>
                <w:rFonts w:ascii="Arial" w:hAnsi="Arial"/>
                <w:sz w:val="18"/>
                <w:szCs w:val="18"/>
              </w:rPr>
              <w:t xml:space="preserve">, however this is contradicted by FSANZ’s own findings regarding the impacts on vitamins including vitamin C: </w:t>
            </w:r>
            <w:r w:rsidR="00623FF2" w:rsidRPr="00FC069C">
              <w:rPr>
                <w:rFonts w:ascii="Arial" w:hAnsi="Arial"/>
                <w:sz w:val="18"/>
                <w:szCs w:val="18"/>
              </w:rPr>
              <w:t>‘</w:t>
            </w:r>
            <w:r w:rsidRPr="00FC069C">
              <w:rPr>
                <w:rFonts w:ascii="Arial" w:hAnsi="Arial"/>
                <w:i/>
                <w:sz w:val="18"/>
                <w:szCs w:val="18"/>
              </w:rPr>
              <w:t>Across all vegetables, the overall mean decrease in vitamin C content was 2 mg/100 g (95% CI; -3 to -1), representing approximately a 5% loss. The only exceptions across the eleven types of vegetables assessed were spinach and rocket where the mean loss in spinach was 10 mg/100 g (95% CI; -15 to -6), representing an 18% loss and in rocket 6 mg/100 g (95% CI; -7 to -5) representing a 34% loss. Losses in β-carotene or carotenoid content of leafy vegetables and roots and tubers after irradiation were very small with an overall mean decrease of 3 mg/kg (95% CI; -8 to +3); representing approximately a 3% loss.</w:t>
            </w:r>
            <w:r w:rsidR="00623FF2" w:rsidRPr="00FC069C">
              <w:rPr>
                <w:rFonts w:ascii="Arial" w:hAnsi="Arial"/>
                <w:i/>
                <w:sz w:val="18"/>
                <w:szCs w:val="18"/>
              </w:rPr>
              <w:t>’</w:t>
            </w:r>
          </w:p>
        </w:tc>
        <w:tc>
          <w:tcPr>
            <w:tcW w:w="2127" w:type="dxa"/>
            <w:tcBorders>
              <w:left w:val="none" w:sz="0" w:space="0" w:color="auto"/>
              <w:right w:val="none" w:sz="0" w:space="0" w:color="auto"/>
            </w:tcBorders>
          </w:tcPr>
          <w:p w14:paraId="1D8530A7" w14:textId="7194D8EC" w:rsidR="00B55D8B" w:rsidRPr="00FC069C" w:rsidRDefault="00B55D8B" w:rsidP="00B55D8B">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FC069C">
              <w:rPr>
                <w:rFonts w:ascii="Arial" w:hAnsi="Arial"/>
                <w:sz w:val="18"/>
                <w:szCs w:val="18"/>
              </w:rPr>
              <w:t>Food Irradiation Watch/Gene Ethics</w:t>
            </w:r>
          </w:p>
        </w:tc>
        <w:tc>
          <w:tcPr>
            <w:tcW w:w="6655" w:type="dxa"/>
            <w:tcBorders>
              <w:left w:val="none" w:sz="0" w:space="0" w:color="auto"/>
            </w:tcBorders>
          </w:tcPr>
          <w:p w14:paraId="19A8365C" w14:textId="233660E4" w:rsidR="00B55D8B" w:rsidRPr="00FC069C" w:rsidRDefault="00B55D8B" w:rsidP="00585B37">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FC069C">
              <w:rPr>
                <w:rFonts w:ascii="Arial" w:hAnsi="Arial"/>
                <w:sz w:val="18"/>
                <w:szCs w:val="18"/>
              </w:rPr>
              <w:t xml:space="preserve">Whilst some published studies have indicated losses in nutrient content of some irradiation sensitive nutrients such as vitamin C and </w:t>
            </w:r>
            <w:r w:rsidRPr="00FC069C">
              <w:rPr>
                <w:rFonts w:ascii="Arial" w:hAnsi="Arial"/>
                <w:sz w:val="18"/>
                <w:szCs w:val="18"/>
              </w:rPr>
              <w:sym w:font="Symbol" w:char="F062"/>
            </w:r>
            <w:r w:rsidRPr="00FC069C">
              <w:rPr>
                <w:rFonts w:ascii="Arial" w:hAnsi="Arial"/>
                <w:sz w:val="18"/>
                <w:szCs w:val="18"/>
              </w:rPr>
              <w:t xml:space="preserve">-carotene in some commodities, other factors </w:t>
            </w:r>
            <w:r w:rsidR="006763E5">
              <w:rPr>
                <w:rFonts w:ascii="Arial" w:hAnsi="Arial"/>
                <w:sz w:val="18"/>
                <w:szCs w:val="18"/>
              </w:rPr>
              <w:t xml:space="preserve">considered </w:t>
            </w:r>
            <w:r w:rsidRPr="00FC069C">
              <w:rPr>
                <w:rFonts w:ascii="Arial" w:hAnsi="Arial"/>
                <w:sz w:val="18"/>
                <w:szCs w:val="18"/>
              </w:rPr>
              <w:t xml:space="preserve">in the dietary intake assessment were taken into account </w:t>
            </w:r>
            <w:r w:rsidR="00306A7B" w:rsidRPr="00FC069C">
              <w:rPr>
                <w:rFonts w:ascii="Arial" w:hAnsi="Arial"/>
                <w:sz w:val="18"/>
                <w:szCs w:val="18"/>
              </w:rPr>
              <w:t xml:space="preserve">in concluding </w:t>
            </w:r>
            <w:r w:rsidRPr="00FC069C">
              <w:rPr>
                <w:rFonts w:ascii="Arial" w:hAnsi="Arial"/>
                <w:sz w:val="18"/>
                <w:szCs w:val="18"/>
              </w:rPr>
              <w:t xml:space="preserve">that there would be minimal impact on population nutrient intakes. These factors included that fruit and vegetables contribute only a proportion of total dietary vitamin C and β-carotene intake and only a small proportion of fruit and vegetables would be irradiated. The impact of vitamin losses in specific commodities was investigated by FSANZ (see Section 5.2.2 in SD1) </w:t>
            </w:r>
            <w:r w:rsidRPr="004A6A90">
              <w:rPr>
                <w:rFonts w:ascii="Arial" w:hAnsi="Arial"/>
                <w:sz w:val="18"/>
                <w:szCs w:val="18"/>
              </w:rPr>
              <w:t>and were shown to contribute a small proportion to total dietary intakes of the nutrient</w:t>
            </w:r>
            <w:r w:rsidR="004A6A90" w:rsidRPr="004A6A90">
              <w:rPr>
                <w:rFonts w:ascii="Arial" w:hAnsi="Arial"/>
                <w:sz w:val="18"/>
                <w:szCs w:val="18"/>
              </w:rPr>
              <w:t xml:space="preserve"> (i.e. </w:t>
            </w:r>
            <w:r w:rsidR="004A6A90" w:rsidRPr="004A6A90">
              <w:rPr>
                <w:rFonts w:ascii="Arial" w:hAnsi="Arial"/>
                <w:noProof/>
                <w:sz w:val="18"/>
                <w:szCs w:val="18"/>
              </w:rPr>
              <w:t>0.4% or less of vitamin C intakes from rocket and spinach)</w:t>
            </w:r>
            <w:r w:rsidRPr="004A6A90">
              <w:rPr>
                <w:rFonts w:ascii="Arial" w:hAnsi="Arial"/>
                <w:sz w:val="18"/>
                <w:szCs w:val="18"/>
              </w:rPr>
              <w:t xml:space="preserve">. </w:t>
            </w:r>
            <w:r w:rsidR="00585B37" w:rsidRPr="004A6A90">
              <w:rPr>
                <w:rFonts w:ascii="Arial" w:hAnsi="Arial"/>
                <w:sz w:val="18"/>
                <w:szCs w:val="18"/>
              </w:rPr>
              <w:t>The applicant</w:t>
            </w:r>
            <w:r w:rsidR="00585B37">
              <w:rPr>
                <w:rFonts w:ascii="Arial" w:hAnsi="Arial"/>
                <w:sz w:val="18"/>
                <w:szCs w:val="18"/>
              </w:rPr>
              <w:t xml:space="preserve"> provided information indicating that for</w:t>
            </w:r>
            <w:r w:rsidR="00585B37" w:rsidRPr="00585B37">
              <w:rPr>
                <w:rFonts w:ascii="Arial" w:hAnsi="Arial"/>
                <w:sz w:val="18"/>
                <w:szCs w:val="18"/>
              </w:rPr>
              <w:t xml:space="preserve"> many commonly consumed fresh produce items, including salad leaf, the use of irradiation to meet quarantine requirements and/or industry needs would be of low commercial significance. </w:t>
            </w:r>
            <w:r w:rsidR="00585B37">
              <w:rPr>
                <w:rFonts w:ascii="Arial" w:hAnsi="Arial"/>
                <w:sz w:val="18"/>
                <w:szCs w:val="18"/>
              </w:rPr>
              <w:t xml:space="preserve">In addition, </w:t>
            </w:r>
            <w:r w:rsidR="00585B37" w:rsidRPr="00585B37">
              <w:rPr>
                <w:rFonts w:ascii="Arial" w:hAnsi="Arial"/>
                <w:sz w:val="18"/>
                <w:szCs w:val="18"/>
              </w:rPr>
              <w:t xml:space="preserve">the expected use of irradiation on these produce items to balance seasonal supply and demand </w:t>
            </w:r>
            <w:r w:rsidR="00585B37">
              <w:rPr>
                <w:rFonts w:ascii="Arial" w:hAnsi="Arial"/>
                <w:sz w:val="18"/>
                <w:szCs w:val="18"/>
              </w:rPr>
              <w:t xml:space="preserve">would </w:t>
            </w:r>
            <w:r w:rsidR="00585B37" w:rsidRPr="00585B37">
              <w:rPr>
                <w:rFonts w:ascii="Arial" w:hAnsi="Arial"/>
                <w:sz w:val="18"/>
                <w:szCs w:val="18"/>
              </w:rPr>
              <w:t>be on a rare or emergency trade need basis only. This information is based on the applicant’s knowledge of phytosanitary treatments and commodity trade in general.</w:t>
            </w:r>
          </w:p>
        </w:tc>
      </w:tr>
      <w:tr w:rsidR="00B55D8B" w14:paraId="12A2DEBC" w14:textId="77777777" w:rsidTr="008062DA">
        <w:trPr>
          <w:gridAfter w:val="1"/>
          <w:cnfStyle w:val="000000010000" w:firstRow="0" w:lastRow="0" w:firstColumn="0" w:lastColumn="0" w:oddVBand="0" w:evenVBand="0" w:oddHBand="0" w:evenHBand="1" w:firstRowFirstColumn="0" w:firstRowLastColumn="0" w:lastRowFirstColumn="0" w:lastRowLastColumn="0"/>
          <w:wAfter w:w="7" w:type="dxa"/>
        </w:trPr>
        <w:tc>
          <w:tcPr>
            <w:cnfStyle w:val="001000000000" w:firstRow="0" w:lastRow="0" w:firstColumn="1" w:lastColumn="0" w:oddVBand="0" w:evenVBand="0" w:oddHBand="0" w:evenHBand="0" w:firstRowFirstColumn="0" w:firstRowLastColumn="0" w:lastRowFirstColumn="0" w:lastRowLastColumn="0"/>
            <w:tcW w:w="576" w:type="dxa"/>
            <w:gridSpan w:val="2"/>
            <w:tcBorders>
              <w:right w:val="none" w:sz="0" w:space="0" w:color="auto"/>
            </w:tcBorders>
          </w:tcPr>
          <w:p w14:paraId="1EBAD5D7" w14:textId="1BB84BC3" w:rsidR="0098780E" w:rsidRDefault="0098780E" w:rsidP="00623FF2">
            <w:pPr>
              <w:pStyle w:val="FSTableText"/>
              <w:rPr>
                <w:sz w:val="18"/>
                <w:szCs w:val="18"/>
              </w:rPr>
            </w:pPr>
            <w:r>
              <w:rPr>
                <w:rFonts w:ascii="Arial" w:hAnsi="Arial"/>
                <w:b w:val="0"/>
                <w:sz w:val="18"/>
                <w:szCs w:val="18"/>
              </w:rPr>
              <w:t>36</w:t>
            </w:r>
          </w:p>
        </w:tc>
        <w:tc>
          <w:tcPr>
            <w:tcW w:w="4536" w:type="dxa"/>
            <w:tcBorders>
              <w:left w:val="none" w:sz="0" w:space="0" w:color="auto"/>
              <w:right w:val="none" w:sz="0" w:space="0" w:color="auto"/>
            </w:tcBorders>
          </w:tcPr>
          <w:p w14:paraId="682946C7" w14:textId="7087A466" w:rsidR="00B55D8B" w:rsidRPr="00FC069C" w:rsidRDefault="00B55D8B" w:rsidP="00623FF2">
            <w:pPr>
              <w:pStyle w:val="FSTableText"/>
              <w:cnfStyle w:val="000000010000" w:firstRow="0" w:lastRow="0" w:firstColumn="0" w:lastColumn="0" w:oddVBand="0" w:evenVBand="0" w:oddHBand="0" w:evenHBand="1" w:firstRowFirstColumn="0" w:firstRowLastColumn="0" w:lastRowFirstColumn="0" w:lastRowLastColumn="0"/>
              <w:rPr>
                <w:rFonts w:ascii="Arial" w:hAnsi="Arial"/>
                <w:b/>
                <w:sz w:val="18"/>
                <w:szCs w:val="18"/>
              </w:rPr>
            </w:pPr>
            <w:r w:rsidRPr="00FC069C">
              <w:rPr>
                <w:rFonts w:ascii="Arial" w:hAnsi="Arial"/>
                <w:sz w:val="18"/>
                <w:szCs w:val="18"/>
              </w:rPr>
              <w:t xml:space="preserve">FSANZ makes incorrect assertions about </w:t>
            </w:r>
            <w:r w:rsidR="00623FF2" w:rsidRPr="00FC069C">
              <w:rPr>
                <w:rFonts w:ascii="Arial" w:hAnsi="Arial"/>
                <w:sz w:val="18"/>
                <w:szCs w:val="18"/>
              </w:rPr>
              <w:t>v</w:t>
            </w:r>
            <w:r w:rsidRPr="00FC069C">
              <w:rPr>
                <w:rFonts w:ascii="Arial" w:hAnsi="Arial"/>
                <w:sz w:val="18"/>
                <w:szCs w:val="18"/>
              </w:rPr>
              <w:t>itamin A (retinol) (specifically mentioned in the TGA regulatory guidelines)</w:t>
            </w:r>
            <w:r w:rsidRPr="00FC069C">
              <w:rPr>
                <w:rStyle w:val="FootnoteReference"/>
                <w:rFonts w:ascii="Arial" w:hAnsi="Arial"/>
                <w:sz w:val="18"/>
                <w:szCs w:val="18"/>
              </w:rPr>
              <w:footnoteReference w:id="18"/>
            </w:r>
            <w:r w:rsidRPr="00FC069C">
              <w:rPr>
                <w:rFonts w:ascii="Arial" w:hAnsi="Arial"/>
                <w:sz w:val="18"/>
                <w:szCs w:val="18"/>
              </w:rPr>
              <w:t xml:space="preserve"> which is highly sensitive to irradiation excluding it from the assessment </w:t>
            </w:r>
            <w:r w:rsidR="00623FF2" w:rsidRPr="00FC069C">
              <w:rPr>
                <w:rFonts w:ascii="Arial" w:hAnsi="Arial"/>
                <w:sz w:val="18"/>
                <w:szCs w:val="18"/>
              </w:rPr>
              <w:t>‘</w:t>
            </w:r>
            <w:r w:rsidRPr="00FC069C">
              <w:rPr>
                <w:rFonts w:ascii="Arial" w:hAnsi="Arial"/>
                <w:i/>
                <w:sz w:val="18"/>
                <w:szCs w:val="18"/>
              </w:rPr>
              <w:t>because retinol is not present in plant foods</w:t>
            </w:r>
            <w:r w:rsidR="00623FF2" w:rsidRPr="00FC069C">
              <w:rPr>
                <w:rFonts w:ascii="Arial" w:hAnsi="Arial"/>
                <w:i/>
                <w:sz w:val="18"/>
                <w:szCs w:val="18"/>
              </w:rPr>
              <w:t>’</w:t>
            </w:r>
            <w:r w:rsidRPr="00FC069C">
              <w:rPr>
                <w:rFonts w:ascii="Arial" w:hAnsi="Arial"/>
                <w:sz w:val="18"/>
                <w:szCs w:val="18"/>
              </w:rPr>
              <w:t>. This is incorrect as retinol is an active form of vitamin A. Carotenoids are dark-coloured pigments found in plant foods that can turn into active form of vitamin A.</w:t>
            </w:r>
          </w:p>
        </w:tc>
        <w:tc>
          <w:tcPr>
            <w:tcW w:w="2127" w:type="dxa"/>
            <w:tcBorders>
              <w:left w:val="none" w:sz="0" w:space="0" w:color="auto"/>
              <w:right w:val="none" w:sz="0" w:space="0" w:color="auto"/>
            </w:tcBorders>
          </w:tcPr>
          <w:p w14:paraId="128D25AD" w14:textId="2B480601" w:rsidR="00B55D8B" w:rsidRPr="00FC069C" w:rsidRDefault="00B55D8B" w:rsidP="00B55D8B">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FC069C">
              <w:rPr>
                <w:rFonts w:ascii="Arial" w:hAnsi="Arial"/>
                <w:sz w:val="18"/>
                <w:szCs w:val="18"/>
              </w:rPr>
              <w:t>Food Irradiation Watch/Gene Ethics</w:t>
            </w:r>
          </w:p>
        </w:tc>
        <w:tc>
          <w:tcPr>
            <w:tcW w:w="6655" w:type="dxa"/>
            <w:tcBorders>
              <w:left w:val="none" w:sz="0" w:space="0" w:color="auto"/>
            </w:tcBorders>
          </w:tcPr>
          <w:p w14:paraId="4BEB081B" w14:textId="1B608869" w:rsidR="00B55D8B" w:rsidRPr="00FC069C" w:rsidRDefault="00B55D8B" w:rsidP="00185448">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FC069C">
              <w:rPr>
                <w:rFonts w:ascii="Arial" w:hAnsi="Arial"/>
                <w:sz w:val="18"/>
                <w:szCs w:val="18"/>
              </w:rPr>
              <w:t>Vitamin A exists as two forms in food, pre-formed retinol and the precursor to vitamin A – carotenes including β-carotene. The two forms of vitamin A have different sensitivities to irradiation. Vitamin A (retinol) is highly sensitive to irradiation but is not present in fruit and vegetables. Provitamin A (β-carotene), which can be converted to retinol in the body is found in some fruit and vegetables and has medium sensitivity to irradiation (see Figure 1 in Section 4.1.1 of SD1).</w:t>
            </w:r>
          </w:p>
        </w:tc>
      </w:tr>
      <w:tr w:rsidR="00B55D8B" w14:paraId="6A1B8220" w14:textId="77777777" w:rsidTr="008062DA">
        <w:trPr>
          <w:gridAfter w:val="1"/>
          <w:cnfStyle w:val="000000100000" w:firstRow="0" w:lastRow="0" w:firstColumn="0" w:lastColumn="0" w:oddVBand="0" w:evenVBand="0" w:oddHBand="1" w:evenHBand="0" w:firstRowFirstColumn="0" w:firstRowLastColumn="0" w:lastRowFirstColumn="0" w:lastRowLastColumn="0"/>
          <w:wAfter w:w="7" w:type="dxa"/>
        </w:trPr>
        <w:tc>
          <w:tcPr>
            <w:cnfStyle w:val="001000000000" w:firstRow="0" w:lastRow="0" w:firstColumn="1" w:lastColumn="0" w:oddVBand="0" w:evenVBand="0" w:oddHBand="0" w:evenHBand="0" w:firstRowFirstColumn="0" w:firstRowLastColumn="0" w:lastRowFirstColumn="0" w:lastRowLastColumn="0"/>
            <w:tcW w:w="576" w:type="dxa"/>
            <w:gridSpan w:val="2"/>
            <w:tcBorders>
              <w:right w:val="none" w:sz="0" w:space="0" w:color="auto"/>
            </w:tcBorders>
          </w:tcPr>
          <w:p w14:paraId="24E90C85" w14:textId="7DE439E0" w:rsidR="0098780E" w:rsidRDefault="0098780E" w:rsidP="00B55D8B">
            <w:pPr>
              <w:pStyle w:val="FSTableText"/>
              <w:rPr>
                <w:sz w:val="18"/>
                <w:szCs w:val="18"/>
              </w:rPr>
            </w:pPr>
            <w:r>
              <w:rPr>
                <w:rFonts w:ascii="Arial" w:hAnsi="Arial"/>
                <w:b w:val="0"/>
                <w:sz w:val="18"/>
                <w:szCs w:val="18"/>
              </w:rPr>
              <w:t>37</w:t>
            </w:r>
          </w:p>
        </w:tc>
        <w:tc>
          <w:tcPr>
            <w:tcW w:w="4536" w:type="dxa"/>
            <w:tcBorders>
              <w:left w:val="none" w:sz="0" w:space="0" w:color="auto"/>
              <w:right w:val="none" w:sz="0" w:space="0" w:color="auto"/>
            </w:tcBorders>
          </w:tcPr>
          <w:p w14:paraId="6801D20A" w14:textId="00AA6B75" w:rsidR="00B55D8B" w:rsidRPr="00FC069C" w:rsidRDefault="00B55D8B" w:rsidP="00B55D8B">
            <w:pPr>
              <w:pStyle w:val="FSTableText"/>
              <w:cnfStyle w:val="000000100000" w:firstRow="0" w:lastRow="0" w:firstColumn="0" w:lastColumn="0" w:oddVBand="0" w:evenVBand="0" w:oddHBand="1" w:evenHBand="0" w:firstRowFirstColumn="0" w:firstRowLastColumn="0" w:lastRowFirstColumn="0" w:lastRowLastColumn="0"/>
              <w:rPr>
                <w:rFonts w:ascii="Arial" w:hAnsi="Arial"/>
                <w:b/>
                <w:sz w:val="18"/>
                <w:szCs w:val="18"/>
              </w:rPr>
            </w:pPr>
            <w:r w:rsidRPr="00FC069C">
              <w:rPr>
                <w:rFonts w:ascii="Arial" w:hAnsi="Arial"/>
                <w:sz w:val="18"/>
                <w:szCs w:val="18"/>
              </w:rPr>
              <w:t xml:space="preserve">FSANZ fails to address key nutritional issues due to an acknowledged lack of scientific evidence regarding highly sensitive compounds thiamin and vitamin E by stating </w:t>
            </w:r>
            <w:r w:rsidR="00623FF2" w:rsidRPr="00FC069C">
              <w:rPr>
                <w:rFonts w:ascii="Arial" w:hAnsi="Arial"/>
                <w:i/>
                <w:sz w:val="18"/>
                <w:szCs w:val="18"/>
              </w:rPr>
              <w:t>‘</w:t>
            </w:r>
            <w:r w:rsidRPr="00FC069C">
              <w:rPr>
                <w:rFonts w:ascii="Arial" w:hAnsi="Arial"/>
                <w:i/>
                <w:sz w:val="18"/>
                <w:szCs w:val="18"/>
              </w:rPr>
              <w:t>a firm judgement about the extent of irradiation-induced losses is not made because too few relevant studies were identified.</w:t>
            </w:r>
            <w:r w:rsidR="00623FF2" w:rsidRPr="00FC069C">
              <w:rPr>
                <w:rFonts w:ascii="Arial" w:hAnsi="Arial"/>
                <w:i/>
                <w:sz w:val="18"/>
                <w:szCs w:val="18"/>
              </w:rPr>
              <w:t>’</w:t>
            </w:r>
            <w:r w:rsidRPr="00FC069C">
              <w:rPr>
                <w:rFonts w:ascii="Arial" w:hAnsi="Arial"/>
                <w:sz w:val="18"/>
                <w:szCs w:val="18"/>
              </w:rPr>
              <w:t xml:space="preserve"> The disregard for a </w:t>
            </w:r>
            <w:r w:rsidR="00623FF2" w:rsidRPr="00FC069C">
              <w:rPr>
                <w:rFonts w:ascii="Arial" w:hAnsi="Arial"/>
                <w:sz w:val="18"/>
                <w:szCs w:val="18"/>
              </w:rPr>
              <w:t>‘</w:t>
            </w:r>
            <w:r w:rsidRPr="00FC069C">
              <w:rPr>
                <w:rFonts w:ascii="Arial" w:hAnsi="Arial"/>
                <w:sz w:val="18"/>
                <w:szCs w:val="18"/>
              </w:rPr>
              <w:t>small</w:t>
            </w:r>
            <w:r w:rsidR="00623FF2" w:rsidRPr="00FC069C">
              <w:rPr>
                <w:rFonts w:ascii="Arial" w:hAnsi="Arial"/>
                <w:sz w:val="18"/>
                <w:szCs w:val="18"/>
              </w:rPr>
              <w:t>’</w:t>
            </w:r>
            <w:r w:rsidRPr="00FC069C">
              <w:rPr>
                <w:rFonts w:ascii="Arial" w:hAnsi="Arial"/>
                <w:sz w:val="18"/>
                <w:szCs w:val="18"/>
              </w:rPr>
              <w:t xml:space="preserve"> (10</w:t>
            </w:r>
            <w:r w:rsidRPr="00FC069C">
              <w:rPr>
                <w:rFonts w:ascii="Cambria Math" w:hAnsi="Cambria Math" w:cs="Cambria Math"/>
                <w:sz w:val="18"/>
                <w:szCs w:val="18"/>
              </w:rPr>
              <w:t>‐</w:t>
            </w:r>
            <w:r w:rsidRPr="00FC069C">
              <w:rPr>
                <w:rFonts w:ascii="Arial" w:hAnsi="Arial"/>
                <w:sz w:val="18"/>
                <w:szCs w:val="18"/>
              </w:rPr>
              <w:t>17%) source of nutrients that are highly susceptible to irradiation (vitamin E and thiamin) is very concerning and should not be ignored. The decrease in vitamin E in the population could lead to deficiencies which could cause nerve and muscle damage. A reduction in the dietary intake of thiamin could lead to beri beri or Wernicke</w:t>
            </w:r>
            <w:r w:rsidRPr="00FC069C">
              <w:rPr>
                <w:rFonts w:ascii="Cambria Math" w:hAnsi="Cambria Math" w:cs="Cambria Math"/>
                <w:sz w:val="18"/>
                <w:szCs w:val="18"/>
              </w:rPr>
              <w:t>‐</w:t>
            </w:r>
            <w:r w:rsidRPr="00FC069C">
              <w:rPr>
                <w:rFonts w:ascii="Arial" w:hAnsi="Arial"/>
                <w:sz w:val="18"/>
                <w:szCs w:val="18"/>
              </w:rPr>
              <w:t>Korsakoff syndrome.</w:t>
            </w:r>
          </w:p>
          <w:p w14:paraId="028920AD" w14:textId="4195A748" w:rsidR="00B55D8B" w:rsidRPr="00FC069C" w:rsidRDefault="00B55D8B" w:rsidP="006950F7">
            <w:pPr>
              <w:pStyle w:val="FSTableText"/>
              <w:cnfStyle w:val="000000100000" w:firstRow="0" w:lastRow="0" w:firstColumn="0" w:lastColumn="0" w:oddVBand="0" w:evenVBand="0" w:oddHBand="1" w:evenHBand="0" w:firstRowFirstColumn="0" w:firstRowLastColumn="0" w:lastRowFirstColumn="0" w:lastRowLastColumn="0"/>
              <w:rPr>
                <w:rFonts w:ascii="Arial" w:hAnsi="Arial"/>
                <w:b/>
                <w:sz w:val="18"/>
                <w:szCs w:val="18"/>
              </w:rPr>
            </w:pPr>
            <w:r w:rsidRPr="00FC069C">
              <w:rPr>
                <w:rFonts w:ascii="Arial" w:hAnsi="Arial"/>
                <w:sz w:val="18"/>
                <w:szCs w:val="18"/>
              </w:rPr>
              <w:t xml:space="preserve">On page i of the </w:t>
            </w:r>
            <w:r w:rsidR="008D1294" w:rsidRPr="00FC069C">
              <w:rPr>
                <w:rFonts w:ascii="Arial" w:hAnsi="Arial"/>
                <w:sz w:val="18"/>
                <w:szCs w:val="18"/>
              </w:rPr>
              <w:t>‘</w:t>
            </w:r>
            <w:r w:rsidRPr="00FC069C">
              <w:rPr>
                <w:rFonts w:ascii="Arial" w:hAnsi="Arial"/>
                <w:sz w:val="18"/>
                <w:szCs w:val="18"/>
              </w:rPr>
              <w:t>supporting document</w:t>
            </w:r>
            <w:r w:rsidR="008D1294" w:rsidRPr="00FC069C">
              <w:rPr>
                <w:rFonts w:ascii="Arial" w:hAnsi="Arial"/>
                <w:sz w:val="18"/>
                <w:szCs w:val="18"/>
              </w:rPr>
              <w:t>’</w:t>
            </w:r>
            <w:r w:rsidRPr="00FC069C">
              <w:rPr>
                <w:rFonts w:ascii="Arial" w:hAnsi="Arial"/>
                <w:sz w:val="18"/>
                <w:szCs w:val="18"/>
              </w:rPr>
              <w:t xml:space="preserve"> also appears the principle that </w:t>
            </w:r>
            <w:r w:rsidR="008D1294" w:rsidRPr="00FC069C">
              <w:rPr>
                <w:rFonts w:ascii="Arial" w:hAnsi="Arial"/>
                <w:sz w:val="18"/>
                <w:szCs w:val="18"/>
              </w:rPr>
              <w:t>‘</w:t>
            </w:r>
            <w:r w:rsidRPr="00FC069C">
              <w:rPr>
                <w:rFonts w:ascii="Arial" w:hAnsi="Arial"/>
                <w:sz w:val="18"/>
                <w:szCs w:val="18"/>
              </w:rPr>
              <w:t>the maximum absorbed dose should not compromise the properties of the food</w:t>
            </w:r>
            <w:r w:rsidR="008D1294" w:rsidRPr="00FC069C">
              <w:rPr>
                <w:rFonts w:ascii="Arial" w:hAnsi="Arial"/>
                <w:sz w:val="18"/>
                <w:szCs w:val="18"/>
              </w:rPr>
              <w:t>’</w:t>
            </w:r>
            <w:r w:rsidRPr="00FC069C">
              <w:rPr>
                <w:rFonts w:ascii="Arial" w:hAnsi="Arial"/>
                <w:sz w:val="18"/>
                <w:szCs w:val="18"/>
              </w:rPr>
              <w:t>. FSANZ itself states that irradiation decreases vitamin levels. Not to mince words, any decrease in a food’s micronutrients — including retinol, vitamin C, vitamin</w:t>
            </w:r>
            <w:r w:rsidR="006950F7">
              <w:rPr>
                <w:rFonts w:ascii="Arial" w:hAnsi="Arial"/>
                <w:sz w:val="18"/>
                <w:szCs w:val="18"/>
              </w:rPr>
              <w:t> </w:t>
            </w:r>
            <w:r w:rsidRPr="00FC069C">
              <w:rPr>
                <w:rFonts w:ascii="Arial" w:hAnsi="Arial"/>
                <w:sz w:val="18"/>
                <w:szCs w:val="18"/>
              </w:rPr>
              <w:t>E, thiamin, and ß-carotene — compromises its properties. By FSANZ’s own evidence, the proposed doses violate FSANZ’s principles. Moreover, the applicant has provided no evidence that ionising irradiation will not result in catastrophic degradation of thiamin and vitamin E.</w:t>
            </w:r>
          </w:p>
        </w:tc>
        <w:tc>
          <w:tcPr>
            <w:tcW w:w="2127" w:type="dxa"/>
            <w:tcBorders>
              <w:left w:val="none" w:sz="0" w:space="0" w:color="auto"/>
              <w:right w:val="none" w:sz="0" w:space="0" w:color="auto"/>
            </w:tcBorders>
          </w:tcPr>
          <w:p w14:paraId="1F549348" w14:textId="77777777" w:rsidR="00B55D8B" w:rsidRPr="00FC069C" w:rsidRDefault="00B55D8B" w:rsidP="00B55D8B">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FC069C">
              <w:rPr>
                <w:rFonts w:ascii="Arial" w:hAnsi="Arial"/>
                <w:sz w:val="18"/>
                <w:szCs w:val="18"/>
              </w:rPr>
              <w:t>Food Irradiation Watch/Gene Ethics</w:t>
            </w:r>
          </w:p>
          <w:p w14:paraId="277A3D65" w14:textId="77777777" w:rsidR="00B55D8B" w:rsidRPr="00FC069C" w:rsidRDefault="00B55D8B" w:rsidP="00B55D8B">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p>
          <w:p w14:paraId="7D2A4697" w14:textId="28C66D41" w:rsidR="00B55D8B" w:rsidRPr="00FC069C" w:rsidRDefault="00B55D8B" w:rsidP="00B55D8B">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FC069C">
              <w:rPr>
                <w:rFonts w:ascii="Arial" w:hAnsi="Arial"/>
                <w:sz w:val="18"/>
                <w:szCs w:val="18"/>
              </w:rPr>
              <w:t>Private individuals</w:t>
            </w:r>
          </w:p>
          <w:p w14:paraId="76AE853A" w14:textId="77777777" w:rsidR="00B55D8B" w:rsidRPr="00FC069C" w:rsidRDefault="00B55D8B" w:rsidP="00B55D8B">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p>
          <w:p w14:paraId="34CEC51C" w14:textId="77777777" w:rsidR="00B55D8B" w:rsidRPr="00FC069C" w:rsidRDefault="00B55D8B" w:rsidP="00B55D8B">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FC069C">
              <w:rPr>
                <w:rFonts w:ascii="Arial" w:hAnsi="Arial"/>
                <w:sz w:val="18"/>
                <w:szCs w:val="18"/>
              </w:rPr>
              <w:t>Wiser Equity Pty Ltd</w:t>
            </w:r>
          </w:p>
          <w:p w14:paraId="6F8C69BE" w14:textId="77777777" w:rsidR="00B55D8B" w:rsidRPr="00FC069C" w:rsidRDefault="00B55D8B" w:rsidP="00B55D8B">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p>
          <w:p w14:paraId="0281608A" w14:textId="3D27F303" w:rsidR="00B55D8B" w:rsidRPr="00FC069C" w:rsidRDefault="00B55D8B" w:rsidP="00B55D8B">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FC069C">
              <w:rPr>
                <w:rFonts w:ascii="Arial" w:hAnsi="Arial"/>
                <w:sz w:val="18"/>
                <w:szCs w:val="18"/>
              </w:rPr>
              <w:t>Consumers SA</w:t>
            </w:r>
          </w:p>
          <w:p w14:paraId="172561B7" w14:textId="77777777" w:rsidR="00B55D8B" w:rsidRPr="00FC069C" w:rsidRDefault="00B55D8B" w:rsidP="00B55D8B">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p>
          <w:p w14:paraId="61B7487D" w14:textId="38F011ED" w:rsidR="00B55D8B" w:rsidRPr="00FC069C" w:rsidRDefault="00277E4F" w:rsidP="00B55D8B">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Pr>
                <w:rFonts w:ascii="Arial" w:hAnsi="Arial"/>
                <w:sz w:val="18"/>
                <w:szCs w:val="18"/>
              </w:rPr>
              <w:t>Sustainable Agriculture and Communities Alliance (SACA), Victoria</w:t>
            </w:r>
          </w:p>
        </w:tc>
        <w:tc>
          <w:tcPr>
            <w:tcW w:w="6655" w:type="dxa"/>
            <w:tcBorders>
              <w:left w:val="none" w:sz="0" w:space="0" w:color="auto"/>
            </w:tcBorders>
          </w:tcPr>
          <w:p w14:paraId="46CB25C5" w14:textId="16C1099F" w:rsidR="00B55D8B" w:rsidRPr="00FC069C" w:rsidRDefault="00B55D8B" w:rsidP="00B55D8B">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FC069C">
              <w:rPr>
                <w:rFonts w:ascii="Arial" w:hAnsi="Arial" w:cs="Arial"/>
                <w:sz w:val="18"/>
                <w:szCs w:val="18"/>
              </w:rPr>
              <w:t xml:space="preserve">FSANZ undertakes a risk assessment based on the best available </w:t>
            </w:r>
            <w:r w:rsidR="006F7BB8">
              <w:rPr>
                <w:rFonts w:ascii="Arial" w:hAnsi="Arial" w:cs="Arial"/>
                <w:sz w:val="18"/>
                <w:szCs w:val="18"/>
              </w:rPr>
              <w:t xml:space="preserve">scientific </w:t>
            </w:r>
            <w:r w:rsidRPr="00FC069C">
              <w:rPr>
                <w:rFonts w:ascii="Arial" w:hAnsi="Arial" w:cs="Arial"/>
                <w:sz w:val="18"/>
                <w:szCs w:val="18"/>
              </w:rPr>
              <w:t xml:space="preserve">evidence. The majority of research on the effects of irradiation on thiamin content was undertaken in foods that are high contributors to thiamin intake, including meat and grains, and using doses greater than 1 kGy. </w:t>
            </w:r>
          </w:p>
          <w:p w14:paraId="6ACD6658" w14:textId="77777777" w:rsidR="008D1294" w:rsidRPr="00FC069C" w:rsidRDefault="008D1294" w:rsidP="00B55D8B">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p w14:paraId="7BC12199" w14:textId="455727BF" w:rsidR="00B55D8B" w:rsidRPr="00FC069C" w:rsidRDefault="00B55D8B" w:rsidP="00B55D8B">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mi-NZ"/>
              </w:rPr>
            </w:pPr>
            <w:r w:rsidRPr="00FC069C">
              <w:rPr>
                <w:rFonts w:ascii="Arial" w:hAnsi="Arial" w:cs="Arial"/>
                <w:sz w:val="18"/>
                <w:szCs w:val="18"/>
                <w:lang w:val="mi-NZ"/>
              </w:rPr>
              <w:t xml:space="preserve">A small proportion of thiamin and vitamin E in the Australian </w:t>
            </w:r>
            <w:r w:rsidR="00F20D4B" w:rsidRPr="00FC069C">
              <w:rPr>
                <w:rFonts w:ascii="Arial" w:hAnsi="Arial" w:cs="Arial"/>
                <w:sz w:val="18"/>
                <w:szCs w:val="18"/>
                <w:lang w:val="mi-NZ"/>
              </w:rPr>
              <w:t>and New Zealand diet</w:t>
            </w:r>
            <w:r w:rsidRPr="00FC069C">
              <w:rPr>
                <w:rFonts w:ascii="Arial" w:hAnsi="Arial" w:cs="Arial"/>
                <w:sz w:val="18"/>
                <w:szCs w:val="18"/>
                <w:lang w:val="mi-NZ"/>
              </w:rPr>
              <w:t xml:space="preserve"> comes from fruit and vegeta</w:t>
            </w:r>
            <w:r w:rsidR="00C52EC1">
              <w:rPr>
                <w:rFonts w:ascii="Arial" w:hAnsi="Arial" w:cs="Arial"/>
                <w:sz w:val="18"/>
                <w:szCs w:val="18"/>
                <w:lang w:val="mi-NZ"/>
              </w:rPr>
              <w:t>bles; ~10% for thiamin and 15-24</w:t>
            </w:r>
            <w:r w:rsidRPr="00FC069C">
              <w:rPr>
                <w:rFonts w:ascii="Arial" w:hAnsi="Arial" w:cs="Arial"/>
                <w:sz w:val="18"/>
                <w:szCs w:val="18"/>
                <w:lang w:val="mi-NZ"/>
              </w:rPr>
              <w:t>% for vitamin</w:t>
            </w:r>
            <w:r w:rsidR="006950F7">
              <w:rPr>
                <w:rFonts w:ascii="Arial" w:hAnsi="Arial" w:cs="Arial"/>
                <w:sz w:val="18"/>
                <w:szCs w:val="18"/>
                <w:lang w:val="mi-NZ"/>
              </w:rPr>
              <w:t> </w:t>
            </w:r>
            <w:r w:rsidRPr="00FC069C">
              <w:rPr>
                <w:rFonts w:ascii="Arial" w:hAnsi="Arial" w:cs="Arial"/>
                <w:sz w:val="18"/>
                <w:szCs w:val="18"/>
                <w:lang w:val="mi-NZ"/>
              </w:rPr>
              <w:t xml:space="preserve">E. The data for vitamin E shows </w:t>
            </w:r>
            <w:r w:rsidR="004B19A6">
              <w:rPr>
                <w:rFonts w:ascii="Arial" w:hAnsi="Arial" w:cs="Arial"/>
                <w:sz w:val="18"/>
                <w:szCs w:val="18"/>
                <w:lang w:val="mi-NZ"/>
              </w:rPr>
              <w:t>a</w:t>
            </w:r>
            <w:r w:rsidR="004B19A6" w:rsidRPr="00FC069C">
              <w:rPr>
                <w:rFonts w:ascii="Arial" w:hAnsi="Arial" w:cs="Arial"/>
                <w:sz w:val="18"/>
                <w:szCs w:val="18"/>
                <w:lang w:val="mi-NZ"/>
              </w:rPr>
              <w:t xml:space="preserve"> </w:t>
            </w:r>
            <w:r w:rsidRPr="00FC069C">
              <w:rPr>
                <w:rFonts w:ascii="Arial" w:hAnsi="Arial" w:cs="Arial"/>
                <w:sz w:val="18"/>
                <w:szCs w:val="18"/>
                <w:lang w:val="mi-NZ"/>
              </w:rPr>
              <w:t>contribution of vegetables to intakes of 10-17%. Some of the vitamin E in this category comes from fats and oils used during cooking and potato based snack foods. The lower end of the range for vegetables is Australian data, and the upper end of the range from New Zealand. The New Zeal</w:t>
            </w:r>
            <w:r w:rsidR="008D1294" w:rsidRPr="00FC069C">
              <w:rPr>
                <w:rFonts w:ascii="Arial" w:hAnsi="Arial" w:cs="Arial"/>
                <w:sz w:val="18"/>
                <w:szCs w:val="18"/>
                <w:lang w:val="mi-NZ"/>
              </w:rPr>
              <w:t>a</w:t>
            </w:r>
            <w:r w:rsidRPr="00FC069C">
              <w:rPr>
                <w:rFonts w:ascii="Arial" w:hAnsi="Arial" w:cs="Arial"/>
                <w:sz w:val="18"/>
                <w:szCs w:val="18"/>
                <w:lang w:val="mi-NZ"/>
              </w:rPr>
              <w:t>nd data includes vegetable based snack foods such as potato crisps which were classified within the vegetable category for the New Zealand nutrition survey, and contribute 5.5% for children and 1.9% for adults. Therefore the contribution from vegetables only (no snacks, no oil) will be lower than the values shown.</w:t>
            </w:r>
          </w:p>
          <w:p w14:paraId="29B9218E" w14:textId="128A0ED3" w:rsidR="008D1294" w:rsidRDefault="008D1294" w:rsidP="00B55D8B">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mi-NZ"/>
              </w:rPr>
            </w:pPr>
          </w:p>
          <w:p w14:paraId="0D9BB54A" w14:textId="75F355FD" w:rsidR="006950F7" w:rsidRPr="00FC069C" w:rsidRDefault="00B55D8B" w:rsidP="006950F7">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mi-NZ"/>
              </w:rPr>
            </w:pPr>
            <w:r w:rsidRPr="00FC069C">
              <w:rPr>
                <w:rFonts w:ascii="Arial" w:hAnsi="Arial" w:cs="Arial"/>
                <w:sz w:val="18"/>
                <w:szCs w:val="18"/>
              </w:rPr>
              <w:t xml:space="preserve">The major contributors to thiamin intakes </w:t>
            </w:r>
            <w:r w:rsidR="00191CB5">
              <w:rPr>
                <w:rFonts w:ascii="Arial" w:hAnsi="Arial" w:cs="Arial"/>
                <w:sz w:val="18"/>
                <w:szCs w:val="18"/>
              </w:rPr>
              <w:t xml:space="preserve">for Australia and New Zealand </w:t>
            </w:r>
            <w:r w:rsidRPr="00FC069C">
              <w:rPr>
                <w:rFonts w:ascii="Arial" w:hAnsi="Arial" w:cs="Arial"/>
                <w:sz w:val="18"/>
                <w:szCs w:val="18"/>
              </w:rPr>
              <w:t xml:space="preserve">are cereal and cereal based products and dishes (see SD1 for further details) therefore providing a major dietary source of thiamin. </w:t>
            </w:r>
            <w:r w:rsidRPr="00FC069C">
              <w:rPr>
                <w:rFonts w:ascii="Arial" w:hAnsi="Arial"/>
                <w:sz w:val="18"/>
                <w:szCs w:val="18"/>
              </w:rPr>
              <w:t>The major contributors to vitamin E intakes include cereal based products and dishes, fats and oils, and meat products and dishes in addition to vegetables (see SD1 for further details) therefore there are other major dietary sources of vitamin</w:t>
            </w:r>
            <w:r w:rsidR="006950F7">
              <w:rPr>
                <w:rFonts w:ascii="Arial" w:hAnsi="Arial"/>
                <w:sz w:val="18"/>
                <w:szCs w:val="18"/>
              </w:rPr>
              <w:t> </w:t>
            </w:r>
            <w:r w:rsidRPr="00FC069C">
              <w:rPr>
                <w:rFonts w:ascii="Arial" w:hAnsi="Arial"/>
                <w:sz w:val="18"/>
                <w:szCs w:val="18"/>
              </w:rPr>
              <w:t>E.</w:t>
            </w:r>
          </w:p>
          <w:p w14:paraId="4EC6461B" w14:textId="77777777" w:rsidR="008D1294" w:rsidRPr="00FC069C" w:rsidRDefault="008D1294" w:rsidP="00B55D8B">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mi-NZ"/>
              </w:rPr>
            </w:pPr>
          </w:p>
          <w:p w14:paraId="4EE1991C" w14:textId="75422D9F" w:rsidR="00B55D8B" w:rsidRPr="00FC069C" w:rsidRDefault="00B55D8B" w:rsidP="00B55D8B">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FC069C">
              <w:rPr>
                <w:rFonts w:ascii="Arial" w:hAnsi="Arial" w:cs="Arial"/>
                <w:sz w:val="18"/>
                <w:szCs w:val="18"/>
                <w:lang w:val="mi-NZ"/>
              </w:rPr>
              <w:t xml:space="preserve">The body of evidence, albeit limited in size, shows that the effect of irradiation on vitamin E and thiamin content of fruit and vegetables is small. When this is combined with considerations in the dietary intake assessment, including that only a small </w:t>
            </w:r>
            <w:r w:rsidR="00865626">
              <w:rPr>
                <w:rFonts w:ascii="Arial" w:hAnsi="Arial" w:cs="Arial"/>
                <w:sz w:val="18"/>
                <w:szCs w:val="18"/>
                <w:lang w:val="mi-NZ"/>
              </w:rPr>
              <w:t>proportion</w:t>
            </w:r>
            <w:r w:rsidRPr="00FC069C">
              <w:rPr>
                <w:rFonts w:ascii="Arial" w:hAnsi="Arial" w:cs="Arial"/>
                <w:sz w:val="18"/>
                <w:szCs w:val="18"/>
                <w:lang w:val="mi-NZ"/>
              </w:rPr>
              <w:t xml:space="preserve"> of produce will be irradiated, FSANZ concludes that irradiation of fruit and vegetables will have </w:t>
            </w:r>
            <w:r w:rsidR="00191CB5">
              <w:rPr>
                <w:rFonts w:ascii="Arial" w:hAnsi="Arial" w:cs="Arial"/>
                <w:sz w:val="18"/>
                <w:szCs w:val="18"/>
                <w:lang w:val="mi-NZ"/>
              </w:rPr>
              <w:t>minimal</w:t>
            </w:r>
            <w:r w:rsidRPr="00FC069C">
              <w:rPr>
                <w:rFonts w:ascii="Arial" w:hAnsi="Arial" w:cs="Arial"/>
                <w:sz w:val="18"/>
                <w:szCs w:val="18"/>
                <w:lang w:val="mi-NZ"/>
              </w:rPr>
              <w:t xml:space="preserve"> impact on population intakes of thiamin and vitamin E</w:t>
            </w:r>
            <w:r w:rsidRPr="00FC069C">
              <w:rPr>
                <w:rFonts w:ascii="Arial" w:hAnsi="Arial" w:cs="Arial"/>
                <w:sz w:val="18"/>
                <w:szCs w:val="18"/>
              </w:rPr>
              <w:t>.</w:t>
            </w:r>
          </w:p>
          <w:p w14:paraId="239470C2" w14:textId="77777777" w:rsidR="008D1294" w:rsidRPr="00FC069C" w:rsidRDefault="008D1294" w:rsidP="00B55D8B">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p w14:paraId="4F64D3BB" w14:textId="32F50422" w:rsidR="00B55D8B" w:rsidRPr="00FC069C" w:rsidRDefault="00F20D4B" w:rsidP="00B55D8B">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FC069C">
              <w:rPr>
                <w:rFonts w:ascii="Arial" w:hAnsi="Arial"/>
                <w:sz w:val="18"/>
                <w:szCs w:val="18"/>
              </w:rPr>
              <w:t xml:space="preserve">Also see the response </w:t>
            </w:r>
            <w:r w:rsidR="00337DDD">
              <w:rPr>
                <w:rFonts w:ascii="Arial" w:hAnsi="Arial"/>
                <w:sz w:val="18"/>
                <w:szCs w:val="18"/>
              </w:rPr>
              <w:t xml:space="preserve">to submission </w:t>
            </w:r>
            <w:r w:rsidR="0085379F">
              <w:rPr>
                <w:rFonts w:ascii="Arial" w:hAnsi="Arial"/>
                <w:sz w:val="18"/>
                <w:szCs w:val="18"/>
              </w:rPr>
              <w:t>n</w:t>
            </w:r>
            <w:r w:rsidR="00337DDD">
              <w:rPr>
                <w:rFonts w:ascii="Arial" w:hAnsi="Arial"/>
                <w:sz w:val="18"/>
                <w:szCs w:val="18"/>
              </w:rPr>
              <w:t>o. 26</w:t>
            </w:r>
            <w:r w:rsidRPr="00FC069C">
              <w:rPr>
                <w:rFonts w:ascii="Arial" w:hAnsi="Arial"/>
                <w:sz w:val="18"/>
                <w:szCs w:val="18"/>
              </w:rPr>
              <w:t>.</w:t>
            </w:r>
          </w:p>
        </w:tc>
      </w:tr>
      <w:tr w:rsidR="00B55D8B" w14:paraId="68E889EC" w14:textId="77777777" w:rsidTr="008062DA">
        <w:trPr>
          <w:gridAfter w:val="1"/>
          <w:cnfStyle w:val="000000010000" w:firstRow="0" w:lastRow="0" w:firstColumn="0" w:lastColumn="0" w:oddVBand="0" w:evenVBand="0" w:oddHBand="0" w:evenHBand="1" w:firstRowFirstColumn="0" w:firstRowLastColumn="0" w:lastRowFirstColumn="0" w:lastRowLastColumn="0"/>
          <w:wAfter w:w="7" w:type="dxa"/>
        </w:trPr>
        <w:tc>
          <w:tcPr>
            <w:cnfStyle w:val="001000000000" w:firstRow="0" w:lastRow="0" w:firstColumn="1" w:lastColumn="0" w:oddVBand="0" w:evenVBand="0" w:oddHBand="0" w:evenHBand="0" w:firstRowFirstColumn="0" w:firstRowLastColumn="0" w:lastRowFirstColumn="0" w:lastRowLastColumn="0"/>
            <w:tcW w:w="576" w:type="dxa"/>
            <w:gridSpan w:val="2"/>
            <w:tcBorders>
              <w:right w:val="none" w:sz="0" w:space="0" w:color="auto"/>
            </w:tcBorders>
          </w:tcPr>
          <w:p w14:paraId="4EF5418D" w14:textId="2DCE0DAF" w:rsidR="0098780E" w:rsidRDefault="0098780E" w:rsidP="00B55D8B">
            <w:pPr>
              <w:pStyle w:val="FSTableText"/>
              <w:rPr>
                <w:sz w:val="18"/>
                <w:szCs w:val="18"/>
              </w:rPr>
            </w:pPr>
            <w:r>
              <w:rPr>
                <w:rFonts w:ascii="Arial" w:hAnsi="Arial"/>
                <w:b w:val="0"/>
                <w:sz w:val="18"/>
                <w:szCs w:val="18"/>
              </w:rPr>
              <w:t>38</w:t>
            </w:r>
          </w:p>
        </w:tc>
        <w:tc>
          <w:tcPr>
            <w:tcW w:w="4536" w:type="dxa"/>
            <w:tcBorders>
              <w:left w:val="none" w:sz="0" w:space="0" w:color="auto"/>
              <w:right w:val="none" w:sz="0" w:space="0" w:color="auto"/>
            </w:tcBorders>
          </w:tcPr>
          <w:p w14:paraId="7C6A3C7D" w14:textId="1B9219D2" w:rsidR="00B55D8B" w:rsidRPr="00FC069C" w:rsidRDefault="00B55D8B" w:rsidP="00B55D8B">
            <w:pPr>
              <w:pStyle w:val="FSTableText"/>
              <w:cnfStyle w:val="000000010000" w:firstRow="0" w:lastRow="0" w:firstColumn="0" w:lastColumn="0" w:oddVBand="0" w:evenVBand="0" w:oddHBand="0" w:evenHBand="1" w:firstRowFirstColumn="0" w:firstRowLastColumn="0" w:lastRowFirstColumn="0" w:lastRowLastColumn="0"/>
              <w:rPr>
                <w:rFonts w:ascii="Arial" w:hAnsi="Arial"/>
                <w:b/>
                <w:sz w:val="18"/>
                <w:szCs w:val="18"/>
              </w:rPr>
            </w:pPr>
            <w:r w:rsidRPr="00FC069C">
              <w:rPr>
                <w:rFonts w:ascii="Arial" w:hAnsi="Arial"/>
                <w:sz w:val="18"/>
                <w:szCs w:val="18"/>
              </w:rPr>
              <w:t xml:space="preserve">The </w:t>
            </w:r>
            <w:r w:rsidR="008D1294" w:rsidRPr="00FC069C">
              <w:rPr>
                <w:rFonts w:ascii="Arial" w:hAnsi="Arial"/>
                <w:sz w:val="18"/>
                <w:szCs w:val="18"/>
              </w:rPr>
              <w:t>application</w:t>
            </w:r>
            <w:r w:rsidRPr="00FC069C">
              <w:rPr>
                <w:rFonts w:ascii="Arial" w:hAnsi="Arial"/>
                <w:sz w:val="18"/>
                <w:szCs w:val="18"/>
              </w:rPr>
              <w:t xml:space="preserve"> states that only impacts on vitamin C and β</w:t>
            </w:r>
            <w:r w:rsidRPr="00FC069C">
              <w:rPr>
                <w:rFonts w:ascii="Cambria Math" w:hAnsi="Cambria Math" w:cs="Cambria Math"/>
                <w:sz w:val="18"/>
                <w:szCs w:val="18"/>
              </w:rPr>
              <w:t>‐</w:t>
            </w:r>
            <w:r w:rsidRPr="00FC069C">
              <w:rPr>
                <w:rFonts w:ascii="Arial" w:hAnsi="Arial"/>
                <w:sz w:val="18"/>
                <w:szCs w:val="18"/>
              </w:rPr>
              <w:t>carotene are relevant however, there is no satisfactory evidence that folate integrity is maintained in fresh fruits and vegetables subjected to irradiation. Until there is published peer</w:t>
            </w:r>
            <w:r w:rsidRPr="00FC069C">
              <w:rPr>
                <w:rFonts w:ascii="Cambria Math" w:hAnsi="Cambria Math" w:cs="Cambria Math"/>
                <w:sz w:val="18"/>
                <w:szCs w:val="18"/>
              </w:rPr>
              <w:t>‐</w:t>
            </w:r>
            <w:r w:rsidRPr="00FC069C">
              <w:rPr>
                <w:rFonts w:ascii="Arial" w:hAnsi="Arial"/>
                <w:sz w:val="18"/>
                <w:szCs w:val="18"/>
              </w:rPr>
              <w:t xml:space="preserve">reviewed evidence that folate is not adversely affected, humans should not be subjected to experimental science that could plausibly seriously affect in utero development, for example increasing neural tube defects, especially as the preferred source of folate is fruits and </w:t>
            </w:r>
            <w:r w:rsidRPr="00FC069C">
              <w:rPr>
                <w:rFonts w:ascii="Arial" w:hAnsi="Arial"/>
                <w:sz w:val="18"/>
                <w:szCs w:val="18"/>
              </w:rPr>
              <w:lastRenderedPageBreak/>
              <w:t>vegetables.</w:t>
            </w:r>
          </w:p>
          <w:p w14:paraId="729ABB8F" w14:textId="77777777" w:rsidR="00B55D8B" w:rsidRPr="00FC069C" w:rsidRDefault="00B55D8B" w:rsidP="00B55D8B">
            <w:pPr>
              <w:pStyle w:val="FSTableText"/>
              <w:cnfStyle w:val="000000010000" w:firstRow="0" w:lastRow="0" w:firstColumn="0" w:lastColumn="0" w:oddVBand="0" w:evenVBand="0" w:oddHBand="0" w:evenHBand="1" w:firstRowFirstColumn="0" w:firstRowLastColumn="0" w:lastRowFirstColumn="0" w:lastRowLastColumn="0"/>
              <w:rPr>
                <w:rFonts w:ascii="Arial" w:hAnsi="Arial"/>
                <w:b/>
                <w:sz w:val="18"/>
                <w:szCs w:val="18"/>
              </w:rPr>
            </w:pPr>
          </w:p>
        </w:tc>
        <w:tc>
          <w:tcPr>
            <w:tcW w:w="2127" w:type="dxa"/>
            <w:tcBorders>
              <w:left w:val="none" w:sz="0" w:space="0" w:color="auto"/>
              <w:right w:val="none" w:sz="0" w:space="0" w:color="auto"/>
            </w:tcBorders>
          </w:tcPr>
          <w:p w14:paraId="07003629" w14:textId="77777777" w:rsidR="00D36C36" w:rsidRPr="00FC069C" w:rsidRDefault="00D36C36" w:rsidP="00D36C36">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FC069C">
              <w:rPr>
                <w:rFonts w:ascii="Arial" w:hAnsi="Arial"/>
                <w:sz w:val="18"/>
                <w:szCs w:val="18"/>
              </w:rPr>
              <w:lastRenderedPageBreak/>
              <w:t>Wiser Equity Pty Ltd</w:t>
            </w:r>
          </w:p>
          <w:p w14:paraId="6F5A3D8C" w14:textId="77777777" w:rsidR="00B55D8B" w:rsidRPr="00FC069C" w:rsidRDefault="00B55D8B" w:rsidP="00B55D8B">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p>
          <w:p w14:paraId="351A58A8" w14:textId="7CFC6272" w:rsidR="00D36C36" w:rsidRPr="00FC069C" w:rsidRDefault="00D36C36" w:rsidP="00B55D8B">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FC069C">
              <w:rPr>
                <w:rFonts w:ascii="Arial" w:hAnsi="Arial"/>
                <w:sz w:val="18"/>
                <w:szCs w:val="18"/>
              </w:rPr>
              <w:t>Private individual</w:t>
            </w:r>
          </w:p>
        </w:tc>
        <w:tc>
          <w:tcPr>
            <w:tcW w:w="6655" w:type="dxa"/>
            <w:tcBorders>
              <w:left w:val="none" w:sz="0" w:space="0" w:color="auto"/>
            </w:tcBorders>
          </w:tcPr>
          <w:p w14:paraId="600DD797" w14:textId="4D7E71B0" w:rsidR="00B55D8B" w:rsidRPr="00FC069C" w:rsidRDefault="00B55D8B" w:rsidP="00B55D8B">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FC069C">
              <w:rPr>
                <w:rFonts w:ascii="Arial" w:hAnsi="Arial"/>
                <w:sz w:val="18"/>
                <w:szCs w:val="18"/>
              </w:rPr>
              <w:t>The sensitivity of vitamins to irradiation was determined following research on the effects of irradiation on nutrient content in food (see p</w:t>
            </w:r>
            <w:r w:rsidR="008D1294" w:rsidRPr="00FC069C">
              <w:rPr>
                <w:rFonts w:ascii="Arial" w:hAnsi="Arial"/>
                <w:sz w:val="18"/>
                <w:szCs w:val="18"/>
              </w:rPr>
              <w:t>age</w:t>
            </w:r>
            <w:r w:rsidRPr="00FC069C">
              <w:rPr>
                <w:rFonts w:ascii="Arial" w:hAnsi="Arial"/>
                <w:sz w:val="18"/>
                <w:szCs w:val="18"/>
              </w:rPr>
              <w:t xml:space="preserve"> </w:t>
            </w:r>
            <w:r w:rsidR="008D1294" w:rsidRPr="00FC069C">
              <w:rPr>
                <w:rFonts w:ascii="Arial" w:hAnsi="Arial"/>
                <w:sz w:val="18"/>
                <w:szCs w:val="18"/>
              </w:rPr>
              <w:t>26</w:t>
            </w:r>
            <w:r w:rsidRPr="00FC069C">
              <w:rPr>
                <w:rFonts w:ascii="Arial" w:hAnsi="Arial"/>
                <w:sz w:val="18"/>
                <w:szCs w:val="18"/>
              </w:rPr>
              <w:t xml:space="preserve"> of SD1). Several early studies on the effect of irradiation on folate content in a range of foods were undertaken</w:t>
            </w:r>
            <w:r w:rsidR="00C34459">
              <w:rPr>
                <w:rStyle w:val="FootnoteReference"/>
                <w:rFonts w:ascii="Arial" w:hAnsi="Arial"/>
                <w:sz w:val="18"/>
                <w:szCs w:val="18"/>
              </w:rPr>
              <w:footnoteReference w:id="19"/>
            </w:r>
            <w:r w:rsidR="00C34459">
              <w:rPr>
                <w:rFonts w:ascii="Arial" w:hAnsi="Arial"/>
                <w:sz w:val="18"/>
                <w:szCs w:val="18"/>
                <w:vertAlign w:val="superscript"/>
              </w:rPr>
              <w:t xml:space="preserve">, </w:t>
            </w:r>
            <w:r w:rsidR="00C34459">
              <w:rPr>
                <w:rStyle w:val="FootnoteReference"/>
                <w:rFonts w:ascii="Arial" w:hAnsi="Arial"/>
                <w:sz w:val="18"/>
                <w:szCs w:val="18"/>
              </w:rPr>
              <w:footnoteReference w:id="20"/>
            </w:r>
            <w:r w:rsidR="00C34459">
              <w:rPr>
                <w:rFonts w:ascii="Arial" w:hAnsi="Arial"/>
                <w:sz w:val="18"/>
                <w:szCs w:val="18"/>
                <w:vertAlign w:val="superscript"/>
              </w:rPr>
              <w:t xml:space="preserve">, </w:t>
            </w:r>
            <w:r w:rsidR="00C34459">
              <w:rPr>
                <w:rStyle w:val="FootnoteReference"/>
                <w:rFonts w:ascii="Arial" w:hAnsi="Arial"/>
                <w:sz w:val="18"/>
                <w:szCs w:val="18"/>
              </w:rPr>
              <w:footnoteReference w:id="21"/>
            </w:r>
            <w:r w:rsidR="00C34459">
              <w:rPr>
                <w:rFonts w:ascii="Arial" w:hAnsi="Arial"/>
                <w:sz w:val="18"/>
                <w:szCs w:val="18"/>
                <w:vertAlign w:val="superscript"/>
              </w:rPr>
              <w:t xml:space="preserve">, </w:t>
            </w:r>
            <w:r w:rsidR="00C34459">
              <w:rPr>
                <w:rStyle w:val="FootnoteReference"/>
                <w:rFonts w:ascii="Arial" w:hAnsi="Arial"/>
                <w:sz w:val="18"/>
                <w:szCs w:val="18"/>
              </w:rPr>
              <w:footnoteReference w:id="22"/>
            </w:r>
            <w:r w:rsidR="00512B2E">
              <w:rPr>
                <w:rFonts w:ascii="Arial" w:hAnsi="Arial"/>
                <w:sz w:val="18"/>
                <w:szCs w:val="18"/>
                <w:vertAlign w:val="superscript"/>
              </w:rPr>
              <w:t xml:space="preserve">, </w:t>
            </w:r>
            <w:r w:rsidR="00512B2E">
              <w:rPr>
                <w:rStyle w:val="FootnoteReference"/>
                <w:rFonts w:ascii="Arial" w:hAnsi="Arial"/>
                <w:sz w:val="18"/>
                <w:szCs w:val="18"/>
              </w:rPr>
              <w:footnoteReference w:id="23"/>
            </w:r>
            <w:r w:rsidR="00F20D4B" w:rsidRPr="00FC069C">
              <w:rPr>
                <w:rFonts w:ascii="Arial" w:hAnsi="Arial"/>
                <w:sz w:val="18"/>
                <w:szCs w:val="18"/>
              </w:rPr>
              <w:t xml:space="preserve"> </w:t>
            </w:r>
            <w:r w:rsidRPr="00FC069C">
              <w:rPr>
                <w:rFonts w:ascii="Arial" w:hAnsi="Arial"/>
                <w:sz w:val="18"/>
                <w:szCs w:val="18"/>
              </w:rPr>
              <w:t xml:space="preserve">and based on these findings the WHO concluded that folate had low sensitivity to irradiation compared to other water soluble vitamins, although it noted that further research was </w:t>
            </w:r>
            <w:r w:rsidR="00F20D4B" w:rsidRPr="00FC069C">
              <w:rPr>
                <w:rFonts w:ascii="Arial" w:hAnsi="Arial"/>
                <w:sz w:val="18"/>
                <w:szCs w:val="18"/>
              </w:rPr>
              <w:t>required</w:t>
            </w:r>
            <w:r w:rsidR="00512B2E">
              <w:rPr>
                <w:rStyle w:val="FootnoteReference"/>
                <w:rFonts w:ascii="Arial" w:hAnsi="Arial"/>
                <w:sz w:val="18"/>
                <w:szCs w:val="18"/>
              </w:rPr>
              <w:footnoteReference w:id="24"/>
            </w:r>
            <w:r w:rsidR="00512B2E">
              <w:rPr>
                <w:rFonts w:ascii="Arial" w:hAnsi="Arial"/>
                <w:sz w:val="18"/>
                <w:szCs w:val="18"/>
                <w:vertAlign w:val="superscript"/>
              </w:rPr>
              <w:t xml:space="preserve">, </w:t>
            </w:r>
            <w:r w:rsidR="00512B2E">
              <w:rPr>
                <w:rStyle w:val="FootnoteReference"/>
                <w:rFonts w:ascii="Arial" w:hAnsi="Arial"/>
                <w:sz w:val="18"/>
                <w:szCs w:val="18"/>
              </w:rPr>
              <w:footnoteReference w:id="25"/>
            </w:r>
            <w:r w:rsidR="00F20D4B" w:rsidRPr="00FC069C">
              <w:rPr>
                <w:rFonts w:ascii="Arial" w:hAnsi="Arial"/>
                <w:sz w:val="18"/>
                <w:szCs w:val="18"/>
              </w:rPr>
              <w:t>.</w:t>
            </w:r>
            <w:r w:rsidRPr="00FC069C">
              <w:rPr>
                <w:rFonts w:ascii="Arial" w:hAnsi="Arial"/>
                <w:sz w:val="18"/>
                <w:szCs w:val="18"/>
              </w:rPr>
              <w:t xml:space="preserve"> Since that time additional studies have been undertaken. In 1995 one study examined the effect of 2.5 kGy, 5 kGy and 10 kGy irradiation on spinach, green cabbage and Brussel</w:t>
            </w:r>
            <w:r w:rsidR="00C92687">
              <w:rPr>
                <w:rFonts w:ascii="Arial" w:hAnsi="Arial"/>
                <w:sz w:val="18"/>
                <w:szCs w:val="18"/>
              </w:rPr>
              <w:t>s</w:t>
            </w:r>
            <w:r w:rsidRPr="00FC069C">
              <w:rPr>
                <w:rFonts w:ascii="Arial" w:hAnsi="Arial"/>
                <w:sz w:val="18"/>
                <w:szCs w:val="18"/>
              </w:rPr>
              <w:t xml:space="preserve"> sprouts. The 2.5 kGy dose caused around 10% loss of total folates with a dose response relationship observed in most cases </w:t>
            </w:r>
            <w:r w:rsidRPr="00FC069C">
              <w:rPr>
                <w:rFonts w:ascii="Arial" w:hAnsi="Arial"/>
                <w:sz w:val="18"/>
                <w:szCs w:val="18"/>
              </w:rPr>
              <w:lastRenderedPageBreak/>
              <w:t>indicating that in samples irradiated with up to 1 kGy losses were likely to be less than 10%</w:t>
            </w:r>
            <w:r w:rsidR="00512B2E">
              <w:rPr>
                <w:rStyle w:val="FootnoteReference"/>
                <w:rFonts w:ascii="Arial" w:hAnsi="Arial"/>
                <w:sz w:val="18"/>
                <w:szCs w:val="18"/>
              </w:rPr>
              <w:footnoteReference w:id="26"/>
            </w:r>
            <w:r w:rsidRPr="00FC069C">
              <w:rPr>
                <w:rFonts w:ascii="Arial" w:hAnsi="Arial"/>
                <w:sz w:val="18"/>
                <w:szCs w:val="18"/>
              </w:rPr>
              <w:t xml:space="preserve">. Another </w:t>
            </w:r>
            <w:r w:rsidR="00F20D4B" w:rsidRPr="00FC069C">
              <w:rPr>
                <w:rFonts w:ascii="Arial" w:hAnsi="Arial"/>
                <w:sz w:val="18"/>
                <w:szCs w:val="18"/>
              </w:rPr>
              <w:t>study</w:t>
            </w:r>
            <w:r w:rsidR="00512B2E">
              <w:rPr>
                <w:rStyle w:val="FootnoteReference"/>
                <w:rFonts w:ascii="Arial" w:hAnsi="Arial"/>
                <w:sz w:val="18"/>
                <w:szCs w:val="18"/>
              </w:rPr>
              <w:footnoteReference w:id="27"/>
            </w:r>
            <w:r>
              <w:rPr>
                <w:rFonts w:ascii="Arial" w:hAnsi="Arial"/>
                <w:sz w:val="18"/>
                <w:szCs w:val="18"/>
              </w:rPr>
              <w:t xml:space="preserve"> </w:t>
            </w:r>
            <w:r w:rsidRPr="00FC069C">
              <w:rPr>
                <w:rFonts w:ascii="Arial" w:hAnsi="Arial"/>
                <w:sz w:val="18"/>
                <w:szCs w:val="18"/>
              </w:rPr>
              <w:t>found losses of 6-17% in two varieties of baby-leaf spinach when stored in air following 1 kGy irradiation, and losses of 18-23% when stored in nitrogen. A study by Pinela et al. (2019)</w:t>
            </w:r>
            <w:r w:rsidR="00512B2E">
              <w:rPr>
                <w:rStyle w:val="FootnoteReference"/>
                <w:rFonts w:ascii="Arial" w:hAnsi="Arial"/>
                <w:sz w:val="18"/>
                <w:szCs w:val="18"/>
              </w:rPr>
              <w:footnoteReference w:id="28"/>
            </w:r>
            <w:r w:rsidRPr="00FC069C">
              <w:rPr>
                <w:rFonts w:ascii="Arial" w:hAnsi="Arial"/>
                <w:sz w:val="18"/>
                <w:szCs w:val="18"/>
              </w:rPr>
              <w:t xml:space="preserve"> found that total folate content of 45 fresh watercress samples irradiated with 1 kGy increased by 23% when stored at 4</w:t>
            </w:r>
            <w:r w:rsidRPr="00FC069C">
              <w:rPr>
                <w:rFonts w:ascii="Arial" w:hAnsi="Arial"/>
                <w:sz w:val="18"/>
                <w:szCs w:val="18"/>
                <w:vertAlign w:val="superscript"/>
              </w:rPr>
              <w:t>o</w:t>
            </w:r>
            <w:r w:rsidR="00D36C36" w:rsidRPr="00FC069C">
              <w:rPr>
                <w:rFonts w:ascii="Arial" w:hAnsi="Arial"/>
                <w:sz w:val="18"/>
                <w:szCs w:val="18"/>
                <w:vertAlign w:val="superscript"/>
              </w:rPr>
              <w:t xml:space="preserve"> </w:t>
            </w:r>
            <w:r w:rsidRPr="00FC069C">
              <w:rPr>
                <w:rFonts w:ascii="Arial" w:hAnsi="Arial"/>
                <w:sz w:val="18"/>
                <w:szCs w:val="18"/>
              </w:rPr>
              <w:t>C for 7 days following irradiation compared to control samples and the total folate concentration decreased by 6% in 45 buckler sorrel samples irradiated with 1 kGy and stored at 4</w:t>
            </w:r>
            <w:r w:rsidRPr="00FC069C">
              <w:rPr>
                <w:rFonts w:ascii="Arial" w:hAnsi="Arial"/>
                <w:sz w:val="18"/>
                <w:szCs w:val="18"/>
                <w:vertAlign w:val="superscript"/>
              </w:rPr>
              <w:t>o</w:t>
            </w:r>
            <w:r w:rsidR="00D36C36" w:rsidRPr="00FC069C">
              <w:rPr>
                <w:rFonts w:ascii="Arial" w:hAnsi="Arial"/>
                <w:sz w:val="18"/>
                <w:szCs w:val="18"/>
                <w:vertAlign w:val="superscript"/>
              </w:rPr>
              <w:t xml:space="preserve"> </w:t>
            </w:r>
            <w:r w:rsidRPr="00FC069C">
              <w:rPr>
                <w:rFonts w:ascii="Arial" w:hAnsi="Arial"/>
                <w:sz w:val="18"/>
                <w:szCs w:val="18"/>
              </w:rPr>
              <w:t>C for 12 days.</w:t>
            </w:r>
            <w:r w:rsidR="003F6E52" w:rsidRPr="00FC069C">
              <w:rPr>
                <w:rFonts w:ascii="Arial" w:hAnsi="Arial"/>
                <w:sz w:val="18"/>
                <w:szCs w:val="18"/>
              </w:rPr>
              <w:t xml:space="preserve"> Overall, the results from </w:t>
            </w:r>
            <w:r w:rsidR="007C7835" w:rsidRPr="00FC069C">
              <w:rPr>
                <w:rFonts w:ascii="Arial" w:hAnsi="Arial"/>
                <w:sz w:val="18"/>
                <w:szCs w:val="18"/>
              </w:rPr>
              <w:t>these</w:t>
            </w:r>
            <w:r w:rsidR="003F6E52" w:rsidRPr="00FC069C">
              <w:rPr>
                <w:rFonts w:ascii="Arial" w:hAnsi="Arial"/>
                <w:sz w:val="18"/>
                <w:szCs w:val="18"/>
              </w:rPr>
              <w:t xml:space="preserve"> studies involving a few types of vegetables suggest that folate in fruit and vegetables may be sensitive to irradiation</w:t>
            </w:r>
            <w:r w:rsidR="007C7835" w:rsidRPr="00FC069C">
              <w:rPr>
                <w:rFonts w:ascii="Arial" w:hAnsi="Arial"/>
                <w:sz w:val="18"/>
                <w:szCs w:val="18"/>
              </w:rPr>
              <w:t>, with losses generally less than 20</w:t>
            </w:r>
            <w:r w:rsidR="00F20D4B" w:rsidRPr="00FC069C">
              <w:rPr>
                <w:rFonts w:ascii="Arial" w:hAnsi="Arial"/>
                <w:sz w:val="18"/>
                <w:szCs w:val="18"/>
              </w:rPr>
              <w:t>%.</w:t>
            </w:r>
          </w:p>
          <w:p w14:paraId="493DC2A0" w14:textId="2205F68D" w:rsidR="00B55D8B" w:rsidRPr="00FC069C" w:rsidRDefault="00B55D8B" w:rsidP="00B55D8B">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p>
          <w:p w14:paraId="4EC7FAAC" w14:textId="7C15E1E5" w:rsidR="00B55D8B" w:rsidRPr="00FC069C" w:rsidRDefault="00B55D8B" w:rsidP="00F843A6">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FC069C">
              <w:rPr>
                <w:rFonts w:ascii="Arial" w:hAnsi="Arial"/>
                <w:sz w:val="18"/>
                <w:szCs w:val="18"/>
              </w:rPr>
              <w:t xml:space="preserve">Although losses in folate due to irradiation have been observed in some studies, this will have </w:t>
            </w:r>
            <w:r w:rsidR="00553FA7">
              <w:rPr>
                <w:rFonts w:ascii="Arial" w:hAnsi="Arial"/>
                <w:sz w:val="18"/>
                <w:szCs w:val="18"/>
              </w:rPr>
              <w:t>minimal</w:t>
            </w:r>
            <w:r w:rsidRPr="00FC069C">
              <w:rPr>
                <w:rFonts w:ascii="Arial" w:hAnsi="Arial"/>
                <w:sz w:val="18"/>
                <w:szCs w:val="18"/>
              </w:rPr>
              <w:t xml:space="preserve"> impact on dietary intakes of folate overall and the degree of inadequacy in the population because only a small proportion of fruit and vegetables will be irradiated and fruit and vegetables contribute only a proportion of folate intake.</w:t>
            </w:r>
            <w:r w:rsidR="00F843A6">
              <w:rPr>
                <w:rFonts w:ascii="Arial" w:hAnsi="Arial"/>
                <w:sz w:val="18"/>
                <w:szCs w:val="18"/>
              </w:rPr>
              <w:t xml:space="preserve"> </w:t>
            </w:r>
          </w:p>
        </w:tc>
      </w:tr>
      <w:tr w:rsidR="00B55D8B" w14:paraId="4B8658FB" w14:textId="77777777" w:rsidTr="008062DA">
        <w:trPr>
          <w:gridAfter w:val="1"/>
          <w:cnfStyle w:val="000000100000" w:firstRow="0" w:lastRow="0" w:firstColumn="0" w:lastColumn="0" w:oddVBand="0" w:evenVBand="0" w:oddHBand="1" w:evenHBand="0" w:firstRowFirstColumn="0" w:firstRowLastColumn="0" w:lastRowFirstColumn="0" w:lastRowLastColumn="0"/>
          <w:wAfter w:w="7" w:type="dxa"/>
        </w:trPr>
        <w:tc>
          <w:tcPr>
            <w:cnfStyle w:val="001000000000" w:firstRow="0" w:lastRow="0" w:firstColumn="1" w:lastColumn="0" w:oddVBand="0" w:evenVBand="0" w:oddHBand="0" w:evenHBand="0" w:firstRowFirstColumn="0" w:firstRowLastColumn="0" w:lastRowFirstColumn="0" w:lastRowLastColumn="0"/>
            <w:tcW w:w="576" w:type="dxa"/>
            <w:gridSpan w:val="2"/>
            <w:tcBorders>
              <w:right w:val="none" w:sz="0" w:space="0" w:color="auto"/>
            </w:tcBorders>
          </w:tcPr>
          <w:p w14:paraId="115472A8" w14:textId="17320927" w:rsidR="0098780E" w:rsidRDefault="0098780E" w:rsidP="0019576A">
            <w:pPr>
              <w:pStyle w:val="FSTableText"/>
              <w:rPr>
                <w:sz w:val="18"/>
                <w:szCs w:val="18"/>
              </w:rPr>
            </w:pPr>
            <w:r>
              <w:rPr>
                <w:rFonts w:ascii="Arial" w:hAnsi="Arial"/>
                <w:b w:val="0"/>
                <w:sz w:val="18"/>
                <w:szCs w:val="18"/>
              </w:rPr>
              <w:lastRenderedPageBreak/>
              <w:t>39</w:t>
            </w:r>
          </w:p>
        </w:tc>
        <w:tc>
          <w:tcPr>
            <w:tcW w:w="4536" w:type="dxa"/>
            <w:tcBorders>
              <w:left w:val="none" w:sz="0" w:space="0" w:color="auto"/>
              <w:right w:val="none" w:sz="0" w:space="0" w:color="auto"/>
            </w:tcBorders>
          </w:tcPr>
          <w:p w14:paraId="409BB922" w14:textId="31E09F85" w:rsidR="00B55D8B" w:rsidRPr="00FC069C" w:rsidRDefault="00B55D8B" w:rsidP="0019576A">
            <w:pPr>
              <w:pStyle w:val="FSTableText"/>
              <w:cnfStyle w:val="000000100000" w:firstRow="0" w:lastRow="0" w:firstColumn="0" w:lastColumn="0" w:oddVBand="0" w:evenVBand="0" w:oddHBand="1" w:evenHBand="0" w:firstRowFirstColumn="0" w:firstRowLastColumn="0" w:lastRowFirstColumn="0" w:lastRowLastColumn="0"/>
              <w:rPr>
                <w:rFonts w:ascii="Arial" w:hAnsi="Arial"/>
                <w:b/>
                <w:sz w:val="18"/>
                <w:szCs w:val="18"/>
              </w:rPr>
            </w:pPr>
            <w:r w:rsidRPr="00FC069C">
              <w:rPr>
                <w:rFonts w:ascii="Arial" w:hAnsi="Arial"/>
                <w:sz w:val="18"/>
                <w:szCs w:val="18"/>
              </w:rPr>
              <w:t>Claims that macronutrient content are unaffected is also incorrect and misleading. Irradiation causes substantial documented changes to both proteins and lipids.</w:t>
            </w:r>
          </w:p>
        </w:tc>
        <w:tc>
          <w:tcPr>
            <w:tcW w:w="2127" w:type="dxa"/>
            <w:tcBorders>
              <w:left w:val="none" w:sz="0" w:space="0" w:color="auto"/>
              <w:right w:val="none" w:sz="0" w:space="0" w:color="auto"/>
            </w:tcBorders>
          </w:tcPr>
          <w:p w14:paraId="2963E6EC" w14:textId="77777777" w:rsidR="0019576A" w:rsidRPr="00FC069C" w:rsidRDefault="0019576A" w:rsidP="0019576A">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FC069C">
              <w:rPr>
                <w:rFonts w:ascii="Arial" w:hAnsi="Arial"/>
                <w:sz w:val="18"/>
                <w:szCs w:val="18"/>
              </w:rPr>
              <w:t>Wiser Equity Pty Ltd</w:t>
            </w:r>
          </w:p>
          <w:p w14:paraId="311A1C7A" w14:textId="77777777" w:rsidR="00B55D8B" w:rsidRPr="00FC069C" w:rsidRDefault="00B55D8B" w:rsidP="00B55D8B">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p>
        </w:tc>
        <w:tc>
          <w:tcPr>
            <w:tcW w:w="6655" w:type="dxa"/>
            <w:tcBorders>
              <w:left w:val="none" w:sz="0" w:space="0" w:color="auto"/>
            </w:tcBorders>
          </w:tcPr>
          <w:p w14:paraId="51C346F7" w14:textId="445B21B3" w:rsidR="00B55D8B" w:rsidRPr="00FC069C" w:rsidRDefault="00B55D8B" w:rsidP="00335F51">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FC069C">
              <w:rPr>
                <w:rFonts w:ascii="Arial" w:hAnsi="Arial"/>
                <w:sz w:val="18"/>
                <w:szCs w:val="18"/>
              </w:rPr>
              <w:t xml:space="preserve">The submitter did not provide any evidence to support their </w:t>
            </w:r>
            <w:r w:rsidR="00F20D4B" w:rsidRPr="00FC069C">
              <w:rPr>
                <w:rFonts w:ascii="Arial" w:hAnsi="Arial"/>
                <w:sz w:val="18"/>
                <w:szCs w:val="18"/>
              </w:rPr>
              <w:t>statement.</w:t>
            </w:r>
            <w:r w:rsidRPr="00FC069C">
              <w:rPr>
                <w:rFonts w:ascii="Arial" w:hAnsi="Arial"/>
                <w:sz w:val="18"/>
                <w:szCs w:val="18"/>
              </w:rPr>
              <w:t xml:space="preserve"> The available evidence indicates that low and medium doses of irradiation (up to 10</w:t>
            </w:r>
            <w:r w:rsidR="00335F51">
              <w:rPr>
                <w:rFonts w:ascii="Arial" w:hAnsi="Arial"/>
                <w:sz w:val="18"/>
                <w:szCs w:val="18"/>
              </w:rPr>
              <w:t> </w:t>
            </w:r>
            <w:r w:rsidRPr="00FC069C">
              <w:rPr>
                <w:rFonts w:ascii="Arial" w:hAnsi="Arial"/>
                <w:sz w:val="18"/>
                <w:szCs w:val="18"/>
              </w:rPr>
              <w:t xml:space="preserve">kGy) do not cause changes to macronutrients, a position that is supported by the </w:t>
            </w:r>
            <w:r w:rsidR="0019576A" w:rsidRPr="00FC069C">
              <w:rPr>
                <w:rFonts w:ascii="Arial" w:hAnsi="Arial"/>
                <w:sz w:val="18"/>
                <w:szCs w:val="18"/>
              </w:rPr>
              <w:t>WHO</w:t>
            </w:r>
            <w:r w:rsidRPr="00FC069C">
              <w:rPr>
                <w:rFonts w:ascii="Arial" w:hAnsi="Arial"/>
                <w:sz w:val="18"/>
                <w:szCs w:val="18"/>
              </w:rPr>
              <w:t xml:space="preserve"> (see Section 4.1.1 of SD1).</w:t>
            </w:r>
          </w:p>
        </w:tc>
      </w:tr>
      <w:tr w:rsidR="00B55D8B" w14:paraId="4D22FF04" w14:textId="77777777" w:rsidTr="008062DA">
        <w:trPr>
          <w:gridAfter w:val="1"/>
          <w:cnfStyle w:val="000000010000" w:firstRow="0" w:lastRow="0" w:firstColumn="0" w:lastColumn="0" w:oddVBand="0" w:evenVBand="0" w:oddHBand="0" w:evenHBand="1" w:firstRowFirstColumn="0" w:firstRowLastColumn="0" w:lastRowFirstColumn="0" w:lastRowLastColumn="0"/>
          <w:wAfter w:w="7" w:type="dxa"/>
        </w:trPr>
        <w:tc>
          <w:tcPr>
            <w:cnfStyle w:val="001000000000" w:firstRow="0" w:lastRow="0" w:firstColumn="1" w:lastColumn="0" w:oddVBand="0" w:evenVBand="0" w:oddHBand="0" w:evenHBand="0" w:firstRowFirstColumn="0" w:firstRowLastColumn="0" w:lastRowFirstColumn="0" w:lastRowLastColumn="0"/>
            <w:tcW w:w="576" w:type="dxa"/>
            <w:gridSpan w:val="2"/>
            <w:tcBorders>
              <w:right w:val="none" w:sz="0" w:space="0" w:color="auto"/>
            </w:tcBorders>
          </w:tcPr>
          <w:p w14:paraId="1AD91509" w14:textId="4E91059A" w:rsidR="0098780E" w:rsidRDefault="0098780E" w:rsidP="00B55D8B">
            <w:pPr>
              <w:pStyle w:val="FSTableText"/>
              <w:rPr>
                <w:sz w:val="18"/>
                <w:szCs w:val="18"/>
              </w:rPr>
            </w:pPr>
            <w:r>
              <w:rPr>
                <w:rFonts w:ascii="Arial" w:hAnsi="Arial"/>
                <w:b w:val="0"/>
                <w:sz w:val="18"/>
                <w:szCs w:val="18"/>
              </w:rPr>
              <w:t>40</w:t>
            </w:r>
          </w:p>
        </w:tc>
        <w:tc>
          <w:tcPr>
            <w:tcW w:w="4536" w:type="dxa"/>
            <w:tcBorders>
              <w:left w:val="none" w:sz="0" w:space="0" w:color="auto"/>
              <w:right w:val="none" w:sz="0" w:space="0" w:color="auto"/>
            </w:tcBorders>
          </w:tcPr>
          <w:p w14:paraId="13F1322E" w14:textId="6FBF597D" w:rsidR="00B55D8B" w:rsidRPr="00FC069C" w:rsidRDefault="00B55D8B" w:rsidP="00B55D8B">
            <w:pPr>
              <w:pStyle w:val="FSTableText"/>
              <w:cnfStyle w:val="000000010000" w:firstRow="0" w:lastRow="0" w:firstColumn="0" w:lastColumn="0" w:oddVBand="0" w:evenVBand="0" w:oddHBand="0" w:evenHBand="1" w:firstRowFirstColumn="0" w:firstRowLastColumn="0" w:lastRowFirstColumn="0" w:lastRowLastColumn="0"/>
              <w:rPr>
                <w:rFonts w:ascii="Arial" w:hAnsi="Arial"/>
                <w:b/>
                <w:sz w:val="18"/>
                <w:szCs w:val="18"/>
              </w:rPr>
            </w:pPr>
            <w:r w:rsidRPr="00FC069C">
              <w:rPr>
                <w:rFonts w:ascii="Arial" w:hAnsi="Arial"/>
                <w:sz w:val="18"/>
                <w:szCs w:val="18"/>
              </w:rPr>
              <w:t>A US Department of Agriculture study showed that not only did irradiated pork lose some thiamin content, but when the pork was cooked, there was greater additional thiamin loss than occurred in cooked pork that had never been irradiated.</w:t>
            </w:r>
          </w:p>
        </w:tc>
        <w:tc>
          <w:tcPr>
            <w:tcW w:w="2127" w:type="dxa"/>
            <w:tcBorders>
              <w:left w:val="none" w:sz="0" w:space="0" w:color="auto"/>
              <w:right w:val="none" w:sz="0" w:space="0" w:color="auto"/>
            </w:tcBorders>
          </w:tcPr>
          <w:p w14:paraId="271EC75C" w14:textId="4A054613" w:rsidR="00B55D8B" w:rsidRPr="00FC069C" w:rsidRDefault="00277E4F" w:rsidP="0019576A">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Pr>
                <w:rFonts w:ascii="Arial" w:hAnsi="Arial"/>
                <w:sz w:val="18"/>
                <w:szCs w:val="18"/>
              </w:rPr>
              <w:t>Sustainable Agriculture and Communities Alliance (SACA), Victoria</w:t>
            </w:r>
          </w:p>
        </w:tc>
        <w:tc>
          <w:tcPr>
            <w:tcW w:w="6655" w:type="dxa"/>
            <w:tcBorders>
              <w:left w:val="none" w:sz="0" w:space="0" w:color="auto"/>
            </w:tcBorders>
          </w:tcPr>
          <w:p w14:paraId="62D2D42F" w14:textId="28EF11EB" w:rsidR="00B55D8B" w:rsidRPr="00FC069C" w:rsidRDefault="00B55D8B" w:rsidP="00983B5A">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FC069C">
              <w:rPr>
                <w:rFonts w:ascii="Arial" w:hAnsi="Arial"/>
                <w:sz w:val="18"/>
                <w:szCs w:val="18"/>
              </w:rPr>
              <w:t>The effect of irradiation on foods other than fruit and vegetables are outside the scope of this application.</w:t>
            </w:r>
          </w:p>
        </w:tc>
      </w:tr>
      <w:tr w:rsidR="00B55D8B" w14:paraId="104ED5C6" w14:textId="77777777" w:rsidTr="008062DA">
        <w:trPr>
          <w:gridAfter w:val="1"/>
          <w:cnfStyle w:val="000000100000" w:firstRow="0" w:lastRow="0" w:firstColumn="0" w:lastColumn="0" w:oddVBand="0" w:evenVBand="0" w:oddHBand="1" w:evenHBand="0" w:firstRowFirstColumn="0" w:firstRowLastColumn="0" w:lastRowFirstColumn="0" w:lastRowLastColumn="0"/>
          <w:wAfter w:w="7" w:type="dxa"/>
        </w:trPr>
        <w:tc>
          <w:tcPr>
            <w:cnfStyle w:val="001000000000" w:firstRow="0" w:lastRow="0" w:firstColumn="1" w:lastColumn="0" w:oddVBand="0" w:evenVBand="0" w:oddHBand="0" w:evenHBand="0" w:firstRowFirstColumn="0" w:firstRowLastColumn="0" w:lastRowFirstColumn="0" w:lastRowLastColumn="0"/>
            <w:tcW w:w="576" w:type="dxa"/>
            <w:gridSpan w:val="2"/>
            <w:tcBorders>
              <w:right w:val="none" w:sz="0" w:space="0" w:color="auto"/>
            </w:tcBorders>
          </w:tcPr>
          <w:p w14:paraId="0BE9A870" w14:textId="32E1080D" w:rsidR="0098780E" w:rsidRDefault="0098780E" w:rsidP="00B55D8B">
            <w:pPr>
              <w:pStyle w:val="FSTableText"/>
              <w:rPr>
                <w:sz w:val="18"/>
                <w:szCs w:val="18"/>
              </w:rPr>
            </w:pPr>
            <w:r>
              <w:rPr>
                <w:rFonts w:ascii="Arial" w:hAnsi="Arial"/>
                <w:b w:val="0"/>
                <w:sz w:val="18"/>
                <w:szCs w:val="18"/>
              </w:rPr>
              <w:t>41</w:t>
            </w:r>
          </w:p>
        </w:tc>
        <w:tc>
          <w:tcPr>
            <w:tcW w:w="4536" w:type="dxa"/>
            <w:tcBorders>
              <w:left w:val="none" w:sz="0" w:space="0" w:color="auto"/>
              <w:right w:val="none" w:sz="0" w:space="0" w:color="auto"/>
            </w:tcBorders>
          </w:tcPr>
          <w:p w14:paraId="56892819" w14:textId="1508C13B" w:rsidR="00B55D8B" w:rsidRPr="00FC069C" w:rsidRDefault="00B55D8B" w:rsidP="00B55D8B">
            <w:pPr>
              <w:pStyle w:val="FSTableText"/>
              <w:cnfStyle w:val="000000100000" w:firstRow="0" w:lastRow="0" w:firstColumn="0" w:lastColumn="0" w:oddVBand="0" w:evenVBand="0" w:oddHBand="1" w:evenHBand="0" w:firstRowFirstColumn="0" w:firstRowLastColumn="0" w:lastRowFirstColumn="0" w:lastRowLastColumn="0"/>
              <w:rPr>
                <w:rFonts w:ascii="Arial" w:hAnsi="Arial"/>
                <w:b/>
                <w:sz w:val="18"/>
                <w:szCs w:val="18"/>
              </w:rPr>
            </w:pPr>
            <w:r w:rsidRPr="00FC069C">
              <w:rPr>
                <w:rFonts w:ascii="Arial" w:hAnsi="Arial"/>
                <w:sz w:val="18"/>
                <w:szCs w:val="18"/>
              </w:rPr>
              <w:t>There is a lack of scientific research and data into the impact of the loss of phytonutrients in foods that are irradiated. Can FSANZ be certain irradiation will not destroy the molecular structures of vitamins and other phytonutrients, and thereby destroy their capacity to function as required within our bodies?</w:t>
            </w:r>
          </w:p>
          <w:p w14:paraId="2FED4B9B" w14:textId="75CC0BD7" w:rsidR="00B55D8B" w:rsidRPr="00FC069C" w:rsidRDefault="00B55D8B" w:rsidP="0019576A">
            <w:pPr>
              <w:pStyle w:val="FSTableText"/>
              <w:cnfStyle w:val="000000100000" w:firstRow="0" w:lastRow="0" w:firstColumn="0" w:lastColumn="0" w:oddVBand="0" w:evenVBand="0" w:oddHBand="1" w:evenHBand="0" w:firstRowFirstColumn="0" w:firstRowLastColumn="0" w:lastRowFirstColumn="0" w:lastRowLastColumn="0"/>
              <w:rPr>
                <w:rFonts w:ascii="Arial" w:hAnsi="Arial"/>
                <w:b/>
                <w:sz w:val="18"/>
                <w:szCs w:val="18"/>
              </w:rPr>
            </w:pPr>
            <w:r w:rsidRPr="00FC069C">
              <w:rPr>
                <w:rFonts w:ascii="Arial" w:hAnsi="Arial"/>
                <w:sz w:val="18"/>
                <w:szCs w:val="18"/>
              </w:rPr>
              <w:t xml:space="preserve">The </w:t>
            </w:r>
            <w:r w:rsidR="0019576A" w:rsidRPr="00FC069C">
              <w:rPr>
                <w:rFonts w:ascii="Arial" w:hAnsi="Arial"/>
                <w:sz w:val="18"/>
                <w:szCs w:val="18"/>
              </w:rPr>
              <w:t>application</w:t>
            </w:r>
            <w:r w:rsidRPr="00FC069C">
              <w:rPr>
                <w:rFonts w:ascii="Arial" w:hAnsi="Arial"/>
                <w:sz w:val="18"/>
                <w:szCs w:val="18"/>
              </w:rPr>
              <w:t xml:space="preserve"> fails to address critically important flavonoids found in vegetables and fruits and have been linked to risk reduction/prevention of a range of cancers and coronary heart disease. No evidence is provided that these are not modified when exposed to irradiation.</w:t>
            </w:r>
          </w:p>
        </w:tc>
        <w:tc>
          <w:tcPr>
            <w:tcW w:w="2127" w:type="dxa"/>
            <w:tcBorders>
              <w:left w:val="none" w:sz="0" w:space="0" w:color="auto"/>
              <w:right w:val="none" w:sz="0" w:space="0" w:color="auto"/>
            </w:tcBorders>
          </w:tcPr>
          <w:p w14:paraId="78D5FF30" w14:textId="77777777" w:rsidR="008D67F0" w:rsidRPr="00FC069C" w:rsidRDefault="0019576A" w:rsidP="00B55D8B">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FC069C">
              <w:rPr>
                <w:rFonts w:ascii="Arial" w:hAnsi="Arial"/>
                <w:sz w:val="18"/>
                <w:szCs w:val="18"/>
              </w:rPr>
              <w:t>Health practitioner</w:t>
            </w:r>
          </w:p>
          <w:p w14:paraId="1DF9B8D7" w14:textId="77777777" w:rsidR="008D67F0" w:rsidRPr="00FC069C" w:rsidRDefault="008D67F0" w:rsidP="00B55D8B">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p>
          <w:p w14:paraId="6870EF2E" w14:textId="77777777" w:rsidR="008D67F0" w:rsidRPr="00FC069C" w:rsidRDefault="008D67F0" w:rsidP="00B55D8B">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FC069C">
              <w:rPr>
                <w:rFonts w:ascii="Arial" w:hAnsi="Arial"/>
                <w:sz w:val="18"/>
                <w:szCs w:val="18"/>
              </w:rPr>
              <w:t>Private individual</w:t>
            </w:r>
          </w:p>
          <w:p w14:paraId="1CDD7CDE" w14:textId="77777777" w:rsidR="008D67F0" w:rsidRPr="00FC069C" w:rsidRDefault="008D67F0" w:rsidP="00B55D8B">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p>
          <w:p w14:paraId="727F56DD" w14:textId="77777777" w:rsidR="008D67F0" w:rsidRPr="00FC069C" w:rsidRDefault="008D67F0" w:rsidP="008D67F0">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FC069C">
              <w:rPr>
                <w:rFonts w:ascii="Arial" w:hAnsi="Arial"/>
                <w:sz w:val="18"/>
                <w:szCs w:val="18"/>
              </w:rPr>
              <w:t>Wiser Equity Pty Ltd</w:t>
            </w:r>
          </w:p>
          <w:p w14:paraId="3D7A4C41" w14:textId="77777777" w:rsidR="00B55D8B" w:rsidRPr="00FC069C" w:rsidRDefault="00B55D8B" w:rsidP="00B55D8B">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p>
        </w:tc>
        <w:tc>
          <w:tcPr>
            <w:tcW w:w="6655" w:type="dxa"/>
            <w:tcBorders>
              <w:left w:val="none" w:sz="0" w:space="0" w:color="auto"/>
            </w:tcBorders>
          </w:tcPr>
          <w:p w14:paraId="17CC3661" w14:textId="0C791AB6" w:rsidR="00B55D8B" w:rsidRPr="00FC069C" w:rsidRDefault="00B55D8B" w:rsidP="004B19A6">
            <w:pPr>
              <w:pStyle w:val="FSTableText"/>
              <w:cnfStyle w:val="000000100000" w:firstRow="0" w:lastRow="0" w:firstColumn="0" w:lastColumn="0" w:oddVBand="0" w:evenVBand="0" w:oddHBand="1" w:evenHBand="0" w:firstRowFirstColumn="0" w:firstRowLastColumn="0" w:lastRowFirstColumn="0" w:lastRowLastColumn="0"/>
              <w:rPr>
                <w:rFonts w:ascii="Arial" w:hAnsi="Arial"/>
                <w:b/>
                <w:sz w:val="18"/>
                <w:szCs w:val="18"/>
              </w:rPr>
            </w:pPr>
            <w:r w:rsidRPr="00FC069C">
              <w:rPr>
                <w:rFonts w:ascii="Arial" w:hAnsi="Arial"/>
                <w:sz w:val="18"/>
                <w:szCs w:val="18"/>
              </w:rPr>
              <w:t xml:space="preserve">The effect of irradiation on vitamins has been discussed at length above and in Section 4 of SD1. Fruit and vegetables are </w:t>
            </w:r>
            <w:r w:rsidR="00983B5A" w:rsidRPr="00FC069C">
              <w:rPr>
                <w:rFonts w:ascii="Arial" w:hAnsi="Arial"/>
                <w:sz w:val="18"/>
                <w:szCs w:val="18"/>
              </w:rPr>
              <w:t xml:space="preserve">also </w:t>
            </w:r>
            <w:r w:rsidRPr="00FC069C">
              <w:rPr>
                <w:rFonts w:ascii="Arial" w:hAnsi="Arial"/>
                <w:sz w:val="18"/>
                <w:szCs w:val="18"/>
              </w:rPr>
              <w:t xml:space="preserve">rich sources of </w:t>
            </w:r>
            <w:r w:rsidR="00E14195">
              <w:rPr>
                <w:rFonts w:ascii="Arial" w:hAnsi="Arial"/>
                <w:sz w:val="18"/>
                <w:szCs w:val="18"/>
              </w:rPr>
              <w:t xml:space="preserve">phytonutrients </w:t>
            </w:r>
            <w:r w:rsidRPr="00FC069C">
              <w:rPr>
                <w:rFonts w:ascii="Arial" w:hAnsi="Arial"/>
                <w:sz w:val="18"/>
                <w:szCs w:val="18"/>
              </w:rPr>
              <w:t>such as flavonoids. These compounds do not have recommended daily intakes and less is known about the level of intake within Australia and New Zealand</w:t>
            </w:r>
            <w:r w:rsidR="0044623C" w:rsidRPr="00FC069C">
              <w:rPr>
                <w:rFonts w:ascii="Arial" w:hAnsi="Arial"/>
                <w:sz w:val="18"/>
                <w:szCs w:val="18"/>
              </w:rPr>
              <w:t xml:space="preserve"> or about their direct effects on health</w:t>
            </w:r>
            <w:r w:rsidRPr="00FC069C">
              <w:rPr>
                <w:rFonts w:ascii="Arial" w:hAnsi="Arial"/>
                <w:sz w:val="18"/>
                <w:szCs w:val="18"/>
              </w:rPr>
              <w:t>. Similarly, less is known about the sensitivity of these compounds to irradiation, but given the diversity of compounds the degree of sensitivity is likely to be varied.</w:t>
            </w:r>
            <w:r w:rsidR="0044623C" w:rsidRPr="00FC069C">
              <w:rPr>
                <w:rFonts w:ascii="Arial" w:hAnsi="Arial"/>
                <w:sz w:val="18"/>
                <w:szCs w:val="18"/>
              </w:rPr>
              <w:t xml:space="preserve"> </w:t>
            </w:r>
            <w:r w:rsidR="00E34793">
              <w:rPr>
                <w:rFonts w:ascii="Arial" w:hAnsi="Arial"/>
                <w:sz w:val="18"/>
                <w:szCs w:val="18"/>
              </w:rPr>
              <w:t>FSANZ has not identified reliable evidence that indicates that there are</w:t>
            </w:r>
            <w:r w:rsidR="0044623C" w:rsidRPr="00FC069C">
              <w:rPr>
                <w:rFonts w:ascii="Arial" w:hAnsi="Arial"/>
                <w:sz w:val="18"/>
                <w:szCs w:val="18"/>
              </w:rPr>
              <w:t xml:space="preserve"> nutritional risks </w:t>
            </w:r>
            <w:r w:rsidR="00EB11B2" w:rsidRPr="00FC069C">
              <w:rPr>
                <w:rFonts w:ascii="Arial" w:hAnsi="Arial"/>
                <w:sz w:val="18"/>
                <w:szCs w:val="18"/>
              </w:rPr>
              <w:t xml:space="preserve">that may be mediated by possible changes </w:t>
            </w:r>
            <w:r w:rsidR="00E14195">
              <w:rPr>
                <w:rFonts w:ascii="Arial" w:hAnsi="Arial"/>
                <w:sz w:val="18"/>
                <w:szCs w:val="18"/>
              </w:rPr>
              <w:t>to phytonutrients</w:t>
            </w:r>
            <w:r w:rsidR="00EB11B2" w:rsidRPr="00FC069C">
              <w:rPr>
                <w:rFonts w:ascii="Arial" w:hAnsi="Arial"/>
                <w:sz w:val="18"/>
                <w:szCs w:val="18"/>
              </w:rPr>
              <w:t xml:space="preserve"> </w:t>
            </w:r>
            <w:r w:rsidR="00E14195">
              <w:rPr>
                <w:rFonts w:ascii="Arial" w:hAnsi="Arial"/>
                <w:sz w:val="18"/>
                <w:szCs w:val="18"/>
              </w:rPr>
              <w:t xml:space="preserve">in </w:t>
            </w:r>
            <w:r w:rsidR="00EB11B2" w:rsidRPr="00FC069C">
              <w:rPr>
                <w:rFonts w:ascii="Arial" w:hAnsi="Arial"/>
                <w:sz w:val="18"/>
                <w:szCs w:val="18"/>
              </w:rPr>
              <w:t>irradiated fruit and vegetables.</w:t>
            </w:r>
            <w:r w:rsidR="00F20D4B" w:rsidRPr="00FC069C">
              <w:rPr>
                <w:rFonts w:ascii="Arial" w:hAnsi="Arial"/>
                <w:sz w:val="18"/>
                <w:szCs w:val="18"/>
              </w:rPr>
              <w:t xml:space="preserve"> </w:t>
            </w:r>
            <w:r w:rsidR="00002006">
              <w:rPr>
                <w:rFonts w:ascii="Arial" w:hAnsi="Arial"/>
                <w:sz w:val="18"/>
                <w:szCs w:val="18"/>
                <w:lang w:val="mi-NZ"/>
              </w:rPr>
              <w:t>In addition</w:t>
            </w:r>
            <w:r w:rsidR="00C701E2">
              <w:rPr>
                <w:rFonts w:ascii="Arial" w:hAnsi="Arial"/>
                <w:sz w:val="18"/>
                <w:szCs w:val="18"/>
                <w:lang w:val="mi-NZ"/>
              </w:rPr>
              <w:t>,</w:t>
            </w:r>
            <w:r w:rsidR="00F20D4B" w:rsidRPr="00FC069C">
              <w:rPr>
                <w:rFonts w:ascii="Arial" w:hAnsi="Arial"/>
                <w:sz w:val="18"/>
                <w:szCs w:val="18"/>
                <w:lang w:val="mi-NZ"/>
              </w:rPr>
              <w:t xml:space="preserve"> as only a small </w:t>
            </w:r>
            <w:r w:rsidR="00865626">
              <w:rPr>
                <w:rFonts w:ascii="Arial" w:hAnsi="Arial"/>
                <w:sz w:val="18"/>
                <w:szCs w:val="18"/>
                <w:lang w:val="mi-NZ"/>
              </w:rPr>
              <w:t>proportion</w:t>
            </w:r>
            <w:r w:rsidR="00F20D4B" w:rsidRPr="00FC069C">
              <w:rPr>
                <w:rFonts w:ascii="Arial" w:hAnsi="Arial"/>
                <w:sz w:val="18"/>
                <w:szCs w:val="18"/>
                <w:lang w:val="mi-NZ"/>
              </w:rPr>
              <w:t xml:space="preserve"> of produce will be irradiated, FSANZ concludes that</w:t>
            </w:r>
            <w:r w:rsidR="00C701E2">
              <w:rPr>
                <w:rFonts w:ascii="Arial" w:hAnsi="Arial"/>
                <w:sz w:val="18"/>
                <w:szCs w:val="18"/>
                <w:lang w:val="mi-NZ"/>
              </w:rPr>
              <w:t xml:space="preserve"> it is likely that</w:t>
            </w:r>
            <w:r w:rsidR="00F20D4B" w:rsidRPr="00FC069C">
              <w:rPr>
                <w:rFonts w:ascii="Arial" w:hAnsi="Arial"/>
                <w:sz w:val="18"/>
                <w:szCs w:val="18"/>
                <w:lang w:val="mi-NZ"/>
              </w:rPr>
              <w:t xml:space="preserve"> irradiation of fruit and vegetables will have </w:t>
            </w:r>
            <w:r w:rsidR="006B3E7B">
              <w:rPr>
                <w:rFonts w:ascii="Arial" w:hAnsi="Arial"/>
                <w:sz w:val="18"/>
                <w:szCs w:val="18"/>
                <w:lang w:val="mi-NZ"/>
              </w:rPr>
              <w:t>minimal</w:t>
            </w:r>
            <w:r w:rsidR="00F20D4B" w:rsidRPr="00FC069C">
              <w:rPr>
                <w:rFonts w:ascii="Arial" w:hAnsi="Arial"/>
                <w:sz w:val="18"/>
                <w:szCs w:val="18"/>
                <w:lang w:val="mi-NZ"/>
              </w:rPr>
              <w:t xml:space="preserve"> impact on population intakes of </w:t>
            </w:r>
            <w:r w:rsidR="00E14195">
              <w:rPr>
                <w:rFonts w:ascii="Arial" w:hAnsi="Arial"/>
                <w:sz w:val="18"/>
                <w:szCs w:val="18"/>
              </w:rPr>
              <w:t>phytonutrients</w:t>
            </w:r>
            <w:r w:rsidR="00F20D4B" w:rsidRPr="00FC069C">
              <w:rPr>
                <w:rFonts w:ascii="Arial" w:hAnsi="Arial"/>
                <w:sz w:val="18"/>
                <w:szCs w:val="18"/>
              </w:rPr>
              <w:t>.</w:t>
            </w:r>
          </w:p>
        </w:tc>
      </w:tr>
      <w:tr w:rsidR="00B55D8B" w14:paraId="21FC0540" w14:textId="77777777" w:rsidTr="008062DA">
        <w:trPr>
          <w:gridAfter w:val="1"/>
          <w:cnfStyle w:val="000000010000" w:firstRow="0" w:lastRow="0" w:firstColumn="0" w:lastColumn="0" w:oddVBand="0" w:evenVBand="0" w:oddHBand="0" w:evenHBand="1" w:firstRowFirstColumn="0" w:firstRowLastColumn="0" w:lastRowFirstColumn="0" w:lastRowLastColumn="0"/>
          <w:wAfter w:w="7" w:type="dxa"/>
        </w:trPr>
        <w:tc>
          <w:tcPr>
            <w:cnfStyle w:val="001000000000" w:firstRow="0" w:lastRow="0" w:firstColumn="1" w:lastColumn="0" w:oddVBand="0" w:evenVBand="0" w:oddHBand="0" w:evenHBand="0" w:firstRowFirstColumn="0" w:firstRowLastColumn="0" w:lastRowFirstColumn="0" w:lastRowLastColumn="0"/>
            <w:tcW w:w="576" w:type="dxa"/>
            <w:gridSpan w:val="2"/>
            <w:tcBorders>
              <w:right w:val="none" w:sz="0" w:space="0" w:color="auto"/>
            </w:tcBorders>
          </w:tcPr>
          <w:p w14:paraId="09044D0E" w14:textId="6419476E" w:rsidR="0098780E" w:rsidRDefault="0098780E" w:rsidP="00B55D8B">
            <w:pPr>
              <w:pStyle w:val="FSTableText"/>
              <w:rPr>
                <w:sz w:val="18"/>
                <w:szCs w:val="18"/>
              </w:rPr>
            </w:pPr>
            <w:r>
              <w:rPr>
                <w:rFonts w:ascii="Arial" w:hAnsi="Arial"/>
                <w:b w:val="0"/>
                <w:sz w:val="18"/>
                <w:szCs w:val="18"/>
              </w:rPr>
              <w:t>42</w:t>
            </w:r>
          </w:p>
        </w:tc>
        <w:tc>
          <w:tcPr>
            <w:tcW w:w="4536" w:type="dxa"/>
            <w:tcBorders>
              <w:left w:val="none" w:sz="0" w:space="0" w:color="auto"/>
              <w:right w:val="none" w:sz="0" w:space="0" w:color="auto"/>
            </w:tcBorders>
          </w:tcPr>
          <w:p w14:paraId="63DE67E0" w14:textId="1DEF866A" w:rsidR="00B55D8B" w:rsidRPr="00FC069C" w:rsidRDefault="00B55D8B" w:rsidP="00B55D8B">
            <w:pPr>
              <w:pStyle w:val="FSTableText"/>
              <w:cnfStyle w:val="000000010000" w:firstRow="0" w:lastRow="0" w:firstColumn="0" w:lastColumn="0" w:oddVBand="0" w:evenVBand="0" w:oddHBand="0" w:evenHBand="1" w:firstRowFirstColumn="0" w:firstRowLastColumn="0" w:lastRowFirstColumn="0" w:lastRowLastColumn="0"/>
              <w:rPr>
                <w:rFonts w:ascii="Arial" w:hAnsi="Arial"/>
                <w:b/>
                <w:sz w:val="18"/>
                <w:szCs w:val="18"/>
              </w:rPr>
            </w:pPr>
            <w:r w:rsidRPr="00FC069C">
              <w:rPr>
                <w:rFonts w:ascii="Arial" w:hAnsi="Arial"/>
                <w:sz w:val="18"/>
                <w:szCs w:val="18"/>
              </w:rPr>
              <w:t xml:space="preserve">FSANZ’s comparisons of nutrient losses due to irradiation against those due to other food processes (storage, processing and cooking) are not valid as the produce purchased and assumed as ‘fresh’ has already been processed in a way that substantially diminishes its nutrient content and is often further processed (e.g. home cooking) thereby decreasing the nutrients further. </w:t>
            </w:r>
          </w:p>
        </w:tc>
        <w:tc>
          <w:tcPr>
            <w:tcW w:w="2127" w:type="dxa"/>
            <w:tcBorders>
              <w:left w:val="none" w:sz="0" w:space="0" w:color="auto"/>
              <w:right w:val="none" w:sz="0" w:space="0" w:color="auto"/>
            </w:tcBorders>
          </w:tcPr>
          <w:p w14:paraId="37919E14" w14:textId="77777777" w:rsidR="00B55D8B" w:rsidRPr="00FC069C" w:rsidRDefault="00B55D8B" w:rsidP="00B55D8B">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FC069C">
              <w:rPr>
                <w:rFonts w:ascii="Arial" w:hAnsi="Arial"/>
                <w:sz w:val="18"/>
                <w:szCs w:val="18"/>
              </w:rPr>
              <w:t>Food Irradiation Watch/Gene Ethics</w:t>
            </w:r>
          </w:p>
          <w:p w14:paraId="4C0A02C0" w14:textId="77777777" w:rsidR="00B55D8B" w:rsidRPr="00FC069C" w:rsidRDefault="00B55D8B" w:rsidP="00B55D8B">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p>
          <w:p w14:paraId="53688D2A" w14:textId="77777777" w:rsidR="00B55D8B" w:rsidRPr="00FC069C" w:rsidRDefault="00B55D8B" w:rsidP="00B55D8B">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FC069C">
              <w:rPr>
                <w:rFonts w:ascii="Arial" w:hAnsi="Arial"/>
                <w:sz w:val="18"/>
                <w:szCs w:val="18"/>
              </w:rPr>
              <w:t>Private individuals</w:t>
            </w:r>
          </w:p>
          <w:p w14:paraId="2C087058" w14:textId="77777777" w:rsidR="00B55D8B" w:rsidRPr="00FC069C" w:rsidRDefault="00B55D8B" w:rsidP="00B55D8B">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p>
          <w:p w14:paraId="6643DE4E" w14:textId="776C41C1" w:rsidR="00B55D8B" w:rsidRPr="00FC069C" w:rsidRDefault="00B55D8B" w:rsidP="00B55D8B">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FC069C">
              <w:rPr>
                <w:rFonts w:ascii="Arial" w:hAnsi="Arial"/>
                <w:sz w:val="18"/>
                <w:szCs w:val="18"/>
              </w:rPr>
              <w:t>Consumers SA</w:t>
            </w:r>
          </w:p>
        </w:tc>
        <w:tc>
          <w:tcPr>
            <w:tcW w:w="6655" w:type="dxa"/>
            <w:tcBorders>
              <w:left w:val="none" w:sz="0" w:space="0" w:color="auto"/>
            </w:tcBorders>
          </w:tcPr>
          <w:p w14:paraId="1FDAEC1F" w14:textId="5C88DFE1" w:rsidR="008D67F0" w:rsidRPr="00FC069C" w:rsidRDefault="00B55D8B" w:rsidP="008D67F0">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FC069C">
              <w:rPr>
                <w:rFonts w:ascii="Arial" w:hAnsi="Arial"/>
                <w:sz w:val="18"/>
                <w:szCs w:val="18"/>
              </w:rPr>
              <w:t xml:space="preserve">FSANZ’s judgement about the effect of irradiation on public health and safety is based primarily on the extent to which irradiation may alter nutrient intakes in the population. FSANZ’s judgement about the effect of irradiation on the nutrient content of fruit and vegetables is not based on a comparison of nutrient changes relative to those caused by other factors such as processing, storage, cooking or variation across cultivars. These latter factors are already accounted for when assessing nutrient intakes in a population as they are inherently included in the nutrient composition databases that form the basis of estimating dietary intakes. </w:t>
            </w:r>
          </w:p>
          <w:p w14:paraId="6D58F15F" w14:textId="77777777" w:rsidR="008D67F0" w:rsidRPr="00FC069C" w:rsidRDefault="008D67F0" w:rsidP="008D67F0">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p>
          <w:p w14:paraId="54B43FAF" w14:textId="1ED4D67D" w:rsidR="00B55D8B" w:rsidRPr="00FC069C" w:rsidRDefault="00335F51" w:rsidP="008D67F0">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Pr>
                <w:rFonts w:ascii="Arial" w:hAnsi="Arial"/>
                <w:sz w:val="18"/>
                <w:szCs w:val="18"/>
              </w:rPr>
              <w:t>Fruit</w:t>
            </w:r>
            <w:r w:rsidR="008D67F0" w:rsidRPr="00FC069C">
              <w:rPr>
                <w:rFonts w:ascii="Arial" w:hAnsi="Arial"/>
                <w:sz w:val="18"/>
                <w:szCs w:val="18"/>
              </w:rPr>
              <w:t xml:space="preserve"> and vegetables that are not in their fresh state would not be permitted to be irradiated as a result of the present application. F</w:t>
            </w:r>
            <w:r>
              <w:rPr>
                <w:rFonts w:ascii="Arial" w:hAnsi="Arial"/>
                <w:sz w:val="18"/>
                <w:szCs w:val="18"/>
              </w:rPr>
              <w:t>ruit</w:t>
            </w:r>
            <w:r w:rsidR="00B55D8B" w:rsidRPr="00FC069C">
              <w:rPr>
                <w:rFonts w:ascii="Arial" w:hAnsi="Arial"/>
                <w:sz w:val="18"/>
                <w:szCs w:val="18"/>
              </w:rPr>
              <w:t xml:space="preserve"> and vegetables that </w:t>
            </w:r>
            <w:r w:rsidR="008D67F0" w:rsidRPr="00FC069C">
              <w:rPr>
                <w:rFonts w:ascii="Arial" w:hAnsi="Arial"/>
                <w:sz w:val="18"/>
                <w:szCs w:val="18"/>
              </w:rPr>
              <w:t>are destined for</w:t>
            </w:r>
            <w:r w:rsidR="00B55D8B" w:rsidRPr="00FC069C">
              <w:rPr>
                <w:rFonts w:ascii="Arial" w:hAnsi="Arial"/>
                <w:sz w:val="18"/>
                <w:szCs w:val="18"/>
              </w:rPr>
              <w:t xml:space="preserve"> further processing (juicing, canning, freezing etc.) are</w:t>
            </w:r>
            <w:r w:rsidR="008D67F0" w:rsidRPr="00FC069C">
              <w:rPr>
                <w:rFonts w:ascii="Arial" w:hAnsi="Arial"/>
                <w:sz w:val="18"/>
                <w:szCs w:val="18"/>
              </w:rPr>
              <w:t xml:space="preserve"> generally lower value produce (i.e., not export quality) and are</w:t>
            </w:r>
            <w:r w:rsidR="00B55D8B" w:rsidRPr="00FC069C">
              <w:rPr>
                <w:rFonts w:ascii="Arial" w:hAnsi="Arial"/>
                <w:sz w:val="18"/>
                <w:szCs w:val="18"/>
              </w:rPr>
              <w:t xml:space="preserve"> not candidates for irradiation. </w:t>
            </w:r>
          </w:p>
        </w:tc>
      </w:tr>
      <w:tr w:rsidR="00B55D8B" w14:paraId="3AB8D55E" w14:textId="77777777" w:rsidTr="008062DA">
        <w:trPr>
          <w:gridAfter w:val="1"/>
          <w:cnfStyle w:val="000000100000" w:firstRow="0" w:lastRow="0" w:firstColumn="0" w:lastColumn="0" w:oddVBand="0" w:evenVBand="0" w:oddHBand="1" w:evenHBand="0" w:firstRowFirstColumn="0" w:firstRowLastColumn="0" w:lastRowFirstColumn="0" w:lastRowLastColumn="0"/>
          <w:wAfter w:w="7" w:type="dxa"/>
        </w:trPr>
        <w:tc>
          <w:tcPr>
            <w:cnfStyle w:val="001000000000" w:firstRow="0" w:lastRow="0" w:firstColumn="1" w:lastColumn="0" w:oddVBand="0" w:evenVBand="0" w:oddHBand="0" w:evenHBand="0" w:firstRowFirstColumn="0" w:firstRowLastColumn="0" w:lastRowFirstColumn="0" w:lastRowLastColumn="0"/>
            <w:tcW w:w="576" w:type="dxa"/>
            <w:gridSpan w:val="2"/>
            <w:tcBorders>
              <w:right w:val="none" w:sz="0" w:space="0" w:color="auto"/>
            </w:tcBorders>
          </w:tcPr>
          <w:p w14:paraId="54AB0681" w14:textId="168B7FCB" w:rsidR="0098780E" w:rsidRDefault="0098780E" w:rsidP="00B55D8B">
            <w:pPr>
              <w:pStyle w:val="FSTableText"/>
              <w:rPr>
                <w:sz w:val="18"/>
                <w:szCs w:val="18"/>
              </w:rPr>
            </w:pPr>
            <w:r>
              <w:rPr>
                <w:rFonts w:ascii="Arial" w:hAnsi="Arial"/>
                <w:b w:val="0"/>
                <w:sz w:val="18"/>
                <w:szCs w:val="18"/>
              </w:rPr>
              <w:t>43</w:t>
            </w:r>
          </w:p>
        </w:tc>
        <w:tc>
          <w:tcPr>
            <w:tcW w:w="4536" w:type="dxa"/>
            <w:tcBorders>
              <w:left w:val="none" w:sz="0" w:space="0" w:color="auto"/>
              <w:right w:val="none" w:sz="0" w:space="0" w:color="auto"/>
            </w:tcBorders>
          </w:tcPr>
          <w:p w14:paraId="017F1628" w14:textId="050CBC93" w:rsidR="00B55D8B" w:rsidRPr="00FC069C" w:rsidRDefault="00B55D8B" w:rsidP="00B55D8B">
            <w:pPr>
              <w:pStyle w:val="FSTableText"/>
              <w:cnfStyle w:val="000000100000" w:firstRow="0" w:lastRow="0" w:firstColumn="0" w:lastColumn="0" w:oddVBand="0" w:evenVBand="0" w:oddHBand="1" w:evenHBand="0" w:firstRowFirstColumn="0" w:firstRowLastColumn="0" w:lastRowFirstColumn="0" w:lastRowLastColumn="0"/>
              <w:rPr>
                <w:rFonts w:ascii="Arial" w:hAnsi="Arial"/>
                <w:b/>
                <w:sz w:val="18"/>
                <w:szCs w:val="18"/>
              </w:rPr>
            </w:pPr>
            <w:r w:rsidRPr="00FC069C">
              <w:rPr>
                <w:rFonts w:ascii="Arial" w:hAnsi="Arial"/>
                <w:sz w:val="18"/>
                <w:szCs w:val="18"/>
              </w:rPr>
              <w:t>The FSANZ report Nutritional impact of phytosanitary irradiation of fruits and vegetables (February 2014) was referenced heavily in A1193 and SD1, however it bases its assessments on evidence tainted with pro-irradiation bias, and un-peer-reviewed and unpublished research findings, that previous applicants and associates have commissioned or conducted. The report is primarily a literature review which draws heavily for validation on unpublished research conducted by the Queensland Government.</w:t>
            </w:r>
          </w:p>
        </w:tc>
        <w:tc>
          <w:tcPr>
            <w:tcW w:w="2127" w:type="dxa"/>
            <w:tcBorders>
              <w:left w:val="none" w:sz="0" w:space="0" w:color="auto"/>
              <w:right w:val="none" w:sz="0" w:space="0" w:color="auto"/>
            </w:tcBorders>
          </w:tcPr>
          <w:p w14:paraId="0381B8A1" w14:textId="66AFC93C" w:rsidR="00B55D8B" w:rsidRPr="00FC069C" w:rsidRDefault="00B55D8B" w:rsidP="00B55D8B">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FC069C">
              <w:rPr>
                <w:rFonts w:ascii="Arial" w:hAnsi="Arial"/>
                <w:sz w:val="18"/>
                <w:szCs w:val="18"/>
              </w:rPr>
              <w:t>Food Irradiation Watch/Gene Ethics</w:t>
            </w:r>
          </w:p>
        </w:tc>
        <w:tc>
          <w:tcPr>
            <w:tcW w:w="6655" w:type="dxa"/>
            <w:tcBorders>
              <w:left w:val="none" w:sz="0" w:space="0" w:color="auto"/>
            </w:tcBorders>
          </w:tcPr>
          <w:p w14:paraId="119F0E3B" w14:textId="537687AE" w:rsidR="00B55D8B" w:rsidRPr="00FC069C" w:rsidRDefault="00B55D8B" w:rsidP="00B55D8B">
            <w:pPr>
              <w:tabs>
                <w:tab w:val="left" w:pos="1217"/>
              </w:tabs>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FC069C">
              <w:rPr>
                <w:rFonts w:ascii="Arial" w:hAnsi="Arial" w:cs="Arial"/>
                <w:sz w:val="18"/>
                <w:szCs w:val="18"/>
              </w:rPr>
              <w:t xml:space="preserve">When an applicant seeks approval for </w:t>
            </w:r>
            <w:r w:rsidR="008D67F0" w:rsidRPr="00FC069C">
              <w:rPr>
                <w:rFonts w:ascii="Arial" w:hAnsi="Arial" w:cs="Arial"/>
                <w:sz w:val="18"/>
                <w:szCs w:val="18"/>
              </w:rPr>
              <w:t xml:space="preserve">irradiation of </w:t>
            </w:r>
            <w:r w:rsidRPr="00FC069C">
              <w:rPr>
                <w:rFonts w:ascii="Arial" w:hAnsi="Arial" w:cs="Arial"/>
                <w:sz w:val="18"/>
                <w:szCs w:val="18"/>
              </w:rPr>
              <w:t xml:space="preserve">a food, they must provide FSANZ with the evidence that supports the safety and nutritional adequacy of that food. When undertaking a nutrition risk assessment FSANZ considers published and unpublished data provided by the </w:t>
            </w:r>
            <w:r w:rsidR="008D67F0" w:rsidRPr="00FC069C">
              <w:rPr>
                <w:rFonts w:ascii="Arial" w:hAnsi="Arial" w:cs="Arial"/>
                <w:sz w:val="18"/>
                <w:szCs w:val="18"/>
              </w:rPr>
              <w:t>a</w:t>
            </w:r>
            <w:r w:rsidRPr="00FC069C">
              <w:rPr>
                <w:rFonts w:ascii="Arial" w:hAnsi="Arial" w:cs="Arial"/>
                <w:sz w:val="18"/>
                <w:szCs w:val="18"/>
              </w:rPr>
              <w:t>pplicant in accordance</w:t>
            </w:r>
            <w:r w:rsidR="00335F51">
              <w:rPr>
                <w:rFonts w:ascii="Arial" w:hAnsi="Arial" w:cs="Arial"/>
                <w:sz w:val="18"/>
                <w:szCs w:val="18"/>
              </w:rPr>
              <w:t xml:space="preserve"> with international best practic</w:t>
            </w:r>
            <w:r w:rsidRPr="00FC069C">
              <w:rPr>
                <w:rFonts w:ascii="Arial" w:hAnsi="Arial" w:cs="Arial"/>
                <w:sz w:val="18"/>
                <w:szCs w:val="18"/>
              </w:rPr>
              <w:t>e methods for risk assessment. It is a requirement that this data be generated according to internationally accepted protocols (i.e. validated methodology and procedures that are consistent with Good Laboratory Practice (GLP)) and stand up to external scrutiny (i.e. independent audits and documentation trails). FSANZ also complements the data package provided by the applicant with information from the scientific literature, other applications, other government agencies and the public.</w:t>
            </w:r>
          </w:p>
          <w:p w14:paraId="1DF19C0B" w14:textId="77777777" w:rsidR="00B55D8B" w:rsidRPr="00FC069C" w:rsidRDefault="00B55D8B" w:rsidP="00B55D8B">
            <w:pPr>
              <w:tabs>
                <w:tab w:val="left" w:pos="1217"/>
              </w:tabs>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p w14:paraId="22949F87" w14:textId="7C3F1ACA" w:rsidR="00B55D8B" w:rsidRPr="00FC069C" w:rsidRDefault="00B55D8B" w:rsidP="008D67F0">
            <w:pPr>
              <w:tabs>
                <w:tab w:val="left" w:pos="1217"/>
              </w:tabs>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FC069C">
              <w:rPr>
                <w:rFonts w:ascii="Arial" w:hAnsi="Arial" w:cs="Arial"/>
                <w:sz w:val="18"/>
                <w:szCs w:val="18"/>
              </w:rPr>
              <w:t>In the case of the</w:t>
            </w:r>
            <w:r w:rsidR="008D67F0" w:rsidRPr="00FC069C">
              <w:rPr>
                <w:rFonts w:ascii="Arial" w:hAnsi="Arial" w:cs="Arial"/>
                <w:sz w:val="18"/>
                <w:szCs w:val="18"/>
              </w:rPr>
              <w:t xml:space="preserve"> 2014 review,</w:t>
            </w:r>
            <w:r w:rsidRPr="00FC069C">
              <w:rPr>
                <w:rFonts w:ascii="Arial" w:hAnsi="Arial" w:cs="Arial"/>
                <w:sz w:val="18"/>
                <w:szCs w:val="18"/>
              </w:rPr>
              <w:t xml:space="preserve"> FSANZ assessed over 100 peer-reviewed scientific publications as well as unpublished studies in its risk assessment, although the submitted data did provide useful contemporary information about the effects of irradiation on nutrient levels in a range of fruit and vegetables.</w:t>
            </w:r>
          </w:p>
        </w:tc>
      </w:tr>
      <w:tr w:rsidR="00B55D8B" w14:paraId="7DC6CC95" w14:textId="77777777" w:rsidTr="008062DA">
        <w:trPr>
          <w:gridAfter w:val="1"/>
          <w:cnfStyle w:val="000000010000" w:firstRow="0" w:lastRow="0" w:firstColumn="0" w:lastColumn="0" w:oddVBand="0" w:evenVBand="0" w:oddHBand="0" w:evenHBand="1" w:firstRowFirstColumn="0" w:firstRowLastColumn="0" w:lastRowFirstColumn="0" w:lastRowLastColumn="0"/>
          <w:wAfter w:w="7" w:type="dxa"/>
        </w:trPr>
        <w:tc>
          <w:tcPr>
            <w:cnfStyle w:val="001000000000" w:firstRow="0" w:lastRow="0" w:firstColumn="1" w:lastColumn="0" w:oddVBand="0" w:evenVBand="0" w:oddHBand="0" w:evenHBand="0" w:firstRowFirstColumn="0" w:firstRowLastColumn="0" w:lastRowFirstColumn="0" w:lastRowLastColumn="0"/>
            <w:tcW w:w="576" w:type="dxa"/>
            <w:gridSpan w:val="2"/>
            <w:tcBorders>
              <w:right w:val="none" w:sz="0" w:space="0" w:color="auto"/>
            </w:tcBorders>
          </w:tcPr>
          <w:p w14:paraId="73AFFF14" w14:textId="134940DF" w:rsidR="0098780E" w:rsidRDefault="0098780E" w:rsidP="00B55D8B">
            <w:pPr>
              <w:pStyle w:val="FSTableText"/>
              <w:rPr>
                <w:sz w:val="18"/>
                <w:szCs w:val="18"/>
              </w:rPr>
            </w:pPr>
            <w:r>
              <w:rPr>
                <w:rFonts w:ascii="Arial" w:hAnsi="Arial"/>
                <w:b w:val="0"/>
                <w:sz w:val="18"/>
                <w:szCs w:val="18"/>
              </w:rPr>
              <w:t>44</w:t>
            </w:r>
          </w:p>
        </w:tc>
        <w:tc>
          <w:tcPr>
            <w:tcW w:w="4536" w:type="dxa"/>
            <w:tcBorders>
              <w:left w:val="none" w:sz="0" w:space="0" w:color="auto"/>
              <w:right w:val="none" w:sz="0" w:space="0" w:color="auto"/>
            </w:tcBorders>
          </w:tcPr>
          <w:p w14:paraId="061A4201" w14:textId="4025580F" w:rsidR="00B55D8B" w:rsidRPr="00FC069C" w:rsidRDefault="00B55D8B" w:rsidP="00B55D8B">
            <w:pPr>
              <w:pStyle w:val="FSTableText"/>
              <w:cnfStyle w:val="000000010000" w:firstRow="0" w:lastRow="0" w:firstColumn="0" w:lastColumn="0" w:oddVBand="0" w:evenVBand="0" w:oddHBand="0" w:evenHBand="1" w:firstRowFirstColumn="0" w:firstRowLastColumn="0" w:lastRowFirstColumn="0" w:lastRowLastColumn="0"/>
              <w:rPr>
                <w:rFonts w:ascii="Arial" w:hAnsi="Arial"/>
                <w:b/>
                <w:sz w:val="18"/>
                <w:szCs w:val="18"/>
              </w:rPr>
            </w:pPr>
            <w:r w:rsidRPr="00FC069C">
              <w:rPr>
                <w:rFonts w:ascii="Arial" w:hAnsi="Arial"/>
                <w:sz w:val="18"/>
                <w:szCs w:val="18"/>
              </w:rPr>
              <w:t>The literature search conducted for A1193 SD1 is an ad hoc and partial set of information. Many of the tests reported measure the impacts of radiation exposure well outside the doses that A1193 proposes to permit. We reject the FSANZ reviews constitute peer-review. There are over 150 different varieties of tropical fruits grown in tropical North Queensland, yet few of these have been tested for the impacts of irradiation on their nutritional value or safety.</w:t>
            </w:r>
          </w:p>
        </w:tc>
        <w:tc>
          <w:tcPr>
            <w:tcW w:w="2127" w:type="dxa"/>
            <w:tcBorders>
              <w:left w:val="none" w:sz="0" w:space="0" w:color="auto"/>
              <w:right w:val="none" w:sz="0" w:space="0" w:color="auto"/>
            </w:tcBorders>
          </w:tcPr>
          <w:p w14:paraId="3862CB00" w14:textId="00C7F0B9" w:rsidR="00B55D8B" w:rsidRPr="00FC069C" w:rsidRDefault="00B55D8B" w:rsidP="00B55D8B">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FC069C">
              <w:rPr>
                <w:rFonts w:ascii="Arial" w:hAnsi="Arial"/>
                <w:sz w:val="18"/>
                <w:szCs w:val="18"/>
              </w:rPr>
              <w:t>Food Irradiation Watch/Gene Ethics</w:t>
            </w:r>
          </w:p>
        </w:tc>
        <w:tc>
          <w:tcPr>
            <w:tcW w:w="6655" w:type="dxa"/>
            <w:tcBorders>
              <w:left w:val="none" w:sz="0" w:space="0" w:color="auto"/>
            </w:tcBorders>
          </w:tcPr>
          <w:p w14:paraId="7A0043CB" w14:textId="40FD8660" w:rsidR="00B55D8B" w:rsidRPr="00FC069C" w:rsidRDefault="00B55D8B" w:rsidP="00B55D8B">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FC069C">
              <w:rPr>
                <w:rFonts w:ascii="Arial" w:hAnsi="Arial"/>
                <w:sz w:val="18"/>
                <w:szCs w:val="18"/>
              </w:rPr>
              <w:t>When an applicant seeks approval for the irradiation of a food, they must provide FSANZ with evidence that supports the safety and nutritional adequacy of that food. In addition to the evidenc</w:t>
            </w:r>
            <w:r w:rsidR="00FF6C07" w:rsidRPr="00FC069C">
              <w:rPr>
                <w:rFonts w:ascii="Arial" w:hAnsi="Arial"/>
                <w:sz w:val="18"/>
                <w:szCs w:val="18"/>
              </w:rPr>
              <w:t>e provided by the a</w:t>
            </w:r>
            <w:r w:rsidRPr="00FC069C">
              <w:rPr>
                <w:rFonts w:ascii="Arial" w:hAnsi="Arial"/>
                <w:sz w:val="18"/>
                <w:szCs w:val="18"/>
              </w:rPr>
              <w:t xml:space="preserve">pplicant for A1193, FSANZ undertook a comprehensive search of the scientific literature in accordance with international best practice. Details of the search strategy are provided in Appendix 3 of SD1. </w:t>
            </w:r>
          </w:p>
          <w:p w14:paraId="5918E219" w14:textId="77777777" w:rsidR="00FF6C07" w:rsidRPr="00FC069C" w:rsidRDefault="00FF6C07" w:rsidP="00B55D8B">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p>
          <w:p w14:paraId="4112800A" w14:textId="0F962E60" w:rsidR="00B55D8B" w:rsidRPr="00FC069C" w:rsidRDefault="00B55D8B" w:rsidP="00B55D8B">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FC069C">
              <w:rPr>
                <w:rFonts w:ascii="Arial" w:hAnsi="Arial"/>
                <w:sz w:val="18"/>
                <w:szCs w:val="18"/>
              </w:rPr>
              <w:t xml:space="preserve">Application A1193 requests permission for the use phytosanitary doses of irradiation 0.15 – 1 kGy in fruit and vegetables. Doses higher than 1 kGy may overestimate the effects of irradiation on the requested range while doses lower than 0.15 kGy may underestimate losses. When undertaking a risk assessment FSANZ uses the best available </w:t>
            </w:r>
            <w:r w:rsidR="002C0155">
              <w:rPr>
                <w:rFonts w:ascii="Arial" w:hAnsi="Arial"/>
                <w:sz w:val="18"/>
                <w:szCs w:val="18"/>
              </w:rPr>
              <w:t xml:space="preserve">scientific </w:t>
            </w:r>
            <w:r w:rsidRPr="00FC069C">
              <w:rPr>
                <w:rFonts w:ascii="Arial" w:hAnsi="Arial"/>
                <w:sz w:val="18"/>
                <w:szCs w:val="18"/>
              </w:rPr>
              <w:t>evidence. The effects of irradiation on nutrient loss are considered to be dose-dependent therefore studies that measure the effect of doses outside that range were excluded unless no other data were available, and when used were considered in that context</w:t>
            </w:r>
            <w:r w:rsidR="002A5702">
              <w:rPr>
                <w:rStyle w:val="FootnoteReference"/>
                <w:rFonts w:ascii="Arial" w:hAnsi="Arial"/>
                <w:sz w:val="18"/>
                <w:szCs w:val="18"/>
              </w:rPr>
              <w:footnoteReference w:id="29"/>
            </w:r>
            <w:r w:rsidRPr="00FC069C">
              <w:rPr>
                <w:rFonts w:ascii="Arial" w:hAnsi="Arial"/>
                <w:sz w:val="18"/>
                <w:szCs w:val="18"/>
              </w:rPr>
              <w:t>.</w:t>
            </w:r>
          </w:p>
        </w:tc>
      </w:tr>
      <w:tr w:rsidR="00B55D8B" w14:paraId="38DDB8F3" w14:textId="77777777" w:rsidTr="008062DA">
        <w:trPr>
          <w:gridAfter w:val="1"/>
          <w:cnfStyle w:val="000000100000" w:firstRow="0" w:lastRow="0" w:firstColumn="0" w:lastColumn="0" w:oddVBand="0" w:evenVBand="0" w:oddHBand="1" w:evenHBand="0" w:firstRowFirstColumn="0" w:firstRowLastColumn="0" w:lastRowFirstColumn="0" w:lastRowLastColumn="0"/>
          <w:wAfter w:w="7" w:type="dxa"/>
        </w:trPr>
        <w:tc>
          <w:tcPr>
            <w:cnfStyle w:val="001000000000" w:firstRow="0" w:lastRow="0" w:firstColumn="1" w:lastColumn="0" w:oddVBand="0" w:evenVBand="0" w:oddHBand="0" w:evenHBand="0" w:firstRowFirstColumn="0" w:firstRowLastColumn="0" w:lastRowFirstColumn="0" w:lastRowLastColumn="0"/>
            <w:tcW w:w="576" w:type="dxa"/>
            <w:gridSpan w:val="2"/>
            <w:tcBorders>
              <w:right w:val="none" w:sz="0" w:space="0" w:color="auto"/>
            </w:tcBorders>
          </w:tcPr>
          <w:p w14:paraId="53353E9E" w14:textId="2787035F" w:rsidR="0098780E" w:rsidRDefault="0098780E" w:rsidP="00B55D8B">
            <w:pPr>
              <w:pStyle w:val="FSTableText"/>
              <w:rPr>
                <w:sz w:val="18"/>
                <w:szCs w:val="18"/>
              </w:rPr>
            </w:pPr>
            <w:r>
              <w:rPr>
                <w:rFonts w:ascii="Arial" w:hAnsi="Arial"/>
                <w:b w:val="0"/>
                <w:sz w:val="18"/>
                <w:szCs w:val="18"/>
              </w:rPr>
              <w:t>45</w:t>
            </w:r>
          </w:p>
        </w:tc>
        <w:tc>
          <w:tcPr>
            <w:tcW w:w="4536" w:type="dxa"/>
            <w:tcBorders>
              <w:left w:val="none" w:sz="0" w:space="0" w:color="auto"/>
              <w:right w:val="none" w:sz="0" w:space="0" w:color="auto"/>
            </w:tcBorders>
          </w:tcPr>
          <w:p w14:paraId="7C78EF4F" w14:textId="41D994FB" w:rsidR="00B55D8B" w:rsidRPr="00FC069C" w:rsidRDefault="00B55D8B" w:rsidP="00B55D8B">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FC069C">
              <w:rPr>
                <w:rFonts w:ascii="Arial" w:hAnsi="Arial"/>
                <w:sz w:val="18"/>
                <w:szCs w:val="18"/>
              </w:rPr>
              <w:t xml:space="preserve">People with food allergy rely heavily on unprocessed foods such as fruit and vegetables. </w:t>
            </w:r>
            <w:r w:rsidR="00FF6C07" w:rsidRPr="00FC069C">
              <w:rPr>
                <w:rFonts w:ascii="Arial" w:hAnsi="Arial"/>
                <w:sz w:val="18"/>
                <w:szCs w:val="18"/>
              </w:rPr>
              <w:t>Those with multiple food allergies</w:t>
            </w:r>
            <w:r w:rsidRPr="00FC069C">
              <w:rPr>
                <w:rFonts w:ascii="Arial" w:hAnsi="Arial"/>
                <w:sz w:val="18"/>
                <w:szCs w:val="18"/>
              </w:rPr>
              <w:t xml:space="preserve"> rely on a much smaller range of foods including fresh fruit and vegetables and their nutrition may therefore be more significantly impacted by irradiation. </w:t>
            </w:r>
          </w:p>
        </w:tc>
        <w:tc>
          <w:tcPr>
            <w:tcW w:w="2127" w:type="dxa"/>
            <w:tcBorders>
              <w:left w:val="none" w:sz="0" w:space="0" w:color="auto"/>
              <w:right w:val="none" w:sz="0" w:space="0" w:color="auto"/>
            </w:tcBorders>
          </w:tcPr>
          <w:p w14:paraId="468194C6" w14:textId="45888F55" w:rsidR="00B55D8B" w:rsidRPr="00FC069C" w:rsidRDefault="00B55D8B" w:rsidP="00B55D8B">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FC069C">
              <w:rPr>
                <w:rFonts w:ascii="Arial" w:hAnsi="Arial"/>
                <w:sz w:val="18"/>
                <w:szCs w:val="18"/>
              </w:rPr>
              <w:t>Allergy and Anaphylaxis Australia</w:t>
            </w:r>
          </w:p>
        </w:tc>
        <w:tc>
          <w:tcPr>
            <w:tcW w:w="6655" w:type="dxa"/>
            <w:tcBorders>
              <w:left w:val="none" w:sz="0" w:space="0" w:color="auto"/>
            </w:tcBorders>
          </w:tcPr>
          <w:p w14:paraId="156D604D" w14:textId="33B446D3" w:rsidR="00B55D8B" w:rsidRPr="00FC069C" w:rsidRDefault="00B55D8B" w:rsidP="00B55D8B">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FC069C">
              <w:rPr>
                <w:rFonts w:ascii="Arial" w:hAnsi="Arial"/>
                <w:sz w:val="18"/>
                <w:szCs w:val="18"/>
              </w:rPr>
              <w:t>Although almost any food can trigger a food allergy, 80% of food allerg</w:t>
            </w:r>
            <w:r w:rsidR="00FF6C07" w:rsidRPr="00FC069C">
              <w:rPr>
                <w:rFonts w:ascii="Arial" w:hAnsi="Arial"/>
                <w:sz w:val="18"/>
                <w:szCs w:val="18"/>
              </w:rPr>
              <w:t>ies</w:t>
            </w:r>
            <w:r w:rsidRPr="00FC069C">
              <w:rPr>
                <w:rFonts w:ascii="Arial" w:hAnsi="Arial"/>
                <w:sz w:val="18"/>
                <w:szCs w:val="18"/>
              </w:rPr>
              <w:t xml:space="preserve"> worldwide are caused by eight foods including milk, eggs, wheat, peanut and tree-nuts, fish and crustacean and sesame. Evidence from the 2011-12 Australian National Nutrition and Physical Activity Survey released by the Australian Bureau of Statistics shows that the most common type of foods reported causing allergy or intolerance were Cow's milk/Dairy (4.5% of respondents), followed by Gluten (2.5%), Shellfish (2.0%) and Peanuts (1.4%). ‘Other' foods noted by a smaller proportion of res</w:t>
            </w:r>
            <w:r w:rsidR="00DD764D">
              <w:rPr>
                <w:rFonts w:ascii="Arial" w:hAnsi="Arial"/>
                <w:sz w:val="18"/>
                <w:szCs w:val="18"/>
              </w:rPr>
              <w:t>pondents did include some fruit</w:t>
            </w:r>
            <w:r w:rsidRPr="00FC069C">
              <w:rPr>
                <w:rFonts w:ascii="Arial" w:hAnsi="Arial"/>
                <w:sz w:val="18"/>
                <w:szCs w:val="18"/>
              </w:rPr>
              <w:t xml:space="preserve"> and vegetables such as tomatoes, oranges, bananas and capsicum.</w:t>
            </w:r>
          </w:p>
          <w:p w14:paraId="3E2404F5" w14:textId="77777777" w:rsidR="00FF6C07" w:rsidRPr="00FC069C" w:rsidRDefault="00FF6C07" w:rsidP="00B55D8B">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p>
          <w:p w14:paraId="5C5610EE" w14:textId="4F42A5C0" w:rsidR="00B55D8B" w:rsidRPr="00FC069C" w:rsidRDefault="00B55D8B" w:rsidP="00B55D8B">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FC069C">
              <w:rPr>
                <w:rFonts w:ascii="Arial" w:hAnsi="Arial"/>
                <w:sz w:val="18"/>
                <w:szCs w:val="18"/>
              </w:rPr>
              <w:t xml:space="preserve">A higher reliance on fruit and vegetables and a greater proportion of the diet from these food groups may provide greater micronutrient intakes compared to those provided through the consumption of processed foods. There is evidence that shows that higher fruit and vegetable </w:t>
            </w:r>
            <w:r w:rsidRPr="00FC069C">
              <w:rPr>
                <w:rFonts w:ascii="Arial" w:hAnsi="Arial"/>
                <w:sz w:val="18"/>
                <w:szCs w:val="18"/>
              </w:rPr>
              <w:lastRenderedPageBreak/>
              <w:t>consumption results in higher micronutrient intakes</w:t>
            </w:r>
            <w:r w:rsidRPr="00FC069C">
              <w:rPr>
                <w:rStyle w:val="FootnoteReference"/>
                <w:rFonts w:ascii="Arial" w:hAnsi="Arial"/>
                <w:sz w:val="18"/>
                <w:szCs w:val="18"/>
              </w:rPr>
              <w:footnoteReference w:id="30"/>
            </w:r>
            <w:r w:rsidRPr="00FC069C">
              <w:rPr>
                <w:rFonts w:ascii="Arial" w:hAnsi="Arial"/>
                <w:sz w:val="18"/>
                <w:szCs w:val="18"/>
              </w:rPr>
              <w:t>.</w:t>
            </w:r>
          </w:p>
          <w:p w14:paraId="4463E0C3" w14:textId="77777777" w:rsidR="00FF6C07" w:rsidRPr="00FC069C" w:rsidRDefault="00FF6C07" w:rsidP="00B55D8B">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p>
          <w:p w14:paraId="5A9223B8" w14:textId="55D25288" w:rsidR="00B55D8B" w:rsidRPr="00FC069C" w:rsidRDefault="00B55D8B" w:rsidP="00B55D8B">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FC069C">
              <w:rPr>
                <w:rFonts w:ascii="Arial" w:hAnsi="Arial"/>
                <w:sz w:val="18"/>
                <w:szCs w:val="18"/>
              </w:rPr>
              <w:t>Where someone with multiple allergies has a very re</w:t>
            </w:r>
            <w:r w:rsidR="00DD764D">
              <w:rPr>
                <w:rFonts w:ascii="Arial" w:hAnsi="Arial"/>
                <w:sz w:val="18"/>
                <w:szCs w:val="18"/>
              </w:rPr>
              <w:t>stricted diet, it is likely t</w:t>
            </w:r>
            <w:r w:rsidRPr="00FC069C">
              <w:rPr>
                <w:rFonts w:ascii="Arial" w:hAnsi="Arial"/>
                <w:sz w:val="18"/>
                <w:szCs w:val="18"/>
              </w:rPr>
              <w:t>hey would be under close and regular medical supervision including the care of a dietitian who would be able to undertake a specific and detailed analysis of the person</w:t>
            </w:r>
            <w:r w:rsidR="00FF6C07" w:rsidRPr="00FC069C">
              <w:rPr>
                <w:rFonts w:ascii="Arial" w:hAnsi="Arial"/>
                <w:sz w:val="18"/>
                <w:szCs w:val="18"/>
              </w:rPr>
              <w:t>’</w:t>
            </w:r>
            <w:r w:rsidRPr="00FC069C">
              <w:rPr>
                <w:rFonts w:ascii="Arial" w:hAnsi="Arial"/>
                <w:sz w:val="18"/>
                <w:szCs w:val="18"/>
              </w:rPr>
              <w:t xml:space="preserve">s diet and provide tailored advice on obtaining sufficient intake of nutrients from the foods they can consume or suggest if additional nutritive support was required from other means such as dietary supplements. </w:t>
            </w:r>
          </w:p>
          <w:p w14:paraId="32DF9257" w14:textId="77777777" w:rsidR="00FF6C07" w:rsidRPr="00FC069C" w:rsidRDefault="00FF6C07" w:rsidP="00B55D8B">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p>
          <w:p w14:paraId="74353922" w14:textId="614961F1" w:rsidR="00B55D8B" w:rsidRPr="00FC069C" w:rsidRDefault="00B55D8B" w:rsidP="00DD764D">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FC069C">
              <w:rPr>
                <w:rFonts w:ascii="Arial" w:hAnsi="Arial"/>
                <w:sz w:val="18"/>
                <w:szCs w:val="18"/>
              </w:rPr>
              <w:t>Only a small proportion of fruits and vegetables will be irradiated, and the treatment will be seasonal so not all fruit and vegetables consumed across the year and over a long period of time would be an irradiated version. Therefore</w:t>
            </w:r>
            <w:r w:rsidR="00DD764D">
              <w:rPr>
                <w:rFonts w:ascii="Arial" w:hAnsi="Arial"/>
                <w:sz w:val="18"/>
                <w:szCs w:val="18"/>
              </w:rPr>
              <w:t>,</w:t>
            </w:r>
            <w:r w:rsidRPr="00FC069C">
              <w:rPr>
                <w:rFonts w:ascii="Arial" w:hAnsi="Arial"/>
                <w:sz w:val="18"/>
                <w:szCs w:val="18"/>
              </w:rPr>
              <w:t xml:space="preserve"> as for people in the general population, the impact on total dietary intakes for people with allergies is likely to be minimal.</w:t>
            </w:r>
          </w:p>
        </w:tc>
      </w:tr>
      <w:tr w:rsidR="00B55D8B" w14:paraId="55DCDECB" w14:textId="77777777" w:rsidTr="008062DA">
        <w:trPr>
          <w:gridAfter w:val="1"/>
          <w:cnfStyle w:val="000000010000" w:firstRow="0" w:lastRow="0" w:firstColumn="0" w:lastColumn="0" w:oddVBand="0" w:evenVBand="0" w:oddHBand="0" w:evenHBand="1" w:firstRowFirstColumn="0" w:firstRowLastColumn="0" w:lastRowFirstColumn="0" w:lastRowLastColumn="0"/>
          <w:wAfter w:w="7" w:type="dxa"/>
        </w:trPr>
        <w:tc>
          <w:tcPr>
            <w:cnfStyle w:val="001000000000" w:firstRow="0" w:lastRow="0" w:firstColumn="1" w:lastColumn="0" w:oddVBand="0" w:evenVBand="0" w:oddHBand="0" w:evenHBand="0" w:firstRowFirstColumn="0" w:firstRowLastColumn="0" w:lastRowFirstColumn="0" w:lastRowLastColumn="0"/>
            <w:tcW w:w="576" w:type="dxa"/>
            <w:gridSpan w:val="2"/>
            <w:tcBorders>
              <w:right w:val="none" w:sz="0" w:space="0" w:color="auto"/>
            </w:tcBorders>
          </w:tcPr>
          <w:p w14:paraId="4BE12D56" w14:textId="4FE1FE8E" w:rsidR="0098780E" w:rsidRDefault="0098780E" w:rsidP="00B55D8B">
            <w:pPr>
              <w:pStyle w:val="FSTableText"/>
              <w:rPr>
                <w:sz w:val="18"/>
                <w:szCs w:val="18"/>
              </w:rPr>
            </w:pPr>
            <w:r>
              <w:rPr>
                <w:rFonts w:ascii="Arial" w:hAnsi="Arial"/>
                <w:b w:val="0"/>
                <w:sz w:val="18"/>
                <w:szCs w:val="18"/>
              </w:rPr>
              <w:lastRenderedPageBreak/>
              <w:t>46</w:t>
            </w:r>
          </w:p>
        </w:tc>
        <w:tc>
          <w:tcPr>
            <w:tcW w:w="4536" w:type="dxa"/>
            <w:tcBorders>
              <w:left w:val="none" w:sz="0" w:space="0" w:color="auto"/>
              <w:right w:val="none" w:sz="0" w:space="0" w:color="auto"/>
            </w:tcBorders>
          </w:tcPr>
          <w:p w14:paraId="43BBE8B2" w14:textId="3CB020A5" w:rsidR="00B55D8B" w:rsidRPr="00FC069C" w:rsidRDefault="00B55D8B" w:rsidP="00B55D8B">
            <w:pPr>
              <w:pStyle w:val="FSTableText"/>
              <w:cnfStyle w:val="000000010000" w:firstRow="0" w:lastRow="0" w:firstColumn="0" w:lastColumn="0" w:oddVBand="0" w:evenVBand="0" w:oddHBand="0" w:evenHBand="1" w:firstRowFirstColumn="0" w:firstRowLastColumn="0" w:lastRowFirstColumn="0" w:lastRowLastColumn="0"/>
              <w:rPr>
                <w:rFonts w:ascii="Arial" w:hAnsi="Arial"/>
                <w:b/>
                <w:sz w:val="18"/>
                <w:szCs w:val="18"/>
              </w:rPr>
            </w:pPr>
            <w:r w:rsidRPr="00FC069C">
              <w:rPr>
                <w:rFonts w:ascii="Arial" w:hAnsi="Arial"/>
                <w:sz w:val="18"/>
                <w:szCs w:val="18"/>
              </w:rPr>
              <w:t>There is a lack of adequate testing for biochemical changes to food quality and nutrient value, which may affect the consumer.</w:t>
            </w:r>
          </w:p>
          <w:p w14:paraId="2324CFB4" w14:textId="7A27E91D" w:rsidR="00B55D8B" w:rsidRPr="00FC069C" w:rsidRDefault="00B55D8B" w:rsidP="00B55D8B">
            <w:pPr>
              <w:pStyle w:val="FSTableText"/>
              <w:cnfStyle w:val="000000010000" w:firstRow="0" w:lastRow="0" w:firstColumn="0" w:lastColumn="0" w:oddVBand="0" w:evenVBand="0" w:oddHBand="0" w:evenHBand="1" w:firstRowFirstColumn="0" w:firstRowLastColumn="0" w:lastRowFirstColumn="0" w:lastRowLastColumn="0"/>
              <w:rPr>
                <w:rFonts w:ascii="Arial" w:hAnsi="Arial"/>
                <w:b/>
                <w:sz w:val="18"/>
                <w:szCs w:val="18"/>
              </w:rPr>
            </w:pPr>
            <w:r w:rsidRPr="00FC069C">
              <w:rPr>
                <w:rFonts w:ascii="Arial" w:hAnsi="Arial"/>
                <w:sz w:val="18"/>
                <w:szCs w:val="18"/>
              </w:rPr>
              <w:t>Irradiation causes physical-chemical and biochemical changes that may affect nutritional value.</w:t>
            </w:r>
          </w:p>
          <w:p w14:paraId="2569D0C7" w14:textId="607BFA39" w:rsidR="00B55D8B" w:rsidRPr="00FC069C" w:rsidRDefault="00B55D8B" w:rsidP="00B55D8B">
            <w:pPr>
              <w:pStyle w:val="FSTableText"/>
              <w:cnfStyle w:val="000000010000" w:firstRow="0" w:lastRow="0" w:firstColumn="0" w:lastColumn="0" w:oddVBand="0" w:evenVBand="0" w:oddHBand="0" w:evenHBand="1" w:firstRowFirstColumn="0" w:firstRowLastColumn="0" w:lastRowFirstColumn="0" w:lastRowLastColumn="0"/>
              <w:rPr>
                <w:rFonts w:ascii="Arial" w:hAnsi="Arial"/>
                <w:b/>
                <w:sz w:val="18"/>
                <w:szCs w:val="18"/>
              </w:rPr>
            </w:pPr>
            <w:r w:rsidRPr="00FC069C">
              <w:rPr>
                <w:rFonts w:ascii="Arial" w:hAnsi="Arial"/>
                <w:sz w:val="18"/>
                <w:szCs w:val="18"/>
              </w:rPr>
              <w:t>There is no science on how well the nutrients in the irradiated food are absorbed by the body.</w:t>
            </w:r>
          </w:p>
        </w:tc>
        <w:tc>
          <w:tcPr>
            <w:tcW w:w="2127" w:type="dxa"/>
            <w:tcBorders>
              <w:left w:val="none" w:sz="0" w:space="0" w:color="auto"/>
              <w:right w:val="none" w:sz="0" w:space="0" w:color="auto"/>
            </w:tcBorders>
          </w:tcPr>
          <w:p w14:paraId="677B2979" w14:textId="494BC11E" w:rsidR="00B55D8B" w:rsidRPr="00FC069C" w:rsidRDefault="00B55D8B" w:rsidP="00B55D8B">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FC069C">
              <w:rPr>
                <w:rFonts w:ascii="Arial" w:hAnsi="Arial"/>
                <w:sz w:val="18"/>
                <w:szCs w:val="18"/>
              </w:rPr>
              <w:t>Private individual</w:t>
            </w:r>
            <w:r w:rsidR="00FF6C07" w:rsidRPr="00FC069C">
              <w:rPr>
                <w:rFonts w:ascii="Arial" w:hAnsi="Arial"/>
                <w:sz w:val="18"/>
                <w:szCs w:val="18"/>
              </w:rPr>
              <w:t>s</w:t>
            </w:r>
          </w:p>
        </w:tc>
        <w:tc>
          <w:tcPr>
            <w:tcW w:w="6655" w:type="dxa"/>
            <w:tcBorders>
              <w:left w:val="none" w:sz="0" w:space="0" w:color="auto"/>
            </w:tcBorders>
          </w:tcPr>
          <w:p w14:paraId="7AF2F639" w14:textId="63D99C41" w:rsidR="00B55D8B" w:rsidRPr="00FC069C" w:rsidRDefault="00B55D8B" w:rsidP="00DD764D">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FC069C">
              <w:rPr>
                <w:rFonts w:ascii="Arial" w:hAnsi="Arial"/>
                <w:sz w:val="18"/>
                <w:szCs w:val="18"/>
              </w:rPr>
              <w:t xml:space="preserve">Numerous studies were undertaken in the development of food irradiation for sanitary and phytosanitary purposes, indicating that the calorific value of food is not reduced, changes in sugars, fats, proteins and enzymes are minimal and losses of vitamins are in general </w:t>
            </w:r>
            <w:r w:rsidR="00F20D4B" w:rsidRPr="00FC069C">
              <w:rPr>
                <w:rFonts w:ascii="Arial" w:hAnsi="Arial"/>
                <w:sz w:val="18"/>
                <w:szCs w:val="18"/>
              </w:rPr>
              <w:t>small</w:t>
            </w:r>
            <w:r w:rsidR="001D2219">
              <w:rPr>
                <w:rStyle w:val="FootnoteReference"/>
                <w:rFonts w:ascii="Arial" w:hAnsi="Arial"/>
                <w:sz w:val="18"/>
                <w:szCs w:val="18"/>
              </w:rPr>
              <w:footnoteReference w:id="31"/>
            </w:r>
            <w:r w:rsidR="001D2219">
              <w:rPr>
                <w:rFonts w:ascii="Arial" w:hAnsi="Arial"/>
                <w:sz w:val="18"/>
                <w:szCs w:val="18"/>
                <w:vertAlign w:val="superscript"/>
              </w:rPr>
              <w:t xml:space="preserve">, </w:t>
            </w:r>
            <w:r w:rsidR="001D2219">
              <w:rPr>
                <w:rStyle w:val="FootnoteReference"/>
                <w:rFonts w:ascii="Arial" w:hAnsi="Arial"/>
                <w:sz w:val="18"/>
                <w:szCs w:val="18"/>
              </w:rPr>
              <w:footnoteReference w:id="32"/>
            </w:r>
            <w:r w:rsidR="00F20D4B" w:rsidRPr="00FC069C">
              <w:rPr>
                <w:rFonts w:ascii="Arial" w:hAnsi="Arial"/>
                <w:sz w:val="18"/>
                <w:szCs w:val="18"/>
              </w:rPr>
              <w:t>.</w:t>
            </w:r>
            <w:r w:rsidRPr="00FC069C">
              <w:rPr>
                <w:rFonts w:ascii="Arial" w:hAnsi="Arial"/>
                <w:sz w:val="18"/>
                <w:szCs w:val="18"/>
              </w:rPr>
              <w:t xml:space="preserve"> Irradiation at doses greater than 0.6</w:t>
            </w:r>
            <w:r w:rsidR="00DD764D">
              <w:rPr>
                <w:rFonts w:ascii="Arial" w:hAnsi="Arial"/>
                <w:sz w:val="18"/>
                <w:szCs w:val="18"/>
              </w:rPr>
              <w:t> </w:t>
            </w:r>
            <w:r w:rsidRPr="00FC069C">
              <w:rPr>
                <w:rFonts w:ascii="Arial" w:hAnsi="Arial"/>
                <w:sz w:val="18"/>
                <w:szCs w:val="18"/>
              </w:rPr>
              <w:t xml:space="preserve">kGy can result in softening of fresh fruit and vegetables however this can be overcome by processing at low temperature or under an inert </w:t>
            </w:r>
            <w:r w:rsidR="00F20D4B" w:rsidRPr="00FC069C">
              <w:rPr>
                <w:rFonts w:ascii="Arial" w:hAnsi="Arial"/>
                <w:sz w:val="18"/>
                <w:szCs w:val="18"/>
              </w:rPr>
              <w:t>atmosphere</w:t>
            </w:r>
            <w:r w:rsidR="001D2219">
              <w:rPr>
                <w:rStyle w:val="FootnoteReference"/>
                <w:rFonts w:ascii="Arial" w:hAnsi="Arial"/>
                <w:sz w:val="18"/>
                <w:szCs w:val="18"/>
              </w:rPr>
              <w:footnoteReference w:id="33"/>
            </w:r>
            <w:r w:rsidR="00F20D4B" w:rsidRPr="00FC069C">
              <w:rPr>
                <w:rFonts w:ascii="Arial" w:hAnsi="Arial"/>
                <w:sz w:val="18"/>
                <w:szCs w:val="18"/>
              </w:rPr>
              <w:t>.</w:t>
            </w:r>
            <w:r w:rsidRPr="00FC069C">
              <w:rPr>
                <w:rFonts w:ascii="Arial" w:hAnsi="Arial"/>
                <w:sz w:val="18"/>
                <w:szCs w:val="18"/>
              </w:rPr>
              <w:t xml:space="preserve"> No human studies on the bioavailability of nutrients in food following irradiation are available and conclusions were based on the nutrient content of food. </w:t>
            </w:r>
          </w:p>
        </w:tc>
      </w:tr>
      <w:tr w:rsidR="00B55D8B" w14:paraId="58E6077E" w14:textId="77777777" w:rsidTr="008062DA">
        <w:trPr>
          <w:gridAfter w:val="1"/>
          <w:cnfStyle w:val="000000100000" w:firstRow="0" w:lastRow="0" w:firstColumn="0" w:lastColumn="0" w:oddVBand="0" w:evenVBand="0" w:oddHBand="1" w:evenHBand="0" w:firstRowFirstColumn="0" w:firstRowLastColumn="0" w:lastRowFirstColumn="0" w:lastRowLastColumn="0"/>
          <w:wAfter w:w="7" w:type="dxa"/>
        </w:trPr>
        <w:tc>
          <w:tcPr>
            <w:cnfStyle w:val="001000000000" w:firstRow="0" w:lastRow="0" w:firstColumn="1" w:lastColumn="0" w:oddVBand="0" w:evenVBand="0" w:oddHBand="0" w:evenHBand="0" w:firstRowFirstColumn="0" w:firstRowLastColumn="0" w:lastRowFirstColumn="0" w:lastRowLastColumn="0"/>
            <w:tcW w:w="576" w:type="dxa"/>
            <w:gridSpan w:val="2"/>
            <w:tcBorders>
              <w:right w:val="none" w:sz="0" w:space="0" w:color="auto"/>
            </w:tcBorders>
            <w:shd w:val="clear" w:color="auto" w:fill="C2D69B" w:themeFill="accent3" w:themeFillTint="99"/>
          </w:tcPr>
          <w:p w14:paraId="2B714A4F" w14:textId="77777777" w:rsidR="00F20D4B" w:rsidRPr="009D59A2" w:rsidRDefault="00F20D4B" w:rsidP="00B55D8B">
            <w:pPr>
              <w:pStyle w:val="FSTableText"/>
              <w:rPr>
                <w:b w:val="0"/>
                <w:sz w:val="18"/>
                <w:szCs w:val="18"/>
              </w:rPr>
            </w:pPr>
          </w:p>
        </w:tc>
        <w:tc>
          <w:tcPr>
            <w:tcW w:w="4536" w:type="dxa"/>
            <w:tcBorders>
              <w:left w:val="none" w:sz="0" w:space="0" w:color="auto"/>
              <w:right w:val="none" w:sz="0" w:space="0" w:color="auto"/>
            </w:tcBorders>
            <w:shd w:val="clear" w:color="auto" w:fill="C2D69B" w:themeFill="accent3" w:themeFillTint="99"/>
          </w:tcPr>
          <w:p w14:paraId="08CCF52A" w14:textId="18951C74" w:rsidR="00B55D8B" w:rsidRPr="0031398B" w:rsidRDefault="00B55D8B" w:rsidP="00B55D8B">
            <w:pPr>
              <w:pStyle w:val="FSTableText"/>
              <w:cnfStyle w:val="000000100000" w:firstRow="0" w:lastRow="0" w:firstColumn="0" w:lastColumn="0" w:oddVBand="0" w:evenVBand="0" w:oddHBand="1" w:evenHBand="0" w:firstRowFirstColumn="0" w:firstRowLastColumn="0" w:lastRowFirstColumn="0" w:lastRowLastColumn="0"/>
              <w:rPr>
                <w:rFonts w:ascii="Arial" w:hAnsi="Arial"/>
                <w:b/>
                <w:sz w:val="22"/>
                <w:szCs w:val="22"/>
              </w:rPr>
            </w:pPr>
            <w:r w:rsidRPr="0031398B">
              <w:rPr>
                <w:rFonts w:ascii="Arial" w:hAnsi="Arial"/>
                <w:b/>
                <w:sz w:val="22"/>
                <w:szCs w:val="22"/>
              </w:rPr>
              <w:t>Dietary intake assessment</w:t>
            </w:r>
          </w:p>
        </w:tc>
        <w:tc>
          <w:tcPr>
            <w:tcW w:w="2127" w:type="dxa"/>
            <w:tcBorders>
              <w:left w:val="none" w:sz="0" w:space="0" w:color="auto"/>
              <w:right w:val="none" w:sz="0" w:space="0" w:color="auto"/>
            </w:tcBorders>
            <w:shd w:val="clear" w:color="auto" w:fill="C2D69B" w:themeFill="accent3" w:themeFillTint="99"/>
          </w:tcPr>
          <w:p w14:paraId="39E612EA" w14:textId="30B880C7" w:rsidR="00B55D8B" w:rsidRPr="00FC069C" w:rsidRDefault="00B55D8B" w:rsidP="00B55D8B">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p>
        </w:tc>
        <w:tc>
          <w:tcPr>
            <w:tcW w:w="6655" w:type="dxa"/>
            <w:tcBorders>
              <w:left w:val="none" w:sz="0" w:space="0" w:color="auto"/>
            </w:tcBorders>
            <w:shd w:val="clear" w:color="auto" w:fill="C2D69B" w:themeFill="accent3" w:themeFillTint="99"/>
          </w:tcPr>
          <w:p w14:paraId="4A707FDC" w14:textId="65BD56CA" w:rsidR="00B55D8B" w:rsidRPr="00FC069C" w:rsidRDefault="00B55D8B" w:rsidP="00B55D8B">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p>
        </w:tc>
      </w:tr>
      <w:tr w:rsidR="00B55D8B" w14:paraId="3DF28C7E" w14:textId="77777777" w:rsidTr="008062DA">
        <w:trPr>
          <w:gridAfter w:val="1"/>
          <w:cnfStyle w:val="000000010000" w:firstRow="0" w:lastRow="0" w:firstColumn="0" w:lastColumn="0" w:oddVBand="0" w:evenVBand="0" w:oddHBand="0" w:evenHBand="1" w:firstRowFirstColumn="0" w:firstRowLastColumn="0" w:lastRowFirstColumn="0" w:lastRowLastColumn="0"/>
          <w:wAfter w:w="7" w:type="dxa"/>
        </w:trPr>
        <w:tc>
          <w:tcPr>
            <w:cnfStyle w:val="001000000000" w:firstRow="0" w:lastRow="0" w:firstColumn="1" w:lastColumn="0" w:oddVBand="0" w:evenVBand="0" w:oddHBand="0" w:evenHBand="0" w:firstRowFirstColumn="0" w:firstRowLastColumn="0" w:lastRowFirstColumn="0" w:lastRowLastColumn="0"/>
            <w:tcW w:w="576" w:type="dxa"/>
            <w:gridSpan w:val="2"/>
            <w:tcBorders>
              <w:right w:val="none" w:sz="0" w:space="0" w:color="auto"/>
            </w:tcBorders>
            <w:shd w:val="clear" w:color="auto" w:fill="EAF1DD" w:themeFill="accent3" w:themeFillTint="33"/>
          </w:tcPr>
          <w:p w14:paraId="11FCB340" w14:textId="2E03C57F" w:rsidR="0098780E" w:rsidRDefault="0098780E" w:rsidP="00B55D8B">
            <w:pPr>
              <w:pStyle w:val="FSTableText"/>
              <w:rPr>
                <w:sz w:val="18"/>
                <w:szCs w:val="18"/>
                <w:lang w:val="en-AU"/>
              </w:rPr>
            </w:pPr>
            <w:r>
              <w:rPr>
                <w:rFonts w:ascii="Arial" w:hAnsi="Arial"/>
                <w:b w:val="0"/>
                <w:sz w:val="18"/>
                <w:szCs w:val="18"/>
                <w:lang w:val="en-AU"/>
              </w:rPr>
              <w:t>47</w:t>
            </w:r>
          </w:p>
        </w:tc>
        <w:tc>
          <w:tcPr>
            <w:tcW w:w="4536" w:type="dxa"/>
            <w:tcBorders>
              <w:left w:val="none" w:sz="0" w:space="0" w:color="auto"/>
              <w:right w:val="none" w:sz="0" w:space="0" w:color="auto"/>
            </w:tcBorders>
            <w:shd w:val="clear" w:color="auto" w:fill="EAF1DD" w:themeFill="accent3" w:themeFillTint="33"/>
          </w:tcPr>
          <w:p w14:paraId="5FEED1C1" w14:textId="343C8D12" w:rsidR="00B55D8B" w:rsidRPr="00FC069C" w:rsidRDefault="00B55D8B" w:rsidP="00B55D8B">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lang w:val="en-AU"/>
              </w:rPr>
            </w:pPr>
            <w:r w:rsidRPr="00FC069C">
              <w:rPr>
                <w:rFonts w:ascii="Arial" w:hAnsi="Arial"/>
                <w:sz w:val="18"/>
                <w:szCs w:val="18"/>
                <w:lang w:val="en-AU"/>
              </w:rPr>
              <w:t>FSANZ contradicts itself by acknowledging the impacts of irradiation on the diet and then downplaying them. Its lack of scientific rigour is demonstrated by its vague estimation that impacts on the micronutrient conte</w:t>
            </w:r>
            <w:r w:rsidR="006F7DCD" w:rsidRPr="00FC069C">
              <w:rPr>
                <w:rFonts w:ascii="Arial" w:hAnsi="Arial"/>
                <w:sz w:val="18"/>
                <w:szCs w:val="18"/>
                <w:lang w:val="en-AU"/>
              </w:rPr>
              <w:t>nt of fruit and vegetables are ‘</w:t>
            </w:r>
            <w:r w:rsidRPr="00FC069C">
              <w:rPr>
                <w:rFonts w:ascii="Arial" w:hAnsi="Arial"/>
                <w:sz w:val="18"/>
                <w:szCs w:val="18"/>
                <w:lang w:val="en-AU"/>
              </w:rPr>
              <w:t>likely to be low</w:t>
            </w:r>
            <w:r w:rsidR="006F7DCD" w:rsidRPr="00FC069C">
              <w:rPr>
                <w:rFonts w:ascii="Arial" w:hAnsi="Arial"/>
                <w:sz w:val="18"/>
                <w:szCs w:val="18"/>
                <w:lang w:val="en-AU"/>
              </w:rPr>
              <w:t>’</w:t>
            </w:r>
            <w:r w:rsidRPr="00FC069C">
              <w:rPr>
                <w:rFonts w:ascii="Arial" w:hAnsi="Arial"/>
                <w:sz w:val="18"/>
                <w:szCs w:val="18"/>
                <w:lang w:val="en-AU"/>
              </w:rPr>
              <w:t>.</w:t>
            </w:r>
          </w:p>
          <w:p w14:paraId="4205C2CD" w14:textId="24E0FBA2" w:rsidR="00B55D8B" w:rsidRPr="00FC069C" w:rsidRDefault="00B55D8B" w:rsidP="00B55D8B">
            <w:pPr>
              <w:pStyle w:val="FSTableText"/>
              <w:cnfStyle w:val="000000010000" w:firstRow="0" w:lastRow="0" w:firstColumn="0" w:lastColumn="0" w:oddVBand="0" w:evenVBand="0" w:oddHBand="0" w:evenHBand="1" w:firstRowFirstColumn="0" w:firstRowLastColumn="0" w:lastRowFirstColumn="0" w:lastRowLastColumn="0"/>
              <w:rPr>
                <w:rFonts w:ascii="Arial" w:hAnsi="Arial"/>
                <w:b/>
                <w:sz w:val="18"/>
                <w:szCs w:val="18"/>
                <w:lang w:val="en-AU"/>
              </w:rPr>
            </w:pPr>
            <w:r w:rsidRPr="00FC069C">
              <w:rPr>
                <w:rFonts w:ascii="Arial" w:hAnsi="Arial"/>
                <w:sz w:val="18"/>
                <w:szCs w:val="18"/>
                <w:lang w:val="en-AU"/>
              </w:rPr>
              <w:t xml:space="preserve">There is a cumulative effect of one flawed assumption after another – </w:t>
            </w:r>
            <w:r w:rsidR="006F7DCD" w:rsidRPr="00FC069C">
              <w:rPr>
                <w:rFonts w:ascii="Arial" w:hAnsi="Arial"/>
                <w:sz w:val="18"/>
                <w:szCs w:val="18"/>
                <w:lang w:val="en-AU"/>
              </w:rPr>
              <w:t>‘</w:t>
            </w:r>
            <w:r w:rsidRPr="00FC069C">
              <w:rPr>
                <w:rFonts w:ascii="Arial" w:hAnsi="Arial"/>
                <w:sz w:val="18"/>
                <w:szCs w:val="18"/>
                <w:lang w:val="en-AU"/>
              </w:rPr>
              <w:t>likely</w:t>
            </w:r>
            <w:r w:rsidR="006F7DCD" w:rsidRPr="00FC069C">
              <w:rPr>
                <w:rFonts w:ascii="Arial" w:hAnsi="Arial"/>
                <w:sz w:val="18"/>
                <w:szCs w:val="18"/>
                <w:lang w:val="en-AU"/>
              </w:rPr>
              <w:t>’, ‘</w:t>
            </w:r>
            <w:r w:rsidRPr="00FC069C">
              <w:rPr>
                <w:rFonts w:ascii="Arial" w:hAnsi="Arial"/>
                <w:sz w:val="18"/>
                <w:szCs w:val="18"/>
                <w:lang w:val="en-AU"/>
              </w:rPr>
              <w:t>estimates</w:t>
            </w:r>
            <w:r w:rsidR="006F7DCD" w:rsidRPr="00FC069C">
              <w:rPr>
                <w:rFonts w:ascii="Arial" w:hAnsi="Arial"/>
                <w:sz w:val="18"/>
                <w:szCs w:val="18"/>
                <w:lang w:val="en-AU"/>
              </w:rPr>
              <w:t>’</w:t>
            </w:r>
            <w:r w:rsidRPr="00FC069C">
              <w:rPr>
                <w:rFonts w:ascii="Arial" w:hAnsi="Arial"/>
                <w:sz w:val="18"/>
                <w:szCs w:val="18"/>
                <w:lang w:val="en-AU"/>
              </w:rPr>
              <w:t xml:space="preserve">, </w:t>
            </w:r>
            <w:r w:rsidR="006F7DCD" w:rsidRPr="00FC069C">
              <w:rPr>
                <w:rFonts w:ascii="Arial" w:hAnsi="Arial"/>
                <w:sz w:val="18"/>
                <w:szCs w:val="18"/>
                <w:lang w:val="en-AU"/>
              </w:rPr>
              <w:t>‘</w:t>
            </w:r>
            <w:r w:rsidRPr="00FC069C">
              <w:rPr>
                <w:rFonts w:ascii="Arial" w:hAnsi="Arial"/>
                <w:sz w:val="18"/>
                <w:szCs w:val="18"/>
                <w:lang w:val="en-AU"/>
              </w:rPr>
              <w:t>conservative estimate</w:t>
            </w:r>
            <w:r w:rsidR="006F7DCD" w:rsidRPr="00FC069C">
              <w:rPr>
                <w:rFonts w:ascii="Arial" w:hAnsi="Arial"/>
                <w:sz w:val="18"/>
                <w:szCs w:val="18"/>
                <w:lang w:val="en-AU"/>
              </w:rPr>
              <w:t>’</w:t>
            </w:r>
            <w:r w:rsidRPr="00FC069C">
              <w:rPr>
                <w:rFonts w:ascii="Arial" w:hAnsi="Arial"/>
                <w:sz w:val="18"/>
                <w:szCs w:val="18"/>
                <w:lang w:val="en-AU"/>
              </w:rPr>
              <w:t>, ... and then the unjustified conclusion that, as a result of these rubbery estimates, the risk ... is of no practical concern.</w:t>
            </w:r>
          </w:p>
          <w:p w14:paraId="6D9FC0D3" w14:textId="3B0A3A73" w:rsidR="00B55D8B" w:rsidRPr="00FC069C" w:rsidRDefault="00B55D8B" w:rsidP="00B55D8B">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p>
        </w:tc>
        <w:tc>
          <w:tcPr>
            <w:tcW w:w="2127" w:type="dxa"/>
            <w:tcBorders>
              <w:left w:val="none" w:sz="0" w:space="0" w:color="auto"/>
              <w:right w:val="none" w:sz="0" w:space="0" w:color="auto"/>
            </w:tcBorders>
            <w:shd w:val="clear" w:color="auto" w:fill="EAF1DD" w:themeFill="accent3" w:themeFillTint="33"/>
          </w:tcPr>
          <w:p w14:paraId="720EF95A" w14:textId="77777777" w:rsidR="00B55D8B" w:rsidRPr="00FC069C" w:rsidRDefault="00B55D8B" w:rsidP="00B55D8B">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lang w:val="en-AU"/>
              </w:rPr>
            </w:pPr>
            <w:r w:rsidRPr="00FC069C">
              <w:rPr>
                <w:rFonts w:ascii="Arial" w:hAnsi="Arial"/>
                <w:sz w:val="18"/>
                <w:szCs w:val="18"/>
                <w:lang w:val="en-AU"/>
              </w:rPr>
              <w:t>Food Irradiation Watch/Gene Ethics</w:t>
            </w:r>
          </w:p>
          <w:p w14:paraId="4380EB74" w14:textId="77777777" w:rsidR="00B55D8B" w:rsidRPr="00FC069C" w:rsidRDefault="00B55D8B" w:rsidP="00B55D8B">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lang w:val="en-AU"/>
              </w:rPr>
            </w:pPr>
          </w:p>
          <w:p w14:paraId="24B53ECA" w14:textId="43D5A16C" w:rsidR="00B55D8B" w:rsidRPr="00FC069C" w:rsidRDefault="00B55D8B" w:rsidP="00B55D8B">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FC069C">
              <w:rPr>
                <w:rFonts w:ascii="Arial" w:hAnsi="Arial"/>
                <w:sz w:val="18"/>
                <w:szCs w:val="18"/>
                <w:lang w:val="en-AU"/>
              </w:rPr>
              <w:t>Private individual</w:t>
            </w:r>
          </w:p>
        </w:tc>
        <w:tc>
          <w:tcPr>
            <w:tcW w:w="6655" w:type="dxa"/>
            <w:tcBorders>
              <w:left w:val="none" w:sz="0" w:space="0" w:color="auto"/>
            </w:tcBorders>
            <w:shd w:val="clear" w:color="auto" w:fill="EAF1DD" w:themeFill="accent3" w:themeFillTint="33"/>
          </w:tcPr>
          <w:p w14:paraId="4A946B61" w14:textId="4EF8AA6A" w:rsidR="00B55D8B" w:rsidRPr="00FC069C" w:rsidRDefault="00B55D8B" w:rsidP="00B55D8B">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lang w:val="en-AU"/>
              </w:rPr>
            </w:pPr>
            <w:r w:rsidRPr="00FC069C">
              <w:rPr>
                <w:rFonts w:ascii="Arial" w:hAnsi="Arial"/>
                <w:sz w:val="18"/>
                <w:szCs w:val="18"/>
                <w:lang w:val="en-AU"/>
              </w:rPr>
              <w:t>FSANZ has undertaken a comprehensive assessment of the nutritional impacts of irradiating fruit and vegetables, which included an assessment of post-irradiation changes to the nutrient content of fruit and vegetables and potential impacts on total dietary intakes in the population. This assessment is outlined in detail in the SD1.</w:t>
            </w:r>
          </w:p>
          <w:p w14:paraId="34AE9653" w14:textId="77777777" w:rsidR="006F7DCD" w:rsidRPr="00FC069C" w:rsidRDefault="006F7DCD" w:rsidP="00B55D8B">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lang w:val="en-AU"/>
              </w:rPr>
            </w:pPr>
          </w:p>
          <w:p w14:paraId="5FE31D8B" w14:textId="153FA70C" w:rsidR="00B55D8B" w:rsidRPr="00FC069C" w:rsidRDefault="00B55D8B" w:rsidP="00B55D8B">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lang w:val="en-AU"/>
              </w:rPr>
            </w:pPr>
            <w:r w:rsidRPr="00FC069C">
              <w:rPr>
                <w:rFonts w:ascii="Arial" w:hAnsi="Arial"/>
                <w:sz w:val="18"/>
                <w:szCs w:val="18"/>
                <w:lang w:val="en-AU"/>
              </w:rPr>
              <w:t xml:space="preserve">All reported intakes of nutrients or dietary exposures to other food chemicals are described as ‘estimates’. This is because of the inherent limitations and uncertainties associated with the data used for scientific risk assessments. Terms such as ‘likely’ can be used where there </w:t>
            </w:r>
            <w:r w:rsidR="006F7DCD" w:rsidRPr="00FC069C">
              <w:rPr>
                <w:rFonts w:ascii="Arial" w:hAnsi="Arial"/>
                <w:sz w:val="18"/>
                <w:szCs w:val="18"/>
                <w:lang w:val="en-AU"/>
              </w:rPr>
              <w:t xml:space="preserve">are </w:t>
            </w:r>
            <w:r w:rsidRPr="00FC069C">
              <w:rPr>
                <w:rFonts w:ascii="Arial" w:hAnsi="Arial"/>
                <w:sz w:val="18"/>
                <w:szCs w:val="18"/>
                <w:lang w:val="en-AU"/>
              </w:rPr>
              <w:t xml:space="preserve">some uncertainties in the assessment and it is not possible to make a more definitive conclusion. For national nutrition surveys, the limitations of collection methods and data </w:t>
            </w:r>
            <w:r w:rsidR="006F7DCD" w:rsidRPr="00FC069C">
              <w:rPr>
                <w:rFonts w:ascii="Arial" w:hAnsi="Arial"/>
                <w:sz w:val="18"/>
                <w:szCs w:val="18"/>
                <w:lang w:val="en-AU"/>
              </w:rPr>
              <w:t>have</w:t>
            </w:r>
            <w:r w:rsidRPr="00FC069C">
              <w:rPr>
                <w:rFonts w:ascii="Arial" w:hAnsi="Arial"/>
                <w:sz w:val="18"/>
                <w:szCs w:val="18"/>
                <w:lang w:val="en-AU"/>
              </w:rPr>
              <w:t xml:space="preserve"> been well documented. Despite this, the risk assessment is based on the best available data that can be used to produce population nutrient intake estimates and provide reliable </w:t>
            </w:r>
            <w:r w:rsidR="00475B33" w:rsidRPr="00E520AD">
              <w:rPr>
                <w:rFonts w:ascii="Arial" w:hAnsi="Arial"/>
                <w:sz w:val="18"/>
                <w:szCs w:val="18"/>
                <w:lang w:val="en-AU"/>
              </w:rPr>
              <w:t>figure</w:t>
            </w:r>
            <w:r w:rsidR="00E520AD" w:rsidRPr="00E520AD">
              <w:rPr>
                <w:rFonts w:ascii="Arial" w:hAnsi="Arial"/>
                <w:sz w:val="18"/>
                <w:szCs w:val="18"/>
                <w:lang w:val="en-AU"/>
              </w:rPr>
              <w:t>s</w:t>
            </w:r>
            <w:r w:rsidRPr="00FC069C">
              <w:rPr>
                <w:rFonts w:ascii="Arial" w:hAnsi="Arial"/>
                <w:sz w:val="18"/>
                <w:szCs w:val="18"/>
                <w:lang w:val="en-AU"/>
              </w:rPr>
              <w:t xml:space="preserve"> from which to base risk management decisions.</w:t>
            </w:r>
          </w:p>
          <w:p w14:paraId="45FBF77E" w14:textId="77777777" w:rsidR="006F7DCD" w:rsidRPr="00FC069C" w:rsidRDefault="006F7DCD" w:rsidP="00B55D8B">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lang w:val="en-AU"/>
              </w:rPr>
            </w:pPr>
          </w:p>
          <w:p w14:paraId="583680A8" w14:textId="7819C7D3" w:rsidR="00B55D8B" w:rsidRPr="00FC069C" w:rsidRDefault="00B55D8B" w:rsidP="00B55D8B">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lang w:val="en-AU"/>
              </w:rPr>
            </w:pPr>
            <w:r w:rsidRPr="00FC069C">
              <w:rPr>
                <w:rFonts w:ascii="Arial" w:hAnsi="Arial"/>
                <w:sz w:val="18"/>
                <w:szCs w:val="18"/>
                <w:lang w:val="en-AU"/>
              </w:rPr>
              <w:t xml:space="preserve">Conservative assumptions are a common aspect of the tiered approach to dietary exposure assessments and are part of international best practice methodologies. The aim of dietary exposure assessments is </w:t>
            </w:r>
            <w:r w:rsidRPr="00FC069C">
              <w:rPr>
                <w:rFonts w:ascii="Arial" w:hAnsi="Arial"/>
                <w:sz w:val="18"/>
                <w:szCs w:val="18"/>
              </w:rPr>
              <w:t>to make the most realistic estimation of dietary intake/exposure as possible. However, where uncertainties in the data exist, conservative assumptions are generally used to ensure that the estimated dietary exposure is not an underestimate of exposure and therefore is more protective of public health and safety.</w:t>
            </w:r>
            <w:r w:rsidRPr="00FC069C">
              <w:rPr>
                <w:rFonts w:ascii="Arial" w:hAnsi="Arial"/>
                <w:i/>
                <w:sz w:val="18"/>
                <w:szCs w:val="18"/>
                <w:lang w:val="en-AU"/>
              </w:rPr>
              <w:t xml:space="preserve"> </w:t>
            </w:r>
          </w:p>
        </w:tc>
      </w:tr>
      <w:tr w:rsidR="00B55D8B" w14:paraId="26070E7D" w14:textId="77777777" w:rsidTr="008062DA">
        <w:trPr>
          <w:gridAfter w:val="1"/>
          <w:cnfStyle w:val="000000100000" w:firstRow="0" w:lastRow="0" w:firstColumn="0" w:lastColumn="0" w:oddVBand="0" w:evenVBand="0" w:oddHBand="1" w:evenHBand="0" w:firstRowFirstColumn="0" w:firstRowLastColumn="0" w:lastRowFirstColumn="0" w:lastRowLastColumn="0"/>
          <w:wAfter w:w="7" w:type="dxa"/>
        </w:trPr>
        <w:tc>
          <w:tcPr>
            <w:cnfStyle w:val="001000000000" w:firstRow="0" w:lastRow="0" w:firstColumn="1" w:lastColumn="0" w:oddVBand="0" w:evenVBand="0" w:oddHBand="0" w:evenHBand="0" w:firstRowFirstColumn="0" w:firstRowLastColumn="0" w:lastRowFirstColumn="0" w:lastRowLastColumn="0"/>
            <w:tcW w:w="576" w:type="dxa"/>
            <w:gridSpan w:val="2"/>
            <w:tcBorders>
              <w:right w:val="none" w:sz="0" w:space="0" w:color="auto"/>
            </w:tcBorders>
            <w:shd w:val="clear" w:color="auto" w:fill="auto"/>
          </w:tcPr>
          <w:p w14:paraId="7CD3097D" w14:textId="59B5A5E4" w:rsidR="0098780E" w:rsidRDefault="0098780E" w:rsidP="008B56A9">
            <w:pPr>
              <w:pStyle w:val="FSTableText"/>
              <w:rPr>
                <w:sz w:val="18"/>
                <w:szCs w:val="18"/>
              </w:rPr>
            </w:pPr>
            <w:r>
              <w:rPr>
                <w:rFonts w:ascii="Arial" w:hAnsi="Arial"/>
                <w:b w:val="0"/>
                <w:sz w:val="18"/>
                <w:szCs w:val="18"/>
              </w:rPr>
              <w:t>48</w:t>
            </w:r>
          </w:p>
        </w:tc>
        <w:tc>
          <w:tcPr>
            <w:tcW w:w="4536" w:type="dxa"/>
            <w:tcBorders>
              <w:left w:val="none" w:sz="0" w:space="0" w:color="auto"/>
              <w:right w:val="none" w:sz="0" w:space="0" w:color="auto"/>
            </w:tcBorders>
            <w:shd w:val="clear" w:color="auto" w:fill="auto"/>
          </w:tcPr>
          <w:p w14:paraId="70B905E6" w14:textId="26754B35" w:rsidR="00B55D8B" w:rsidRPr="00FC069C" w:rsidRDefault="00B55D8B" w:rsidP="008B56A9">
            <w:pPr>
              <w:pStyle w:val="FSTableText"/>
              <w:cnfStyle w:val="000000100000" w:firstRow="0" w:lastRow="0" w:firstColumn="0" w:lastColumn="0" w:oddVBand="0" w:evenVBand="0" w:oddHBand="1" w:evenHBand="0" w:firstRowFirstColumn="0" w:firstRowLastColumn="0" w:lastRowFirstColumn="0" w:lastRowLastColumn="0"/>
              <w:rPr>
                <w:rFonts w:ascii="Arial" w:hAnsi="Arial"/>
                <w:b/>
                <w:sz w:val="18"/>
                <w:szCs w:val="18"/>
              </w:rPr>
            </w:pPr>
            <w:r w:rsidRPr="00FC069C">
              <w:rPr>
                <w:rFonts w:ascii="Arial" w:hAnsi="Arial"/>
                <w:sz w:val="18"/>
                <w:szCs w:val="18"/>
              </w:rPr>
              <w:t xml:space="preserve">FSANZ focuses its dietary intake assessment on vitamin C and β-carotene, asserting that a </w:t>
            </w:r>
            <w:r w:rsidR="008B56A9" w:rsidRPr="00FC069C">
              <w:rPr>
                <w:rFonts w:ascii="Arial" w:hAnsi="Arial"/>
                <w:i/>
                <w:sz w:val="18"/>
                <w:szCs w:val="18"/>
              </w:rPr>
              <w:t>‘</w:t>
            </w:r>
            <w:r w:rsidRPr="00FC069C">
              <w:rPr>
                <w:rFonts w:ascii="Arial" w:hAnsi="Arial"/>
                <w:i/>
                <w:sz w:val="18"/>
                <w:szCs w:val="18"/>
              </w:rPr>
              <w:t>detailed dietary intake assessment was not required for these</w:t>
            </w:r>
            <w:r w:rsidR="008B56A9" w:rsidRPr="00FC069C">
              <w:rPr>
                <w:rFonts w:ascii="Arial" w:hAnsi="Arial"/>
                <w:i/>
                <w:sz w:val="18"/>
                <w:szCs w:val="18"/>
              </w:rPr>
              <w:t>’</w:t>
            </w:r>
            <w:r w:rsidRPr="00FC069C">
              <w:rPr>
                <w:rFonts w:ascii="Arial" w:hAnsi="Arial"/>
                <w:i/>
                <w:sz w:val="18"/>
                <w:szCs w:val="18"/>
              </w:rPr>
              <w:t xml:space="preserve"> </w:t>
            </w:r>
            <w:r w:rsidRPr="00FC069C">
              <w:rPr>
                <w:rFonts w:ascii="Arial" w:hAnsi="Arial"/>
                <w:sz w:val="18"/>
                <w:szCs w:val="18"/>
              </w:rPr>
              <w:t xml:space="preserve">claiming that its 2014 </w:t>
            </w:r>
            <w:r w:rsidR="008B56A9" w:rsidRPr="00FC069C">
              <w:rPr>
                <w:rFonts w:ascii="Arial" w:hAnsi="Arial"/>
                <w:sz w:val="18"/>
                <w:szCs w:val="18"/>
              </w:rPr>
              <w:t>review</w:t>
            </w:r>
            <w:r w:rsidRPr="00FC069C">
              <w:rPr>
                <w:rFonts w:ascii="Arial" w:hAnsi="Arial"/>
                <w:sz w:val="18"/>
                <w:szCs w:val="18"/>
              </w:rPr>
              <w:t xml:space="preserve"> covers most relevant impacts.</w:t>
            </w:r>
          </w:p>
        </w:tc>
        <w:tc>
          <w:tcPr>
            <w:tcW w:w="2127" w:type="dxa"/>
            <w:tcBorders>
              <w:left w:val="none" w:sz="0" w:space="0" w:color="auto"/>
              <w:right w:val="none" w:sz="0" w:space="0" w:color="auto"/>
            </w:tcBorders>
            <w:shd w:val="clear" w:color="auto" w:fill="auto"/>
          </w:tcPr>
          <w:p w14:paraId="05244D2F" w14:textId="2CAC69FE" w:rsidR="00B55D8B" w:rsidRPr="00FC069C" w:rsidRDefault="00B55D8B" w:rsidP="00B55D8B">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FC069C">
              <w:rPr>
                <w:rFonts w:ascii="Arial" w:hAnsi="Arial"/>
                <w:sz w:val="18"/>
                <w:szCs w:val="18"/>
              </w:rPr>
              <w:t>Food Irradiation Watch/Gene Ethics</w:t>
            </w:r>
          </w:p>
        </w:tc>
        <w:tc>
          <w:tcPr>
            <w:tcW w:w="6655" w:type="dxa"/>
            <w:tcBorders>
              <w:left w:val="none" w:sz="0" w:space="0" w:color="auto"/>
            </w:tcBorders>
            <w:shd w:val="clear" w:color="auto" w:fill="auto"/>
          </w:tcPr>
          <w:p w14:paraId="6348FA46" w14:textId="7AD0B6DE" w:rsidR="00B87C57" w:rsidRDefault="00B55D8B" w:rsidP="00B87C57">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FC069C">
              <w:rPr>
                <w:rFonts w:ascii="Arial" w:hAnsi="Arial"/>
                <w:sz w:val="18"/>
                <w:szCs w:val="18"/>
              </w:rPr>
              <w:t xml:space="preserve">Before approvals are granted, FSANZ undertakes a comprehensive review of the nutritional impacts on foods requested to be permitted to be irradiated. This assessment also considered the information in and conclusions from previous irradiation applications and the 2014 </w:t>
            </w:r>
            <w:r w:rsidR="006F7DCD" w:rsidRPr="00FC069C">
              <w:rPr>
                <w:rFonts w:ascii="Arial" w:hAnsi="Arial"/>
                <w:sz w:val="18"/>
                <w:szCs w:val="18"/>
              </w:rPr>
              <w:t>r</w:t>
            </w:r>
            <w:r w:rsidRPr="00FC069C">
              <w:rPr>
                <w:rFonts w:ascii="Arial" w:hAnsi="Arial"/>
                <w:sz w:val="18"/>
                <w:szCs w:val="18"/>
              </w:rPr>
              <w:t xml:space="preserve">eview. In order to make an overall conclusion the nutrient content data must be considered </w:t>
            </w:r>
            <w:r w:rsidR="001C7F30">
              <w:rPr>
                <w:rFonts w:ascii="Arial" w:hAnsi="Arial"/>
                <w:sz w:val="18"/>
                <w:szCs w:val="18"/>
              </w:rPr>
              <w:t xml:space="preserve">in </w:t>
            </w:r>
            <w:r w:rsidR="00F20D4B" w:rsidRPr="00FC069C">
              <w:rPr>
                <w:rFonts w:ascii="Arial" w:hAnsi="Arial"/>
                <w:sz w:val="18"/>
                <w:szCs w:val="18"/>
              </w:rPr>
              <w:t xml:space="preserve">the </w:t>
            </w:r>
            <w:r w:rsidR="001C7F30">
              <w:rPr>
                <w:rFonts w:ascii="Arial" w:hAnsi="Arial"/>
                <w:sz w:val="18"/>
                <w:szCs w:val="18"/>
              </w:rPr>
              <w:t>context of</w:t>
            </w:r>
            <w:r w:rsidR="00F20D4B" w:rsidRPr="00FC069C">
              <w:rPr>
                <w:rFonts w:ascii="Arial" w:hAnsi="Arial"/>
                <w:sz w:val="18"/>
                <w:szCs w:val="18"/>
              </w:rPr>
              <w:t xml:space="preserve"> the dietary intake assessment. </w:t>
            </w:r>
          </w:p>
          <w:p w14:paraId="34046600" w14:textId="77777777" w:rsidR="0056389B" w:rsidRDefault="0056389B" w:rsidP="00B87C57">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p>
          <w:p w14:paraId="5CB1A4AB" w14:textId="05B77CC3" w:rsidR="00B55D8B" w:rsidRPr="00FC069C" w:rsidRDefault="00B87C57" w:rsidP="00865626">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Pr>
                <w:rFonts w:ascii="Arial" w:hAnsi="Arial"/>
                <w:sz w:val="18"/>
                <w:szCs w:val="18"/>
              </w:rPr>
              <w:t xml:space="preserve">Refer to response </w:t>
            </w:r>
            <w:r w:rsidR="003572B6">
              <w:rPr>
                <w:rFonts w:ascii="Arial" w:hAnsi="Arial"/>
                <w:sz w:val="18"/>
                <w:szCs w:val="18"/>
              </w:rPr>
              <w:t xml:space="preserve">to </w:t>
            </w:r>
            <w:r>
              <w:rPr>
                <w:rFonts w:ascii="Arial" w:hAnsi="Arial"/>
                <w:sz w:val="18"/>
                <w:szCs w:val="18"/>
              </w:rPr>
              <w:t xml:space="preserve">no. 30, noting also that </w:t>
            </w:r>
            <w:r w:rsidR="00F20D4B" w:rsidRPr="00FC069C">
              <w:rPr>
                <w:rFonts w:ascii="Arial" w:hAnsi="Arial"/>
                <w:sz w:val="18"/>
                <w:szCs w:val="18"/>
              </w:rPr>
              <w:t xml:space="preserve">fruit and vegetables contribute only a proportion of total dietary intake for vitamin C and β-carotene and only a small proportion of fruit and vegetables would be </w:t>
            </w:r>
            <w:r w:rsidR="00865626">
              <w:rPr>
                <w:rFonts w:ascii="Arial" w:hAnsi="Arial"/>
                <w:sz w:val="18"/>
                <w:szCs w:val="18"/>
              </w:rPr>
              <w:t>irradiated</w:t>
            </w:r>
            <w:r w:rsidR="00F20D4B" w:rsidRPr="00FC069C">
              <w:rPr>
                <w:rFonts w:ascii="Arial" w:hAnsi="Arial"/>
                <w:sz w:val="18"/>
                <w:szCs w:val="18"/>
              </w:rPr>
              <w:t>.</w:t>
            </w:r>
          </w:p>
        </w:tc>
      </w:tr>
      <w:tr w:rsidR="00B55D8B" w14:paraId="463B1D53" w14:textId="77777777" w:rsidTr="008062DA">
        <w:trPr>
          <w:gridAfter w:val="1"/>
          <w:cnfStyle w:val="000000010000" w:firstRow="0" w:lastRow="0" w:firstColumn="0" w:lastColumn="0" w:oddVBand="0" w:evenVBand="0" w:oddHBand="0" w:evenHBand="1" w:firstRowFirstColumn="0" w:firstRowLastColumn="0" w:lastRowFirstColumn="0" w:lastRowLastColumn="0"/>
          <w:wAfter w:w="7" w:type="dxa"/>
        </w:trPr>
        <w:tc>
          <w:tcPr>
            <w:cnfStyle w:val="001000000000" w:firstRow="0" w:lastRow="0" w:firstColumn="1" w:lastColumn="0" w:oddVBand="0" w:evenVBand="0" w:oddHBand="0" w:evenHBand="0" w:firstRowFirstColumn="0" w:firstRowLastColumn="0" w:lastRowFirstColumn="0" w:lastRowLastColumn="0"/>
            <w:tcW w:w="576" w:type="dxa"/>
            <w:gridSpan w:val="2"/>
            <w:tcBorders>
              <w:right w:val="none" w:sz="0" w:space="0" w:color="auto"/>
            </w:tcBorders>
            <w:shd w:val="clear" w:color="auto" w:fill="EAF1DD" w:themeFill="accent3" w:themeFillTint="33"/>
          </w:tcPr>
          <w:p w14:paraId="33AFE2BE" w14:textId="6CB51B1A" w:rsidR="0098780E" w:rsidRDefault="0098780E" w:rsidP="00B55D8B">
            <w:pPr>
              <w:pStyle w:val="FSTableText"/>
              <w:rPr>
                <w:sz w:val="18"/>
                <w:szCs w:val="18"/>
              </w:rPr>
            </w:pPr>
            <w:r>
              <w:rPr>
                <w:rFonts w:ascii="Arial" w:hAnsi="Arial"/>
                <w:b w:val="0"/>
                <w:sz w:val="18"/>
                <w:szCs w:val="18"/>
              </w:rPr>
              <w:t>49</w:t>
            </w:r>
          </w:p>
        </w:tc>
        <w:tc>
          <w:tcPr>
            <w:tcW w:w="4536" w:type="dxa"/>
            <w:tcBorders>
              <w:left w:val="none" w:sz="0" w:space="0" w:color="auto"/>
              <w:right w:val="none" w:sz="0" w:space="0" w:color="auto"/>
            </w:tcBorders>
            <w:shd w:val="clear" w:color="auto" w:fill="EAF1DD" w:themeFill="accent3" w:themeFillTint="33"/>
          </w:tcPr>
          <w:p w14:paraId="2D3B9631" w14:textId="47200D6D" w:rsidR="00B55D8B" w:rsidRPr="00FC069C" w:rsidRDefault="00B55D8B" w:rsidP="00B55D8B">
            <w:pPr>
              <w:pStyle w:val="FSTableText"/>
              <w:cnfStyle w:val="000000010000" w:firstRow="0" w:lastRow="0" w:firstColumn="0" w:lastColumn="0" w:oddVBand="0" w:evenVBand="0" w:oddHBand="0" w:evenHBand="1" w:firstRowFirstColumn="0" w:firstRowLastColumn="0" w:lastRowFirstColumn="0" w:lastRowLastColumn="0"/>
              <w:rPr>
                <w:rFonts w:ascii="Arial" w:hAnsi="Arial"/>
                <w:b/>
                <w:sz w:val="18"/>
                <w:szCs w:val="18"/>
              </w:rPr>
            </w:pPr>
            <w:r w:rsidRPr="00FC069C">
              <w:rPr>
                <w:rFonts w:ascii="Arial" w:hAnsi="Arial"/>
                <w:sz w:val="18"/>
                <w:szCs w:val="18"/>
              </w:rPr>
              <w:t>FSANZ asserts that because impacts will be low, there is no need for detailed dietary modelling. However, only detailed and cumulative dietary modelling could provide the necessary evidence and assurance that the impacts will be low.</w:t>
            </w:r>
          </w:p>
          <w:p w14:paraId="443A866D" w14:textId="29E0A8AE" w:rsidR="00B55D8B" w:rsidRPr="00FC069C" w:rsidRDefault="00B55D8B" w:rsidP="00B55D8B">
            <w:pPr>
              <w:pStyle w:val="FSTableText"/>
              <w:cnfStyle w:val="000000010000" w:firstRow="0" w:lastRow="0" w:firstColumn="0" w:lastColumn="0" w:oddVBand="0" w:evenVBand="0" w:oddHBand="0" w:evenHBand="1" w:firstRowFirstColumn="0" w:firstRowLastColumn="0" w:lastRowFirstColumn="0" w:lastRowLastColumn="0"/>
              <w:rPr>
                <w:rFonts w:ascii="Arial" w:hAnsi="Arial"/>
                <w:b/>
                <w:sz w:val="18"/>
                <w:szCs w:val="18"/>
              </w:rPr>
            </w:pPr>
            <w:r w:rsidRPr="00FC069C">
              <w:rPr>
                <w:rFonts w:ascii="Arial" w:hAnsi="Arial"/>
                <w:sz w:val="18"/>
                <w:szCs w:val="18"/>
              </w:rPr>
              <w:t>The application is being assessed in isolation from its total dietary context and does not take into consideration the long term cumulative effects.</w:t>
            </w:r>
          </w:p>
        </w:tc>
        <w:tc>
          <w:tcPr>
            <w:tcW w:w="2127" w:type="dxa"/>
            <w:tcBorders>
              <w:left w:val="none" w:sz="0" w:space="0" w:color="auto"/>
              <w:right w:val="none" w:sz="0" w:space="0" w:color="auto"/>
            </w:tcBorders>
            <w:shd w:val="clear" w:color="auto" w:fill="EAF1DD" w:themeFill="accent3" w:themeFillTint="33"/>
          </w:tcPr>
          <w:p w14:paraId="560CA9A7" w14:textId="77777777" w:rsidR="00B55D8B" w:rsidRPr="00FC069C" w:rsidRDefault="00B55D8B" w:rsidP="00B55D8B">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FC069C">
              <w:rPr>
                <w:rFonts w:ascii="Arial" w:hAnsi="Arial"/>
                <w:sz w:val="18"/>
                <w:szCs w:val="18"/>
              </w:rPr>
              <w:t>Food Irradiation Watch/Gene Ethics</w:t>
            </w:r>
          </w:p>
          <w:p w14:paraId="26869719" w14:textId="77777777" w:rsidR="00B55D8B" w:rsidRPr="00FC069C" w:rsidRDefault="00B55D8B" w:rsidP="00B55D8B">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p>
          <w:p w14:paraId="6CCBC1C0" w14:textId="77777777" w:rsidR="00B55D8B" w:rsidRPr="00FC069C" w:rsidRDefault="00B55D8B" w:rsidP="00B55D8B">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FC069C">
              <w:rPr>
                <w:rFonts w:ascii="Arial" w:hAnsi="Arial"/>
                <w:sz w:val="18"/>
                <w:szCs w:val="18"/>
              </w:rPr>
              <w:t>Private individuals</w:t>
            </w:r>
          </w:p>
          <w:p w14:paraId="5FD4CB6C" w14:textId="77777777" w:rsidR="00B55D8B" w:rsidRPr="00FC069C" w:rsidRDefault="00B55D8B" w:rsidP="00B55D8B">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p>
          <w:p w14:paraId="1443D6EC" w14:textId="018CE500" w:rsidR="00B55D8B" w:rsidRPr="00FC069C" w:rsidRDefault="00B55D8B" w:rsidP="00B55D8B">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FC069C">
              <w:rPr>
                <w:rFonts w:ascii="Arial" w:hAnsi="Arial"/>
                <w:sz w:val="18"/>
                <w:szCs w:val="18"/>
              </w:rPr>
              <w:t>GE Free Northland</w:t>
            </w:r>
          </w:p>
        </w:tc>
        <w:tc>
          <w:tcPr>
            <w:tcW w:w="6655" w:type="dxa"/>
            <w:tcBorders>
              <w:left w:val="none" w:sz="0" w:space="0" w:color="auto"/>
            </w:tcBorders>
            <w:shd w:val="clear" w:color="auto" w:fill="EAF1DD" w:themeFill="accent3" w:themeFillTint="33"/>
          </w:tcPr>
          <w:p w14:paraId="071D481E" w14:textId="05D6A109" w:rsidR="00B55D8B" w:rsidRPr="00FC069C" w:rsidRDefault="00B55D8B" w:rsidP="00B55D8B">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FC069C">
              <w:rPr>
                <w:rFonts w:ascii="Arial" w:hAnsi="Arial"/>
                <w:sz w:val="18"/>
                <w:szCs w:val="18"/>
              </w:rPr>
              <w:t>FSANZ acknowledges the importance of assessing the cumulative effect of the proposed irradiation permission on the total diet of Australian and New Zealand consumers. FSANZ conducted a dietary intake assessment and concluded that there would be no impact on dietary intakes from consuming irradiated produce.</w:t>
            </w:r>
          </w:p>
          <w:p w14:paraId="15EC7E0F" w14:textId="77777777" w:rsidR="006F7DCD" w:rsidRPr="00FC069C" w:rsidRDefault="006F7DCD" w:rsidP="00B55D8B">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p>
          <w:p w14:paraId="5BED5C09" w14:textId="5DEC14C5" w:rsidR="00B55D8B" w:rsidRPr="00FC069C" w:rsidRDefault="00B55D8B" w:rsidP="00B55D8B">
            <w:pP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FC069C">
              <w:rPr>
                <w:rFonts w:ascii="Arial" w:hAnsi="Arial" w:cs="Arial"/>
                <w:sz w:val="18"/>
                <w:szCs w:val="18"/>
              </w:rPr>
              <w:t xml:space="preserve">Only a small proportion of fruit and vegetables in Australia and New Zealand will be </w:t>
            </w:r>
            <w:r w:rsidR="00865626">
              <w:rPr>
                <w:rFonts w:ascii="Arial" w:hAnsi="Arial" w:cs="Arial"/>
                <w:sz w:val="18"/>
                <w:szCs w:val="18"/>
              </w:rPr>
              <w:t>irradiated</w:t>
            </w:r>
            <w:r w:rsidRPr="00FC069C">
              <w:rPr>
                <w:rFonts w:ascii="Arial" w:hAnsi="Arial" w:cs="Arial"/>
                <w:sz w:val="18"/>
                <w:szCs w:val="18"/>
              </w:rPr>
              <w:t>. Therefore, the dietary intake of nutrients is likely to come from a mix of non-irradiated and a small amount of irradiated produce over the course of a lifetime. This minimises any long term cumulative impact on population nutrient intakes from consuming irradiated produce.</w:t>
            </w:r>
          </w:p>
          <w:p w14:paraId="0998844D" w14:textId="77777777" w:rsidR="006F7DCD" w:rsidRPr="00FC069C" w:rsidRDefault="006F7DCD" w:rsidP="00B55D8B">
            <w:pPr>
              <w:cnfStyle w:val="000000010000" w:firstRow="0" w:lastRow="0" w:firstColumn="0" w:lastColumn="0" w:oddVBand="0" w:evenVBand="0" w:oddHBand="0" w:evenHBand="1" w:firstRowFirstColumn="0" w:firstRowLastColumn="0" w:lastRowFirstColumn="0" w:lastRowLastColumn="0"/>
              <w:rPr>
                <w:rFonts w:ascii="Arial" w:eastAsiaTheme="majorEastAsia" w:hAnsi="Arial" w:cs="Arial"/>
                <w:sz w:val="18"/>
                <w:szCs w:val="18"/>
                <w:lang w:eastAsia="en-AU" w:bidi="ar-SA"/>
              </w:rPr>
            </w:pPr>
          </w:p>
          <w:p w14:paraId="0998CE9D" w14:textId="0FE87517" w:rsidR="00B55D8B" w:rsidRPr="00FC069C" w:rsidRDefault="00B55D8B" w:rsidP="003572B6">
            <w:pP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FC069C">
              <w:rPr>
                <w:rFonts w:ascii="Arial" w:eastAsiaTheme="majorEastAsia" w:hAnsi="Arial" w:cs="Arial"/>
                <w:sz w:val="18"/>
                <w:szCs w:val="18"/>
                <w:lang w:eastAsia="en-AU" w:bidi="ar-SA"/>
              </w:rPr>
              <w:t xml:space="preserve">FSANZ estimated the nutrient contribution from the commodities with available nutrient impact data compared to the contribution from all fruits and vegetables for vitamin C and </w:t>
            </w:r>
            <w:r w:rsidRPr="00FC069C">
              <w:rPr>
                <w:rFonts w:ascii="Arial" w:eastAsiaTheme="majorEastAsia" w:hAnsi="Arial" w:cs="Arial"/>
                <w:sz w:val="18"/>
                <w:szCs w:val="18"/>
                <w:lang w:eastAsia="en-AU" w:bidi="ar-SA"/>
              </w:rPr>
              <w:sym w:font="Symbol" w:char="F062"/>
            </w:r>
            <w:r w:rsidRPr="00FC069C">
              <w:rPr>
                <w:rFonts w:ascii="Arial" w:eastAsiaTheme="majorEastAsia" w:hAnsi="Arial" w:cs="Arial"/>
                <w:sz w:val="18"/>
                <w:szCs w:val="18"/>
                <w:lang w:eastAsia="en-AU" w:bidi="ar-SA"/>
              </w:rPr>
              <w:t>-carotene, and assessed if nutrient impact data were available for the most commonly consumed commodities</w:t>
            </w:r>
            <w:r w:rsidR="003572B6">
              <w:rPr>
                <w:rFonts w:ascii="Arial" w:eastAsiaTheme="majorEastAsia" w:hAnsi="Arial" w:cs="Arial"/>
                <w:sz w:val="18"/>
                <w:szCs w:val="18"/>
                <w:lang w:eastAsia="en-AU" w:bidi="ar-SA"/>
              </w:rPr>
              <w:t>. This enabled FSANZ</w:t>
            </w:r>
            <w:r w:rsidRPr="00FC069C">
              <w:rPr>
                <w:rFonts w:ascii="Arial" w:eastAsiaTheme="majorEastAsia" w:hAnsi="Arial" w:cs="Arial"/>
                <w:sz w:val="18"/>
                <w:szCs w:val="18"/>
                <w:lang w:eastAsia="en-AU" w:bidi="ar-SA"/>
              </w:rPr>
              <w:t xml:space="preserve"> to evaluate if the extrapolation of the conclusions from certain commodities to all fruit and vegetables was based on a representative body of evidence. A large proportion (55-</w:t>
            </w:r>
            <w:r w:rsidR="00F20D4B" w:rsidRPr="00FC069C">
              <w:rPr>
                <w:rFonts w:ascii="Arial" w:eastAsiaTheme="majorEastAsia" w:hAnsi="Arial" w:cs="Arial"/>
                <w:sz w:val="18"/>
                <w:szCs w:val="18"/>
                <w:lang w:eastAsia="en-AU" w:bidi="ar-SA"/>
              </w:rPr>
              <w:t>8</w:t>
            </w:r>
            <w:r w:rsidR="00E520AD">
              <w:rPr>
                <w:rFonts w:ascii="Arial" w:eastAsiaTheme="majorEastAsia" w:hAnsi="Arial" w:cs="Arial"/>
                <w:sz w:val="18"/>
                <w:szCs w:val="18"/>
                <w:lang w:eastAsia="en-AU" w:bidi="ar-SA"/>
              </w:rPr>
              <w:t>5</w:t>
            </w:r>
            <w:r w:rsidRPr="00FC069C">
              <w:rPr>
                <w:rFonts w:ascii="Arial" w:eastAsiaTheme="majorEastAsia" w:hAnsi="Arial" w:cs="Arial"/>
                <w:sz w:val="18"/>
                <w:szCs w:val="18"/>
                <w:lang w:eastAsia="en-AU" w:bidi="ar-SA"/>
              </w:rPr>
              <w:t xml:space="preserve">%) of the contribution that fruit and vegetables make to vitamin C and </w:t>
            </w:r>
            <w:r w:rsidRPr="00FC069C">
              <w:rPr>
                <w:rFonts w:ascii="Arial" w:eastAsiaTheme="majorEastAsia" w:hAnsi="Arial" w:cs="Arial"/>
                <w:sz w:val="18"/>
                <w:szCs w:val="18"/>
                <w:lang w:eastAsia="en-AU" w:bidi="ar-SA"/>
              </w:rPr>
              <w:sym w:font="Symbol" w:char="F062"/>
            </w:r>
            <w:r w:rsidRPr="00FC069C">
              <w:rPr>
                <w:rFonts w:ascii="Arial" w:eastAsiaTheme="majorEastAsia" w:hAnsi="Arial" w:cs="Arial"/>
                <w:sz w:val="18"/>
                <w:szCs w:val="18"/>
                <w:lang w:eastAsia="en-AU" w:bidi="ar-SA"/>
              </w:rPr>
              <w:t>-carotene intakes in Australia and New Zealand comes from commodities that have nutrient impact data, and there are data for the most commonly consumed commodities (particularly where they contribute highly to nutrient intakes) (see more details in Section 5.2.6 of SD1). Therefore, the final conclusion that irradiation of fruit and vegetables will have minimal impact on population nutrient intakes, can be extrapolated to be relevant for all fruit and vegetables including those where no nutrient impact data are available.</w:t>
            </w:r>
          </w:p>
        </w:tc>
      </w:tr>
      <w:tr w:rsidR="00B55D8B" w14:paraId="4175C1F0" w14:textId="77777777" w:rsidTr="008062DA">
        <w:trPr>
          <w:gridAfter w:val="1"/>
          <w:cnfStyle w:val="000000100000" w:firstRow="0" w:lastRow="0" w:firstColumn="0" w:lastColumn="0" w:oddVBand="0" w:evenVBand="0" w:oddHBand="1" w:evenHBand="0" w:firstRowFirstColumn="0" w:firstRowLastColumn="0" w:lastRowFirstColumn="0" w:lastRowLastColumn="0"/>
          <w:wAfter w:w="7" w:type="dxa"/>
        </w:trPr>
        <w:tc>
          <w:tcPr>
            <w:cnfStyle w:val="001000000000" w:firstRow="0" w:lastRow="0" w:firstColumn="1" w:lastColumn="0" w:oddVBand="0" w:evenVBand="0" w:oddHBand="0" w:evenHBand="0" w:firstRowFirstColumn="0" w:firstRowLastColumn="0" w:lastRowFirstColumn="0" w:lastRowLastColumn="0"/>
            <w:tcW w:w="576" w:type="dxa"/>
            <w:gridSpan w:val="2"/>
            <w:tcBorders>
              <w:right w:val="none" w:sz="0" w:space="0" w:color="auto"/>
            </w:tcBorders>
            <w:shd w:val="clear" w:color="auto" w:fill="auto"/>
          </w:tcPr>
          <w:p w14:paraId="28354D1F" w14:textId="45E02771" w:rsidR="0098780E" w:rsidRDefault="0098780E" w:rsidP="00B55D8B">
            <w:pPr>
              <w:pStyle w:val="FSTableText"/>
              <w:rPr>
                <w:sz w:val="18"/>
                <w:szCs w:val="18"/>
              </w:rPr>
            </w:pPr>
            <w:r>
              <w:rPr>
                <w:rFonts w:ascii="Arial" w:hAnsi="Arial"/>
                <w:b w:val="0"/>
                <w:sz w:val="18"/>
                <w:szCs w:val="18"/>
              </w:rPr>
              <w:t>50</w:t>
            </w:r>
          </w:p>
        </w:tc>
        <w:tc>
          <w:tcPr>
            <w:tcW w:w="4536" w:type="dxa"/>
            <w:tcBorders>
              <w:left w:val="none" w:sz="0" w:space="0" w:color="auto"/>
              <w:right w:val="none" w:sz="0" w:space="0" w:color="auto"/>
            </w:tcBorders>
            <w:shd w:val="clear" w:color="auto" w:fill="auto"/>
          </w:tcPr>
          <w:p w14:paraId="33ED6F74" w14:textId="7D9A6C2F" w:rsidR="00B55D8B" w:rsidRPr="00FC069C" w:rsidRDefault="00B55D8B" w:rsidP="00B55D8B">
            <w:pPr>
              <w:pStyle w:val="FSTableText"/>
              <w:cnfStyle w:val="000000100000" w:firstRow="0" w:lastRow="0" w:firstColumn="0" w:lastColumn="0" w:oddVBand="0" w:evenVBand="0" w:oddHBand="1" w:evenHBand="0" w:firstRowFirstColumn="0" w:firstRowLastColumn="0" w:lastRowFirstColumn="0" w:lastRowLastColumn="0"/>
              <w:rPr>
                <w:rFonts w:ascii="Arial" w:hAnsi="Arial"/>
                <w:b/>
                <w:sz w:val="18"/>
                <w:szCs w:val="18"/>
              </w:rPr>
            </w:pPr>
            <w:r w:rsidRPr="00FC069C">
              <w:rPr>
                <w:rFonts w:ascii="Arial" w:hAnsi="Arial"/>
                <w:sz w:val="18"/>
                <w:szCs w:val="18"/>
              </w:rPr>
              <w:t xml:space="preserve">Previous applications have been justified partly on the basis of the relatively low intake per capita of approved foods. The applicant has not taken the opportunity to collect comprehensive and credible data following on from FSANZ’s previous approvals. </w:t>
            </w:r>
          </w:p>
        </w:tc>
        <w:tc>
          <w:tcPr>
            <w:tcW w:w="2127" w:type="dxa"/>
            <w:tcBorders>
              <w:left w:val="none" w:sz="0" w:space="0" w:color="auto"/>
              <w:right w:val="none" w:sz="0" w:space="0" w:color="auto"/>
            </w:tcBorders>
            <w:shd w:val="clear" w:color="auto" w:fill="auto"/>
          </w:tcPr>
          <w:p w14:paraId="36D97701" w14:textId="3B10ACAC" w:rsidR="00B55D8B" w:rsidRPr="00FC069C" w:rsidRDefault="00B55D8B" w:rsidP="00B55D8B">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FC069C">
              <w:rPr>
                <w:rFonts w:ascii="Arial" w:hAnsi="Arial"/>
                <w:sz w:val="18"/>
                <w:szCs w:val="18"/>
              </w:rPr>
              <w:t>Food Irradiation Watch/Gene Ethics</w:t>
            </w:r>
          </w:p>
        </w:tc>
        <w:tc>
          <w:tcPr>
            <w:tcW w:w="6655" w:type="dxa"/>
            <w:tcBorders>
              <w:left w:val="none" w:sz="0" w:space="0" w:color="auto"/>
            </w:tcBorders>
            <w:shd w:val="clear" w:color="auto" w:fill="auto"/>
          </w:tcPr>
          <w:p w14:paraId="4FB72E3D" w14:textId="4527DA55" w:rsidR="00FE2E8C" w:rsidRPr="00FC069C" w:rsidRDefault="00B55D8B" w:rsidP="00172B0F">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FC069C">
              <w:rPr>
                <w:rFonts w:ascii="Arial" w:hAnsi="Arial"/>
                <w:sz w:val="18"/>
                <w:szCs w:val="18"/>
              </w:rPr>
              <w:t>FSANZ’s comprehensive search and evaluation of the scientific literature did not identify any studies which revealed potential harmful effects to humans from consumption of irradiated foods. FSANZ reviewed both unp</w:t>
            </w:r>
            <w:r w:rsidR="003850C9" w:rsidRPr="00FC069C">
              <w:rPr>
                <w:rFonts w:ascii="Arial" w:hAnsi="Arial"/>
                <w:sz w:val="18"/>
                <w:szCs w:val="18"/>
              </w:rPr>
              <w:t>ublished data submitted by the a</w:t>
            </w:r>
            <w:r w:rsidRPr="00FC069C">
              <w:rPr>
                <w:rFonts w:ascii="Arial" w:hAnsi="Arial"/>
                <w:sz w:val="18"/>
                <w:szCs w:val="18"/>
              </w:rPr>
              <w:t xml:space="preserve">pplicant and published studies. The weight of evidence of the existing database, plus data on the safety of irradiated foods that has become available since the initial FSANZ assessment conducted in 2002, indicated that there </w:t>
            </w:r>
            <w:r w:rsidRPr="00FC069C">
              <w:rPr>
                <w:rFonts w:ascii="Arial" w:hAnsi="Arial"/>
                <w:sz w:val="18"/>
                <w:szCs w:val="18"/>
              </w:rPr>
              <w:lastRenderedPageBreak/>
              <w:t>were no new public health or safety considerations that need to be addressed as part of the cur</w:t>
            </w:r>
            <w:r w:rsidR="008049BA" w:rsidRPr="00FC069C">
              <w:rPr>
                <w:rFonts w:ascii="Arial" w:hAnsi="Arial"/>
                <w:sz w:val="18"/>
                <w:szCs w:val="18"/>
              </w:rPr>
              <w:t>rent a</w:t>
            </w:r>
            <w:r w:rsidRPr="00FC069C">
              <w:rPr>
                <w:rFonts w:ascii="Arial" w:hAnsi="Arial"/>
                <w:sz w:val="18"/>
                <w:szCs w:val="18"/>
              </w:rPr>
              <w:t>pplication.</w:t>
            </w:r>
          </w:p>
        </w:tc>
      </w:tr>
      <w:tr w:rsidR="00B55D8B" w14:paraId="3E539FE6" w14:textId="77777777" w:rsidTr="008062DA">
        <w:trPr>
          <w:gridAfter w:val="1"/>
          <w:cnfStyle w:val="000000010000" w:firstRow="0" w:lastRow="0" w:firstColumn="0" w:lastColumn="0" w:oddVBand="0" w:evenVBand="0" w:oddHBand="0" w:evenHBand="1" w:firstRowFirstColumn="0" w:firstRowLastColumn="0" w:lastRowFirstColumn="0" w:lastRowLastColumn="0"/>
          <w:wAfter w:w="7" w:type="dxa"/>
        </w:trPr>
        <w:tc>
          <w:tcPr>
            <w:cnfStyle w:val="001000000000" w:firstRow="0" w:lastRow="0" w:firstColumn="1" w:lastColumn="0" w:oddVBand="0" w:evenVBand="0" w:oddHBand="0" w:evenHBand="0" w:firstRowFirstColumn="0" w:firstRowLastColumn="0" w:lastRowFirstColumn="0" w:lastRowLastColumn="0"/>
            <w:tcW w:w="576" w:type="dxa"/>
            <w:gridSpan w:val="2"/>
            <w:tcBorders>
              <w:right w:val="none" w:sz="0" w:space="0" w:color="auto"/>
            </w:tcBorders>
            <w:shd w:val="clear" w:color="auto" w:fill="EAF1DD" w:themeFill="accent3" w:themeFillTint="33"/>
          </w:tcPr>
          <w:p w14:paraId="67B911F6" w14:textId="7B87077D" w:rsidR="0098780E" w:rsidRDefault="0098780E" w:rsidP="00B55D8B">
            <w:pPr>
              <w:pStyle w:val="FSTableText"/>
              <w:rPr>
                <w:sz w:val="18"/>
                <w:szCs w:val="18"/>
              </w:rPr>
            </w:pPr>
            <w:r>
              <w:rPr>
                <w:rFonts w:ascii="Arial" w:hAnsi="Arial"/>
                <w:b w:val="0"/>
                <w:sz w:val="18"/>
                <w:szCs w:val="18"/>
              </w:rPr>
              <w:lastRenderedPageBreak/>
              <w:t>51</w:t>
            </w:r>
          </w:p>
        </w:tc>
        <w:tc>
          <w:tcPr>
            <w:tcW w:w="4536" w:type="dxa"/>
            <w:tcBorders>
              <w:left w:val="none" w:sz="0" w:space="0" w:color="auto"/>
              <w:right w:val="none" w:sz="0" w:space="0" w:color="auto"/>
            </w:tcBorders>
            <w:shd w:val="clear" w:color="auto" w:fill="EAF1DD" w:themeFill="accent3" w:themeFillTint="33"/>
          </w:tcPr>
          <w:p w14:paraId="682DCFC2" w14:textId="77777777" w:rsidR="00F82483" w:rsidRDefault="00B55D8B" w:rsidP="00B55D8B">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FC069C">
              <w:rPr>
                <w:rFonts w:ascii="Arial" w:hAnsi="Arial"/>
                <w:sz w:val="18"/>
                <w:szCs w:val="18"/>
              </w:rPr>
              <w:t xml:space="preserve">The assurance of preserving adequate nutrition from food is based on an estimate only, of proportion of overall food to be consumed. </w:t>
            </w:r>
          </w:p>
          <w:p w14:paraId="1BFA4CAF" w14:textId="77777777" w:rsidR="00F82483" w:rsidRDefault="00F82483" w:rsidP="00B55D8B">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p>
          <w:p w14:paraId="24089470" w14:textId="326F3034" w:rsidR="00B55D8B" w:rsidRPr="00FC069C" w:rsidRDefault="00B55D8B" w:rsidP="00FE2E8C">
            <w:pPr>
              <w:pStyle w:val="FSTableText"/>
              <w:numPr>
                <w:ilvl w:val="0"/>
                <w:numId w:val="41"/>
              </w:numPr>
              <w:cnfStyle w:val="000000010000" w:firstRow="0" w:lastRow="0" w:firstColumn="0" w:lastColumn="0" w:oddVBand="0" w:evenVBand="0" w:oddHBand="0" w:evenHBand="1" w:firstRowFirstColumn="0" w:firstRowLastColumn="0" w:lastRowFirstColumn="0" w:lastRowLastColumn="0"/>
              <w:rPr>
                <w:rFonts w:ascii="Arial" w:hAnsi="Arial"/>
                <w:b/>
                <w:sz w:val="18"/>
                <w:szCs w:val="18"/>
              </w:rPr>
            </w:pPr>
            <w:r w:rsidRPr="00FC069C">
              <w:rPr>
                <w:rFonts w:ascii="Arial" w:hAnsi="Arial"/>
                <w:sz w:val="18"/>
                <w:szCs w:val="18"/>
              </w:rPr>
              <w:t xml:space="preserve">How will this proportion be monitored and regulated? Will there be limits on the amount/proportion of irradiated food to be allowed into the food supply? </w:t>
            </w:r>
          </w:p>
          <w:p w14:paraId="149256CF" w14:textId="0219FC57" w:rsidR="00B55D8B" w:rsidRPr="00FC069C" w:rsidRDefault="00B55D8B" w:rsidP="00F37E2C">
            <w:pPr>
              <w:pStyle w:val="FSTableText"/>
              <w:numPr>
                <w:ilvl w:val="0"/>
                <w:numId w:val="41"/>
              </w:numPr>
              <w:cnfStyle w:val="000000010000" w:firstRow="0" w:lastRow="0" w:firstColumn="0" w:lastColumn="0" w:oddVBand="0" w:evenVBand="0" w:oddHBand="0" w:evenHBand="1" w:firstRowFirstColumn="0" w:firstRowLastColumn="0" w:lastRowFirstColumn="0" w:lastRowLastColumn="0"/>
              <w:rPr>
                <w:rFonts w:ascii="Arial" w:hAnsi="Arial"/>
                <w:b/>
                <w:sz w:val="18"/>
                <w:szCs w:val="18"/>
              </w:rPr>
            </w:pPr>
            <w:r w:rsidRPr="00FC069C">
              <w:rPr>
                <w:rFonts w:ascii="Arial" w:hAnsi="Arial"/>
                <w:sz w:val="18"/>
                <w:szCs w:val="18"/>
              </w:rPr>
              <w:t>What about individual members of the population who consume greater amounts of irradiated food due to their particular source of supply?</w:t>
            </w:r>
          </w:p>
        </w:tc>
        <w:tc>
          <w:tcPr>
            <w:tcW w:w="2127" w:type="dxa"/>
            <w:tcBorders>
              <w:left w:val="none" w:sz="0" w:space="0" w:color="auto"/>
              <w:right w:val="none" w:sz="0" w:space="0" w:color="auto"/>
            </w:tcBorders>
            <w:shd w:val="clear" w:color="auto" w:fill="EAF1DD" w:themeFill="accent3" w:themeFillTint="33"/>
          </w:tcPr>
          <w:p w14:paraId="4D18FEC4" w14:textId="24DEEF22" w:rsidR="00B55D8B" w:rsidRPr="00FC069C" w:rsidRDefault="00B55D8B" w:rsidP="00B55D8B">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FC069C">
              <w:rPr>
                <w:rFonts w:ascii="Arial" w:hAnsi="Arial"/>
                <w:sz w:val="18"/>
                <w:szCs w:val="18"/>
              </w:rPr>
              <w:t>Private individuals</w:t>
            </w:r>
          </w:p>
        </w:tc>
        <w:tc>
          <w:tcPr>
            <w:tcW w:w="6655" w:type="dxa"/>
            <w:tcBorders>
              <w:left w:val="none" w:sz="0" w:space="0" w:color="auto"/>
            </w:tcBorders>
            <w:shd w:val="clear" w:color="auto" w:fill="EAF1DD" w:themeFill="accent3" w:themeFillTint="33"/>
          </w:tcPr>
          <w:p w14:paraId="017812E3" w14:textId="5DF8B681" w:rsidR="00A2461E" w:rsidRDefault="00F37E2C" w:rsidP="00F37E2C">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Pr>
                <w:rFonts w:ascii="Arial" w:hAnsi="Arial"/>
                <w:sz w:val="18"/>
                <w:szCs w:val="18"/>
              </w:rPr>
              <w:t xml:space="preserve">1. </w:t>
            </w:r>
            <w:r w:rsidR="00EF6A09" w:rsidRPr="00F37E2C">
              <w:rPr>
                <w:rFonts w:ascii="Arial" w:hAnsi="Arial"/>
                <w:sz w:val="18"/>
                <w:szCs w:val="18"/>
              </w:rPr>
              <w:t>I</w:t>
            </w:r>
            <w:r>
              <w:rPr>
                <w:rFonts w:ascii="Arial" w:hAnsi="Arial"/>
                <w:sz w:val="18"/>
                <w:szCs w:val="18"/>
              </w:rPr>
              <w:t>r</w:t>
            </w:r>
            <w:r w:rsidR="00EF6A09" w:rsidRPr="00F37E2C">
              <w:rPr>
                <w:rFonts w:ascii="Arial" w:hAnsi="Arial"/>
                <w:sz w:val="18"/>
                <w:szCs w:val="18"/>
              </w:rPr>
              <w:t xml:space="preserve">radiation of fruit and vegetables will be limited for a phytosanitary purpose only and </w:t>
            </w:r>
            <w:r w:rsidR="00172B0F">
              <w:rPr>
                <w:rFonts w:ascii="Arial" w:hAnsi="Arial"/>
                <w:sz w:val="18"/>
                <w:szCs w:val="18"/>
              </w:rPr>
              <w:t>within</w:t>
            </w:r>
            <w:r w:rsidR="00EF6A09" w:rsidRPr="00F37E2C">
              <w:rPr>
                <w:rFonts w:ascii="Arial" w:hAnsi="Arial"/>
                <w:sz w:val="18"/>
                <w:szCs w:val="18"/>
              </w:rPr>
              <w:t xml:space="preserve"> a prescribed dose</w:t>
            </w:r>
            <w:r w:rsidR="00172B0F">
              <w:rPr>
                <w:rFonts w:ascii="Arial" w:hAnsi="Arial"/>
                <w:sz w:val="18"/>
                <w:szCs w:val="18"/>
              </w:rPr>
              <w:t xml:space="preserve"> range</w:t>
            </w:r>
            <w:r w:rsidR="00EF6A09" w:rsidRPr="00F37E2C">
              <w:rPr>
                <w:rFonts w:ascii="Arial" w:hAnsi="Arial"/>
                <w:sz w:val="18"/>
                <w:szCs w:val="18"/>
              </w:rPr>
              <w:t>. This effectively limits irradiation to that small proportion of domestically produced and imported fruit and vegetables that requires irradiation as a phytosanitary treatment to allow its movement into another quarantine region.</w:t>
            </w:r>
          </w:p>
          <w:p w14:paraId="7FB43E32" w14:textId="49BEA767" w:rsidR="00540E0D" w:rsidRPr="00F37E2C" w:rsidRDefault="00540E0D" w:rsidP="00F37E2C">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p>
          <w:p w14:paraId="74F9A5D9" w14:textId="71121956" w:rsidR="00B55D8B" w:rsidRPr="00FC069C" w:rsidRDefault="00F37E2C" w:rsidP="009F231F">
            <w:pPr>
              <w:pStyle w:val="CommentText"/>
              <w:ind w:left="31"/>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F37E2C">
              <w:rPr>
                <w:rFonts w:ascii="Arial" w:hAnsi="Arial" w:cs="Arial"/>
                <w:sz w:val="18"/>
                <w:szCs w:val="18"/>
              </w:rPr>
              <w:t>E</w:t>
            </w:r>
            <w:r w:rsidR="00B55D8B" w:rsidRPr="00F37E2C">
              <w:rPr>
                <w:rFonts w:ascii="Arial" w:hAnsi="Arial" w:cs="Arial"/>
                <w:sz w:val="18"/>
                <w:szCs w:val="18"/>
              </w:rPr>
              <w:t>nforcement</w:t>
            </w:r>
            <w:r w:rsidR="00B55D8B" w:rsidRPr="00FC069C">
              <w:rPr>
                <w:rFonts w:ascii="Arial" w:hAnsi="Arial"/>
                <w:sz w:val="18"/>
                <w:szCs w:val="18"/>
              </w:rPr>
              <w:t xml:space="preserve"> against the requirements of Standard 1.5.3 is the responsibility of the relevant </w:t>
            </w:r>
            <w:r w:rsidR="00F20D4B" w:rsidRPr="00FC069C">
              <w:rPr>
                <w:rFonts w:ascii="Arial" w:hAnsi="Arial"/>
                <w:sz w:val="18"/>
                <w:szCs w:val="18"/>
              </w:rPr>
              <w:t>Australian and New Zealand</w:t>
            </w:r>
            <w:r w:rsidR="00682596">
              <w:rPr>
                <w:rFonts w:ascii="Arial" w:hAnsi="Arial"/>
                <w:sz w:val="18"/>
                <w:szCs w:val="18"/>
              </w:rPr>
              <w:t xml:space="preserve"> enforcement agencies</w:t>
            </w:r>
            <w:r w:rsidR="00F20D4B" w:rsidRPr="00FC069C">
              <w:rPr>
                <w:rFonts w:ascii="Arial" w:hAnsi="Arial"/>
                <w:sz w:val="18"/>
                <w:szCs w:val="18"/>
              </w:rPr>
              <w:t>.</w:t>
            </w:r>
            <w:r w:rsidR="00540E0D">
              <w:rPr>
                <w:rFonts w:ascii="Arial" w:hAnsi="Arial"/>
                <w:sz w:val="18"/>
                <w:szCs w:val="18"/>
              </w:rPr>
              <w:t xml:space="preserve"> </w:t>
            </w:r>
            <w:r w:rsidRPr="00F37E2C">
              <w:rPr>
                <w:rFonts w:ascii="Arial" w:hAnsi="Arial" w:cs="Arial"/>
                <w:sz w:val="18"/>
                <w:szCs w:val="18"/>
              </w:rPr>
              <w:t>For the reasons stated elsewhere,</w:t>
            </w:r>
            <w:r w:rsidRPr="00682596">
              <w:rPr>
                <w:rFonts w:ascii="Arial" w:hAnsi="Arial"/>
                <w:sz w:val="18"/>
                <w:szCs w:val="18"/>
              </w:rPr>
              <w:t xml:space="preserve"> the </w:t>
            </w:r>
            <w:r w:rsidRPr="00F37E2C">
              <w:rPr>
                <w:rFonts w:ascii="Arial" w:hAnsi="Arial" w:cs="Arial"/>
                <w:sz w:val="18"/>
                <w:szCs w:val="18"/>
              </w:rPr>
              <w:t xml:space="preserve">above </w:t>
            </w:r>
            <w:r w:rsidR="00172B0F">
              <w:rPr>
                <w:rFonts w:ascii="Arial" w:hAnsi="Arial" w:cs="Arial"/>
                <w:sz w:val="18"/>
                <w:szCs w:val="18"/>
              </w:rPr>
              <w:t xml:space="preserve">described use of irradiation </w:t>
            </w:r>
            <w:r w:rsidRPr="00F37E2C">
              <w:rPr>
                <w:rFonts w:ascii="Arial" w:hAnsi="Arial" w:cs="Arial"/>
                <w:sz w:val="18"/>
                <w:szCs w:val="18"/>
              </w:rPr>
              <w:t xml:space="preserve">will result in a small </w:t>
            </w:r>
            <w:r w:rsidRPr="00682596">
              <w:rPr>
                <w:rFonts w:ascii="Arial" w:hAnsi="Arial"/>
                <w:sz w:val="18"/>
                <w:szCs w:val="18"/>
              </w:rPr>
              <w:t xml:space="preserve">proportion of fruit and vegetables </w:t>
            </w:r>
            <w:r w:rsidRPr="00F37E2C">
              <w:rPr>
                <w:rFonts w:ascii="Arial" w:hAnsi="Arial" w:cs="Arial"/>
                <w:sz w:val="18"/>
                <w:szCs w:val="18"/>
              </w:rPr>
              <w:t xml:space="preserve">in the food supply being irradiated. </w:t>
            </w:r>
            <w:r w:rsidR="009F231F">
              <w:rPr>
                <w:rFonts w:ascii="Arial" w:hAnsi="Arial"/>
                <w:sz w:val="18"/>
                <w:szCs w:val="18"/>
              </w:rPr>
              <w:t>All</w:t>
            </w:r>
            <w:r w:rsidR="009172A5">
              <w:rPr>
                <w:rFonts w:ascii="Arial" w:hAnsi="Arial"/>
                <w:sz w:val="18"/>
                <w:szCs w:val="18"/>
              </w:rPr>
              <w:t xml:space="preserve"> </w:t>
            </w:r>
            <w:r w:rsidR="00244F11">
              <w:rPr>
                <w:rFonts w:ascii="Arial" w:hAnsi="Arial"/>
                <w:sz w:val="18"/>
                <w:szCs w:val="18"/>
              </w:rPr>
              <w:t xml:space="preserve">food </w:t>
            </w:r>
            <w:r w:rsidR="009172A5">
              <w:rPr>
                <w:rFonts w:ascii="Arial" w:hAnsi="Arial"/>
                <w:sz w:val="18"/>
                <w:szCs w:val="18"/>
              </w:rPr>
              <w:t>standard</w:t>
            </w:r>
            <w:r w:rsidR="00540E0D">
              <w:rPr>
                <w:rFonts w:ascii="Arial" w:hAnsi="Arial"/>
                <w:sz w:val="18"/>
                <w:szCs w:val="18"/>
              </w:rPr>
              <w:t>s</w:t>
            </w:r>
            <w:r w:rsidR="009172A5">
              <w:rPr>
                <w:rFonts w:ascii="Arial" w:hAnsi="Arial"/>
                <w:sz w:val="18"/>
                <w:szCs w:val="18"/>
              </w:rPr>
              <w:t xml:space="preserve"> specified in </w:t>
            </w:r>
            <w:r w:rsidR="00540E0D">
              <w:rPr>
                <w:rFonts w:ascii="Arial" w:hAnsi="Arial"/>
                <w:sz w:val="18"/>
                <w:szCs w:val="18"/>
              </w:rPr>
              <w:t xml:space="preserve">the </w:t>
            </w:r>
            <w:r w:rsidR="009F231F">
              <w:rPr>
                <w:rFonts w:ascii="Arial" w:hAnsi="Arial"/>
                <w:sz w:val="18"/>
                <w:szCs w:val="18"/>
              </w:rPr>
              <w:t xml:space="preserve">Code can be reviewed and amended if necessary should </w:t>
            </w:r>
            <w:r w:rsidR="00244F11">
              <w:rPr>
                <w:rFonts w:ascii="Arial" w:hAnsi="Arial"/>
                <w:sz w:val="18"/>
                <w:szCs w:val="18"/>
              </w:rPr>
              <w:t>credible new information arise</w:t>
            </w:r>
            <w:r w:rsidR="009F231F">
              <w:rPr>
                <w:rFonts w:ascii="Arial" w:hAnsi="Arial"/>
                <w:sz w:val="18"/>
                <w:szCs w:val="18"/>
              </w:rPr>
              <w:t xml:space="preserve"> after permission was originally granted.</w:t>
            </w:r>
          </w:p>
          <w:p w14:paraId="20CE0FA5" w14:textId="0A615174" w:rsidR="00B55D8B" w:rsidRPr="00F37E2C" w:rsidRDefault="00B55D8B" w:rsidP="00F37E2C">
            <w:pPr>
              <w:pStyle w:val="FSTableText"/>
              <w:ind w:left="31"/>
              <w:cnfStyle w:val="000000010000" w:firstRow="0" w:lastRow="0" w:firstColumn="0" w:lastColumn="0" w:oddVBand="0" w:evenVBand="0" w:oddHBand="0" w:evenHBand="1" w:firstRowFirstColumn="0" w:firstRowLastColumn="0" w:lastRowFirstColumn="0" w:lastRowLastColumn="0"/>
              <w:rPr>
                <w:rFonts w:ascii="Arial" w:hAnsi="Arial"/>
                <w:sz w:val="18"/>
                <w:szCs w:val="18"/>
              </w:rPr>
            </w:pPr>
          </w:p>
          <w:p w14:paraId="52F28E8D" w14:textId="72F8FFD5" w:rsidR="001A48EA" w:rsidRPr="00F37E2C" w:rsidRDefault="00F82483" w:rsidP="00EF6A09">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F37E2C">
              <w:rPr>
                <w:rFonts w:ascii="Arial" w:hAnsi="Arial"/>
                <w:sz w:val="18"/>
                <w:szCs w:val="18"/>
              </w:rPr>
              <w:t xml:space="preserve">2. </w:t>
            </w:r>
            <w:r w:rsidR="00B55D8B" w:rsidRPr="00F37E2C">
              <w:rPr>
                <w:rFonts w:ascii="Arial" w:hAnsi="Arial"/>
                <w:sz w:val="18"/>
                <w:szCs w:val="18"/>
              </w:rPr>
              <w:t xml:space="preserve">Only a small proportion of fruit and vegetables will be irradiated, and the treatment will be seasonal so not all fruit and vegetables consumed across the year and over a long period of time would be an irradiated version. Therefore, the dietary intake of nutrients is likely to come from a mix of non-irradiated and a small amount of irradiated produce over the course of a lifetime. This minimises any long term cumulative impact on nutrient intakes from consuming irradiated produce. </w:t>
            </w:r>
          </w:p>
        </w:tc>
      </w:tr>
      <w:tr w:rsidR="00B55D8B" w14:paraId="5129C91A" w14:textId="77777777" w:rsidTr="008062DA">
        <w:trPr>
          <w:gridAfter w:val="1"/>
          <w:cnfStyle w:val="000000100000" w:firstRow="0" w:lastRow="0" w:firstColumn="0" w:lastColumn="0" w:oddVBand="0" w:evenVBand="0" w:oddHBand="1" w:evenHBand="0" w:firstRowFirstColumn="0" w:firstRowLastColumn="0" w:lastRowFirstColumn="0" w:lastRowLastColumn="0"/>
          <w:wAfter w:w="7" w:type="dxa"/>
        </w:trPr>
        <w:tc>
          <w:tcPr>
            <w:cnfStyle w:val="001000000000" w:firstRow="0" w:lastRow="0" w:firstColumn="1" w:lastColumn="0" w:oddVBand="0" w:evenVBand="0" w:oddHBand="0" w:evenHBand="0" w:firstRowFirstColumn="0" w:firstRowLastColumn="0" w:lastRowFirstColumn="0" w:lastRowLastColumn="0"/>
            <w:tcW w:w="576" w:type="dxa"/>
            <w:gridSpan w:val="2"/>
            <w:tcBorders>
              <w:right w:val="none" w:sz="0" w:space="0" w:color="auto"/>
            </w:tcBorders>
            <w:shd w:val="clear" w:color="auto" w:fill="auto"/>
          </w:tcPr>
          <w:p w14:paraId="202EFFA6" w14:textId="2A5F9B97" w:rsidR="0098780E" w:rsidRDefault="0098780E" w:rsidP="00B55D8B">
            <w:pPr>
              <w:pStyle w:val="FSTableText"/>
              <w:rPr>
                <w:sz w:val="18"/>
                <w:szCs w:val="18"/>
              </w:rPr>
            </w:pPr>
            <w:r>
              <w:rPr>
                <w:rFonts w:ascii="Arial" w:hAnsi="Arial"/>
                <w:b w:val="0"/>
                <w:sz w:val="18"/>
                <w:szCs w:val="18"/>
              </w:rPr>
              <w:t>52</w:t>
            </w:r>
          </w:p>
        </w:tc>
        <w:tc>
          <w:tcPr>
            <w:tcW w:w="4536" w:type="dxa"/>
            <w:tcBorders>
              <w:left w:val="none" w:sz="0" w:space="0" w:color="auto"/>
              <w:right w:val="none" w:sz="0" w:space="0" w:color="auto"/>
            </w:tcBorders>
            <w:shd w:val="clear" w:color="auto" w:fill="auto"/>
          </w:tcPr>
          <w:p w14:paraId="23A538FA" w14:textId="41F2F1B2" w:rsidR="00B55D8B" w:rsidRPr="00FC069C" w:rsidRDefault="00B55D8B" w:rsidP="00B55D8B">
            <w:pPr>
              <w:pStyle w:val="FSTableText"/>
              <w:cnfStyle w:val="000000100000" w:firstRow="0" w:lastRow="0" w:firstColumn="0" w:lastColumn="0" w:oddVBand="0" w:evenVBand="0" w:oddHBand="1" w:evenHBand="0" w:firstRowFirstColumn="0" w:firstRowLastColumn="0" w:lastRowFirstColumn="0" w:lastRowLastColumn="0"/>
              <w:rPr>
                <w:rFonts w:ascii="Arial" w:hAnsi="Arial"/>
                <w:b/>
                <w:sz w:val="18"/>
                <w:szCs w:val="18"/>
              </w:rPr>
            </w:pPr>
            <w:r w:rsidRPr="00FC069C">
              <w:rPr>
                <w:rFonts w:ascii="Arial" w:hAnsi="Arial"/>
                <w:sz w:val="18"/>
                <w:szCs w:val="18"/>
              </w:rPr>
              <w:t>It is critical that everyone has access to healthy and fresh foods. The standard of nutrition in some nursing homes is below par. If the application is approved, nursing home residents will not have access to fresh foods as they have been ‘pre-cooked’. Other at-risk groups include those with compromised immune systems and those recovering from cancer treatment. Access to healthy and fresh foods should not be compromised at all.</w:t>
            </w:r>
          </w:p>
        </w:tc>
        <w:tc>
          <w:tcPr>
            <w:tcW w:w="2127" w:type="dxa"/>
            <w:tcBorders>
              <w:left w:val="none" w:sz="0" w:space="0" w:color="auto"/>
              <w:right w:val="none" w:sz="0" w:space="0" w:color="auto"/>
            </w:tcBorders>
            <w:shd w:val="clear" w:color="auto" w:fill="auto"/>
          </w:tcPr>
          <w:p w14:paraId="1487951B" w14:textId="4D24B24C" w:rsidR="00B55D8B" w:rsidRPr="00FC069C" w:rsidRDefault="00B55D8B" w:rsidP="00B55D8B">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FC069C">
              <w:rPr>
                <w:rFonts w:ascii="Arial" w:hAnsi="Arial"/>
                <w:sz w:val="18"/>
                <w:szCs w:val="18"/>
              </w:rPr>
              <w:t>Private individual</w:t>
            </w:r>
          </w:p>
        </w:tc>
        <w:tc>
          <w:tcPr>
            <w:tcW w:w="6655" w:type="dxa"/>
            <w:tcBorders>
              <w:left w:val="none" w:sz="0" w:space="0" w:color="auto"/>
            </w:tcBorders>
            <w:shd w:val="clear" w:color="auto" w:fill="auto"/>
          </w:tcPr>
          <w:p w14:paraId="306FEED2" w14:textId="1567A833" w:rsidR="00B55D8B" w:rsidRPr="00FC069C" w:rsidRDefault="00FE2E8C" w:rsidP="00351E1F">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Pr>
                <w:rFonts w:ascii="Arial" w:hAnsi="Arial"/>
                <w:sz w:val="18"/>
                <w:szCs w:val="18"/>
              </w:rPr>
              <w:t>The nutrition provided in nursing homes is n</w:t>
            </w:r>
            <w:r w:rsidR="00B55D8B" w:rsidRPr="00FC069C">
              <w:rPr>
                <w:rFonts w:ascii="Arial" w:hAnsi="Arial"/>
                <w:sz w:val="18"/>
                <w:szCs w:val="18"/>
              </w:rPr>
              <w:t>ot in scope</w:t>
            </w:r>
            <w:r w:rsidR="008049BA" w:rsidRPr="00FC069C">
              <w:rPr>
                <w:rFonts w:ascii="Arial" w:hAnsi="Arial"/>
                <w:sz w:val="18"/>
                <w:szCs w:val="18"/>
              </w:rPr>
              <w:t>.</w:t>
            </w:r>
            <w:r>
              <w:rPr>
                <w:rFonts w:ascii="Arial" w:hAnsi="Arial"/>
                <w:sz w:val="18"/>
                <w:szCs w:val="18"/>
              </w:rPr>
              <w:t xml:space="preserve"> O</w:t>
            </w:r>
            <w:r w:rsidRPr="00FC069C">
              <w:rPr>
                <w:rFonts w:ascii="Arial" w:hAnsi="Arial"/>
                <w:sz w:val="18"/>
                <w:szCs w:val="18"/>
                <w:lang w:val="mi-NZ"/>
              </w:rPr>
              <w:t xml:space="preserve">nly a small </w:t>
            </w:r>
            <w:r>
              <w:rPr>
                <w:rFonts w:ascii="Arial" w:hAnsi="Arial"/>
                <w:sz w:val="18"/>
                <w:szCs w:val="18"/>
                <w:lang w:val="mi-NZ"/>
              </w:rPr>
              <w:t>proportion</w:t>
            </w:r>
            <w:r w:rsidRPr="00FC069C">
              <w:rPr>
                <w:rFonts w:ascii="Arial" w:hAnsi="Arial"/>
                <w:sz w:val="18"/>
                <w:szCs w:val="18"/>
                <w:lang w:val="mi-NZ"/>
              </w:rPr>
              <w:t xml:space="preserve"> of </w:t>
            </w:r>
            <w:r>
              <w:rPr>
                <w:rFonts w:ascii="Arial" w:hAnsi="Arial"/>
                <w:sz w:val="18"/>
                <w:szCs w:val="18"/>
                <w:lang w:val="mi-NZ"/>
              </w:rPr>
              <w:t>fruit and vegetables</w:t>
            </w:r>
            <w:r w:rsidRPr="00FC069C">
              <w:rPr>
                <w:rFonts w:ascii="Arial" w:hAnsi="Arial"/>
                <w:sz w:val="18"/>
                <w:szCs w:val="18"/>
                <w:lang w:val="mi-NZ"/>
              </w:rPr>
              <w:t xml:space="preserve"> will be irradiated</w:t>
            </w:r>
            <w:r>
              <w:rPr>
                <w:rFonts w:ascii="Arial" w:hAnsi="Arial"/>
                <w:sz w:val="18"/>
                <w:szCs w:val="18"/>
                <w:lang w:val="mi-NZ"/>
              </w:rPr>
              <w:t xml:space="preserve">. </w:t>
            </w:r>
            <w:r w:rsidRPr="00FC069C">
              <w:rPr>
                <w:rFonts w:ascii="Arial" w:hAnsi="Arial"/>
                <w:sz w:val="18"/>
                <w:szCs w:val="18"/>
                <w:lang w:val="mi-NZ"/>
              </w:rPr>
              <w:t>FSANZ concludes that</w:t>
            </w:r>
            <w:r>
              <w:rPr>
                <w:rFonts w:ascii="Arial" w:hAnsi="Arial"/>
                <w:sz w:val="18"/>
                <w:szCs w:val="18"/>
                <w:lang w:val="mi-NZ"/>
              </w:rPr>
              <w:t xml:space="preserve"> </w:t>
            </w:r>
            <w:r w:rsidRPr="00FC069C">
              <w:rPr>
                <w:rFonts w:ascii="Arial" w:hAnsi="Arial"/>
                <w:sz w:val="18"/>
                <w:szCs w:val="18"/>
                <w:lang w:val="mi-NZ"/>
              </w:rPr>
              <w:t xml:space="preserve">irradiation of fruit and vegetables will have </w:t>
            </w:r>
            <w:r>
              <w:rPr>
                <w:rFonts w:ascii="Arial" w:hAnsi="Arial"/>
                <w:sz w:val="18"/>
                <w:szCs w:val="18"/>
                <w:lang w:val="mi-NZ"/>
              </w:rPr>
              <w:t>minimal</w:t>
            </w:r>
            <w:r w:rsidRPr="00FC069C">
              <w:rPr>
                <w:rFonts w:ascii="Arial" w:hAnsi="Arial"/>
                <w:sz w:val="18"/>
                <w:szCs w:val="18"/>
                <w:lang w:val="mi-NZ"/>
              </w:rPr>
              <w:t xml:space="preserve"> impact on </w:t>
            </w:r>
            <w:r>
              <w:rPr>
                <w:rFonts w:ascii="Arial" w:hAnsi="Arial"/>
                <w:sz w:val="18"/>
                <w:szCs w:val="18"/>
                <w:lang w:val="mi-NZ"/>
              </w:rPr>
              <w:t>nutrient</w:t>
            </w:r>
            <w:r w:rsidRPr="00FC069C">
              <w:rPr>
                <w:rFonts w:ascii="Arial" w:hAnsi="Arial"/>
                <w:sz w:val="18"/>
                <w:szCs w:val="18"/>
                <w:lang w:val="mi-NZ"/>
              </w:rPr>
              <w:t xml:space="preserve"> intakes</w:t>
            </w:r>
            <w:r>
              <w:rPr>
                <w:rFonts w:ascii="Arial" w:hAnsi="Arial"/>
                <w:sz w:val="18"/>
                <w:szCs w:val="18"/>
                <w:lang w:val="mi-NZ"/>
              </w:rPr>
              <w:t>.</w:t>
            </w:r>
            <w:r w:rsidR="00D2187B">
              <w:rPr>
                <w:rFonts w:ascii="Arial" w:hAnsi="Arial"/>
                <w:sz w:val="18"/>
                <w:szCs w:val="18"/>
                <w:lang w:val="mi-NZ"/>
              </w:rPr>
              <w:t xml:space="preserve"> See also response to </w:t>
            </w:r>
            <w:r w:rsidR="00351E1F">
              <w:rPr>
                <w:rFonts w:ascii="Arial" w:hAnsi="Arial"/>
                <w:sz w:val="18"/>
                <w:szCs w:val="18"/>
                <w:lang w:val="mi-NZ"/>
              </w:rPr>
              <w:t xml:space="preserve">no. </w:t>
            </w:r>
            <w:r w:rsidR="00D2187B">
              <w:rPr>
                <w:rFonts w:ascii="Arial" w:hAnsi="Arial"/>
                <w:sz w:val="18"/>
                <w:szCs w:val="18"/>
                <w:lang w:val="mi-NZ"/>
              </w:rPr>
              <w:t>13 that notes f</w:t>
            </w:r>
            <w:r w:rsidR="00D2187B" w:rsidRPr="00FC069C">
              <w:rPr>
                <w:rFonts w:ascii="Arial" w:hAnsi="Arial"/>
                <w:sz w:val="18"/>
                <w:szCs w:val="18"/>
              </w:rPr>
              <w:t>ood irradiation has an established history of safe use in immunosuppressed people</w:t>
            </w:r>
            <w:r w:rsidR="00D2187B">
              <w:rPr>
                <w:rFonts w:ascii="Arial" w:hAnsi="Arial"/>
                <w:sz w:val="18"/>
                <w:szCs w:val="18"/>
              </w:rPr>
              <w:t>.</w:t>
            </w:r>
          </w:p>
        </w:tc>
      </w:tr>
      <w:tr w:rsidR="00B55D8B" w14:paraId="0A6A0E5F" w14:textId="77777777" w:rsidTr="008062DA">
        <w:trPr>
          <w:gridAfter w:val="1"/>
          <w:cnfStyle w:val="000000010000" w:firstRow="0" w:lastRow="0" w:firstColumn="0" w:lastColumn="0" w:oddVBand="0" w:evenVBand="0" w:oddHBand="0" w:evenHBand="1" w:firstRowFirstColumn="0" w:firstRowLastColumn="0" w:lastRowFirstColumn="0" w:lastRowLastColumn="0"/>
          <w:wAfter w:w="7" w:type="dxa"/>
        </w:trPr>
        <w:tc>
          <w:tcPr>
            <w:cnfStyle w:val="001000000000" w:firstRow="0" w:lastRow="0" w:firstColumn="1" w:lastColumn="0" w:oddVBand="0" w:evenVBand="0" w:oddHBand="0" w:evenHBand="0" w:firstRowFirstColumn="0" w:firstRowLastColumn="0" w:lastRowFirstColumn="0" w:lastRowLastColumn="0"/>
            <w:tcW w:w="576" w:type="dxa"/>
            <w:gridSpan w:val="2"/>
            <w:tcBorders>
              <w:right w:val="none" w:sz="0" w:space="0" w:color="auto"/>
            </w:tcBorders>
            <w:shd w:val="clear" w:color="auto" w:fill="EAF1DD" w:themeFill="accent3" w:themeFillTint="33"/>
          </w:tcPr>
          <w:p w14:paraId="478C7D22" w14:textId="3C49D2FA" w:rsidR="0098780E" w:rsidRDefault="0098780E" w:rsidP="008049BA">
            <w:pPr>
              <w:pStyle w:val="FSTableText"/>
              <w:rPr>
                <w:sz w:val="18"/>
                <w:szCs w:val="18"/>
              </w:rPr>
            </w:pPr>
            <w:r>
              <w:rPr>
                <w:rFonts w:ascii="Arial" w:hAnsi="Arial"/>
                <w:b w:val="0"/>
                <w:sz w:val="18"/>
                <w:szCs w:val="18"/>
              </w:rPr>
              <w:t>53</w:t>
            </w:r>
          </w:p>
        </w:tc>
        <w:tc>
          <w:tcPr>
            <w:tcW w:w="4536" w:type="dxa"/>
            <w:tcBorders>
              <w:left w:val="none" w:sz="0" w:space="0" w:color="auto"/>
              <w:right w:val="none" w:sz="0" w:space="0" w:color="auto"/>
            </w:tcBorders>
            <w:shd w:val="clear" w:color="auto" w:fill="EAF1DD" w:themeFill="accent3" w:themeFillTint="33"/>
          </w:tcPr>
          <w:p w14:paraId="005B9B4D" w14:textId="46124FCE" w:rsidR="00B55D8B" w:rsidRPr="00FC069C" w:rsidRDefault="00B55D8B" w:rsidP="008049BA">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FC069C">
              <w:rPr>
                <w:rFonts w:ascii="Arial" w:hAnsi="Arial"/>
                <w:sz w:val="18"/>
                <w:szCs w:val="18"/>
              </w:rPr>
              <w:t>No long term trials on the human consumption of an irradiated diet have been conducted. It is widely understood that irradiation may alter the dietary composition of food. Quee</w:t>
            </w:r>
            <w:r w:rsidR="008049BA" w:rsidRPr="00FC069C">
              <w:rPr>
                <w:rFonts w:ascii="Arial" w:hAnsi="Arial"/>
                <w:sz w:val="18"/>
                <w:szCs w:val="18"/>
              </w:rPr>
              <w:t>nsland Health acknowledge that ‘</w:t>
            </w:r>
            <w:r w:rsidRPr="00FC069C">
              <w:rPr>
                <w:rFonts w:ascii="Arial" w:hAnsi="Arial"/>
                <w:sz w:val="18"/>
                <w:szCs w:val="18"/>
              </w:rPr>
              <w:t>Vitamins A, B1 (thiamine), C, E and K in foods are relatively sensitive to radiation</w:t>
            </w:r>
            <w:r w:rsidR="008049BA" w:rsidRPr="00FC069C">
              <w:rPr>
                <w:rFonts w:ascii="Arial" w:hAnsi="Arial"/>
                <w:sz w:val="18"/>
                <w:szCs w:val="18"/>
              </w:rPr>
              <w:t>’</w:t>
            </w:r>
            <w:r w:rsidRPr="00FC069C">
              <w:rPr>
                <w:rFonts w:ascii="Arial" w:hAnsi="Arial"/>
                <w:sz w:val="18"/>
                <w:szCs w:val="18"/>
              </w:rPr>
              <w:t xml:space="preserve"> (QH, 2018).</w:t>
            </w:r>
          </w:p>
        </w:tc>
        <w:tc>
          <w:tcPr>
            <w:tcW w:w="2127" w:type="dxa"/>
            <w:tcBorders>
              <w:left w:val="none" w:sz="0" w:space="0" w:color="auto"/>
              <w:right w:val="none" w:sz="0" w:space="0" w:color="auto"/>
            </w:tcBorders>
            <w:shd w:val="clear" w:color="auto" w:fill="EAF1DD" w:themeFill="accent3" w:themeFillTint="33"/>
          </w:tcPr>
          <w:p w14:paraId="7385622A" w14:textId="77777777" w:rsidR="00B55D8B" w:rsidRPr="00FC069C" w:rsidRDefault="00B55D8B" w:rsidP="00B55D8B">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FC069C">
              <w:rPr>
                <w:rFonts w:ascii="Arial" w:hAnsi="Arial"/>
                <w:sz w:val="18"/>
                <w:szCs w:val="18"/>
              </w:rPr>
              <w:t>Private individual</w:t>
            </w:r>
          </w:p>
          <w:p w14:paraId="1D78D1E8" w14:textId="77777777" w:rsidR="008049BA" w:rsidRPr="00FC069C" w:rsidRDefault="008049BA" w:rsidP="00B55D8B">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p>
          <w:p w14:paraId="55618DF2" w14:textId="087F12EB" w:rsidR="008049BA" w:rsidRPr="00FC069C" w:rsidRDefault="008049BA" w:rsidP="00B55D8B">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FC069C">
              <w:rPr>
                <w:rFonts w:ascii="Arial" w:hAnsi="Arial"/>
                <w:sz w:val="18"/>
                <w:szCs w:val="18"/>
              </w:rPr>
              <w:t>Academia</w:t>
            </w:r>
          </w:p>
        </w:tc>
        <w:tc>
          <w:tcPr>
            <w:tcW w:w="6655" w:type="dxa"/>
            <w:tcBorders>
              <w:left w:val="none" w:sz="0" w:space="0" w:color="auto"/>
            </w:tcBorders>
            <w:shd w:val="clear" w:color="auto" w:fill="EAF1DD" w:themeFill="accent3" w:themeFillTint="33"/>
          </w:tcPr>
          <w:p w14:paraId="3CB9BD25" w14:textId="34A861C7" w:rsidR="00B55D8B" w:rsidRPr="00FC069C" w:rsidRDefault="00F705DD" w:rsidP="00B55D8B">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Pr>
                <w:rFonts w:ascii="Arial" w:hAnsi="Arial"/>
                <w:sz w:val="18"/>
                <w:szCs w:val="18"/>
              </w:rPr>
              <w:t>S</w:t>
            </w:r>
            <w:r w:rsidRPr="00FC069C">
              <w:rPr>
                <w:rFonts w:ascii="Arial" w:hAnsi="Arial"/>
                <w:sz w:val="18"/>
                <w:szCs w:val="18"/>
              </w:rPr>
              <w:t xml:space="preserve">ee the response </w:t>
            </w:r>
            <w:r>
              <w:rPr>
                <w:rFonts w:ascii="Arial" w:hAnsi="Arial"/>
                <w:sz w:val="18"/>
                <w:szCs w:val="18"/>
              </w:rPr>
              <w:t>to submission no. 11 regarding the safety associated with long term consumption of irradiated produce</w:t>
            </w:r>
            <w:r w:rsidRPr="00FC069C">
              <w:rPr>
                <w:rFonts w:ascii="Arial" w:hAnsi="Arial"/>
                <w:sz w:val="18"/>
                <w:szCs w:val="18"/>
              </w:rPr>
              <w:t>.</w:t>
            </w:r>
          </w:p>
          <w:p w14:paraId="1CBC72C2" w14:textId="77777777" w:rsidR="008049BA" w:rsidRPr="00FC069C" w:rsidRDefault="008049BA" w:rsidP="00B55D8B">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p>
          <w:p w14:paraId="3C9A0298" w14:textId="278F2778" w:rsidR="00B55D8B" w:rsidRPr="00FC069C" w:rsidRDefault="00B55D8B" w:rsidP="00B55D8B">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FC069C">
              <w:rPr>
                <w:rFonts w:ascii="Arial" w:hAnsi="Arial"/>
                <w:sz w:val="18"/>
                <w:szCs w:val="18"/>
              </w:rPr>
              <w:t xml:space="preserve">Assessment of </w:t>
            </w:r>
            <w:r w:rsidR="00117A42">
              <w:rPr>
                <w:rFonts w:ascii="Arial" w:hAnsi="Arial"/>
                <w:sz w:val="18"/>
                <w:szCs w:val="18"/>
              </w:rPr>
              <w:t xml:space="preserve">possible </w:t>
            </w:r>
            <w:r w:rsidRPr="00FC069C">
              <w:rPr>
                <w:rFonts w:ascii="Arial" w:hAnsi="Arial"/>
                <w:sz w:val="18"/>
                <w:szCs w:val="18"/>
              </w:rPr>
              <w:t>future applications to irradiate food will include consideration of the aggregate effect of all existing irradiation permissions on the total diet of Australian and New Zealand consumers.</w:t>
            </w:r>
          </w:p>
          <w:p w14:paraId="2EC504E7" w14:textId="77777777" w:rsidR="008049BA" w:rsidRPr="00FC069C" w:rsidRDefault="008049BA" w:rsidP="00B55D8B">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p>
          <w:p w14:paraId="21020671" w14:textId="77777777" w:rsidR="00B55D8B" w:rsidRDefault="00F705DD" w:rsidP="00F705DD">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FC069C">
              <w:rPr>
                <w:rFonts w:ascii="Arial" w:hAnsi="Arial"/>
                <w:sz w:val="18"/>
                <w:szCs w:val="18"/>
              </w:rPr>
              <w:t xml:space="preserve">The impact of vitamin losses in specific commodities </w:t>
            </w:r>
            <w:r>
              <w:rPr>
                <w:rFonts w:ascii="Arial" w:hAnsi="Arial"/>
                <w:sz w:val="18"/>
                <w:szCs w:val="18"/>
              </w:rPr>
              <w:t xml:space="preserve">for irradiation sensitive nutrients </w:t>
            </w:r>
            <w:r w:rsidRPr="00FC069C">
              <w:rPr>
                <w:rFonts w:ascii="Arial" w:hAnsi="Arial"/>
                <w:sz w:val="18"/>
                <w:szCs w:val="18"/>
              </w:rPr>
              <w:t>was investigated by FSANZ (see Section</w:t>
            </w:r>
            <w:r>
              <w:rPr>
                <w:rFonts w:ascii="Arial" w:hAnsi="Arial"/>
                <w:sz w:val="18"/>
                <w:szCs w:val="18"/>
              </w:rPr>
              <w:t>s 4 and</w:t>
            </w:r>
            <w:r w:rsidRPr="00FC069C">
              <w:rPr>
                <w:rFonts w:ascii="Arial" w:hAnsi="Arial"/>
                <w:sz w:val="18"/>
                <w:szCs w:val="18"/>
              </w:rPr>
              <w:t xml:space="preserve"> 5.2.2 in SD1) and were shown to contribute a small proportion to total dietary intakes of the nutrient.</w:t>
            </w:r>
            <w:r>
              <w:rPr>
                <w:rFonts w:ascii="Arial" w:hAnsi="Arial"/>
                <w:sz w:val="18"/>
                <w:szCs w:val="18"/>
              </w:rPr>
              <w:t xml:space="preserve"> </w:t>
            </w:r>
            <w:r w:rsidRPr="00FC069C">
              <w:rPr>
                <w:rFonts w:ascii="Arial" w:hAnsi="Arial"/>
                <w:sz w:val="18"/>
                <w:szCs w:val="18"/>
              </w:rPr>
              <w:t xml:space="preserve">FSANZ determined that there would be minimal impact on </w:t>
            </w:r>
            <w:r>
              <w:rPr>
                <w:rFonts w:ascii="Arial" w:hAnsi="Arial"/>
                <w:sz w:val="18"/>
                <w:szCs w:val="18"/>
              </w:rPr>
              <w:t xml:space="preserve">population </w:t>
            </w:r>
            <w:r w:rsidRPr="00FC069C">
              <w:rPr>
                <w:rFonts w:ascii="Arial" w:hAnsi="Arial"/>
                <w:sz w:val="18"/>
                <w:szCs w:val="18"/>
              </w:rPr>
              <w:t>nutrient intakes</w:t>
            </w:r>
            <w:r>
              <w:rPr>
                <w:rFonts w:ascii="Arial" w:hAnsi="Arial"/>
                <w:sz w:val="18"/>
                <w:szCs w:val="18"/>
              </w:rPr>
              <w:t>.</w:t>
            </w:r>
          </w:p>
          <w:p w14:paraId="1A8F66DE" w14:textId="64E785B9" w:rsidR="007C14DD" w:rsidRPr="00FC069C" w:rsidRDefault="007C14DD" w:rsidP="00F705DD">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p>
        </w:tc>
      </w:tr>
      <w:tr w:rsidR="00B55D8B" w14:paraId="569E614B" w14:textId="77777777" w:rsidTr="008062DA">
        <w:trPr>
          <w:gridAfter w:val="1"/>
          <w:cnfStyle w:val="000000100000" w:firstRow="0" w:lastRow="0" w:firstColumn="0" w:lastColumn="0" w:oddVBand="0" w:evenVBand="0" w:oddHBand="1" w:evenHBand="0" w:firstRowFirstColumn="0" w:firstRowLastColumn="0" w:lastRowFirstColumn="0" w:lastRowLastColumn="0"/>
          <w:wAfter w:w="7" w:type="dxa"/>
        </w:trPr>
        <w:tc>
          <w:tcPr>
            <w:cnfStyle w:val="001000000000" w:firstRow="0" w:lastRow="0" w:firstColumn="1" w:lastColumn="0" w:oddVBand="0" w:evenVBand="0" w:oddHBand="0" w:evenHBand="0" w:firstRowFirstColumn="0" w:firstRowLastColumn="0" w:lastRowFirstColumn="0" w:lastRowLastColumn="0"/>
            <w:tcW w:w="576" w:type="dxa"/>
            <w:gridSpan w:val="2"/>
            <w:tcBorders>
              <w:right w:val="none" w:sz="0" w:space="0" w:color="auto"/>
            </w:tcBorders>
            <w:shd w:val="clear" w:color="auto" w:fill="C2D69B" w:themeFill="accent3" w:themeFillTint="99"/>
          </w:tcPr>
          <w:p w14:paraId="43BD313B" w14:textId="77777777" w:rsidR="00F20D4B" w:rsidRPr="009D59A2" w:rsidRDefault="00F20D4B" w:rsidP="00B55D8B">
            <w:pPr>
              <w:pStyle w:val="FSTableText"/>
              <w:rPr>
                <w:b w:val="0"/>
                <w:sz w:val="18"/>
                <w:szCs w:val="18"/>
              </w:rPr>
            </w:pPr>
          </w:p>
        </w:tc>
        <w:tc>
          <w:tcPr>
            <w:tcW w:w="4536" w:type="dxa"/>
            <w:tcBorders>
              <w:left w:val="none" w:sz="0" w:space="0" w:color="auto"/>
              <w:right w:val="none" w:sz="0" w:space="0" w:color="auto"/>
            </w:tcBorders>
            <w:shd w:val="clear" w:color="auto" w:fill="C2D69B" w:themeFill="accent3" w:themeFillTint="99"/>
          </w:tcPr>
          <w:p w14:paraId="148FDD6E" w14:textId="758D3E32" w:rsidR="00B55D8B" w:rsidRPr="0031398B" w:rsidRDefault="00B55D8B" w:rsidP="00B55D8B">
            <w:pPr>
              <w:pStyle w:val="FSTableText"/>
              <w:cnfStyle w:val="000000100000" w:firstRow="0" w:lastRow="0" w:firstColumn="0" w:lastColumn="0" w:oddVBand="0" w:evenVBand="0" w:oddHBand="1" w:evenHBand="0" w:firstRowFirstColumn="0" w:firstRowLastColumn="0" w:lastRowFirstColumn="0" w:lastRowLastColumn="0"/>
              <w:rPr>
                <w:rFonts w:ascii="Arial" w:hAnsi="Arial"/>
                <w:b/>
                <w:sz w:val="22"/>
                <w:szCs w:val="22"/>
              </w:rPr>
            </w:pPr>
            <w:r w:rsidRPr="0031398B">
              <w:rPr>
                <w:rFonts w:ascii="Arial" w:hAnsi="Arial"/>
                <w:b/>
                <w:sz w:val="22"/>
                <w:szCs w:val="22"/>
              </w:rPr>
              <w:t>Technological justification</w:t>
            </w:r>
          </w:p>
        </w:tc>
        <w:tc>
          <w:tcPr>
            <w:tcW w:w="2127" w:type="dxa"/>
            <w:tcBorders>
              <w:left w:val="none" w:sz="0" w:space="0" w:color="auto"/>
              <w:right w:val="none" w:sz="0" w:space="0" w:color="auto"/>
            </w:tcBorders>
            <w:shd w:val="clear" w:color="auto" w:fill="C2D69B" w:themeFill="accent3" w:themeFillTint="99"/>
          </w:tcPr>
          <w:p w14:paraId="6E2E70B8" w14:textId="4082EE89" w:rsidR="00B55D8B" w:rsidRPr="00FC069C" w:rsidRDefault="00B55D8B" w:rsidP="00B55D8B">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p>
        </w:tc>
        <w:tc>
          <w:tcPr>
            <w:tcW w:w="6655" w:type="dxa"/>
            <w:tcBorders>
              <w:left w:val="none" w:sz="0" w:space="0" w:color="auto"/>
            </w:tcBorders>
            <w:shd w:val="clear" w:color="auto" w:fill="C2D69B" w:themeFill="accent3" w:themeFillTint="99"/>
          </w:tcPr>
          <w:p w14:paraId="06A72E0D" w14:textId="350E0E93" w:rsidR="00B55D8B" w:rsidRPr="00FC069C" w:rsidRDefault="00B55D8B" w:rsidP="00B55D8B">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p>
        </w:tc>
      </w:tr>
      <w:tr w:rsidR="00B55D8B" w14:paraId="58BB5FE9" w14:textId="77777777" w:rsidTr="008062DA">
        <w:trPr>
          <w:gridAfter w:val="1"/>
          <w:cnfStyle w:val="000000010000" w:firstRow="0" w:lastRow="0" w:firstColumn="0" w:lastColumn="0" w:oddVBand="0" w:evenVBand="0" w:oddHBand="0" w:evenHBand="1" w:firstRowFirstColumn="0" w:firstRowLastColumn="0" w:lastRowFirstColumn="0" w:lastRowLastColumn="0"/>
          <w:wAfter w:w="7" w:type="dxa"/>
        </w:trPr>
        <w:tc>
          <w:tcPr>
            <w:cnfStyle w:val="001000000000" w:firstRow="0" w:lastRow="0" w:firstColumn="1" w:lastColumn="0" w:oddVBand="0" w:evenVBand="0" w:oddHBand="0" w:evenHBand="0" w:firstRowFirstColumn="0" w:firstRowLastColumn="0" w:lastRowFirstColumn="0" w:lastRowLastColumn="0"/>
            <w:tcW w:w="576" w:type="dxa"/>
            <w:gridSpan w:val="2"/>
            <w:tcBorders>
              <w:right w:val="none" w:sz="0" w:space="0" w:color="auto"/>
            </w:tcBorders>
          </w:tcPr>
          <w:p w14:paraId="15D496A8" w14:textId="4C608E03" w:rsidR="0098780E" w:rsidRDefault="0098780E" w:rsidP="00B55D8B">
            <w:pPr>
              <w:pStyle w:val="FSTableText"/>
              <w:rPr>
                <w:sz w:val="18"/>
                <w:szCs w:val="18"/>
              </w:rPr>
            </w:pPr>
            <w:r>
              <w:rPr>
                <w:rFonts w:ascii="Arial" w:hAnsi="Arial"/>
                <w:b w:val="0"/>
                <w:sz w:val="18"/>
                <w:szCs w:val="18"/>
              </w:rPr>
              <w:t>54</w:t>
            </w:r>
          </w:p>
        </w:tc>
        <w:tc>
          <w:tcPr>
            <w:tcW w:w="4536" w:type="dxa"/>
            <w:tcBorders>
              <w:left w:val="none" w:sz="0" w:space="0" w:color="auto"/>
              <w:right w:val="none" w:sz="0" w:space="0" w:color="auto"/>
            </w:tcBorders>
          </w:tcPr>
          <w:p w14:paraId="72CAC086" w14:textId="4C167D60" w:rsidR="00B55D8B" w:rsidRPr="00FC069C" w:rsidRDefault="00B55D8B" w:rsidP="00B55D8B">
            <w:pPr>
              <w:pStyle w:val="FSTableText"/>
              <w:cnfStyle w:val="000000010000" w:firstRow="0" w:lastRow="0" w:firstColumn="0" w:lastColumn="0" w:oddVBand="0" w:evenVBand="0" w:oddHBand="0" w:evenHBand="1" w:firstRowFirstColumn="0" w:firstRowLastColumn="0" w:lastRowFirstColumn="0" w:lastRowLastColumn="0"/>
              <w:rPr>
                <w:rFonts w:ascii="Arial" w:hAnsi="Arial"/>
                <w:b/>
                <w:sz w:val="18"/>
                <w:szCs w:val="18"/>
              </w:rPr>
            </w:pPr>
            <w:r w:rsidRPr="00FC069C">
              <w:rPr>
                <w:rFonts w:ascii="Arial" w:hAnsi="Arial"/>
                <w:sz w:val="18"/>
                <w:szCs w:val="18"/>
              </w:rPr>
              <w:t>Irradiation is a quality alternative to Me</w:t>
            </w:r>
            <w:r w:rsidR="00516959" w:rsidRPr="00FC069C">
              <w:rPr>
                <w:rFonts w:ascii="Arial" w:hAnsi="Arial"/>
                <w:sz w:val="18"/>
                <w:szCs w:val="18"/>
              </w:rPr>
              <w:t xml:space="preserve">thyl </w:t>
            </w:r>
            <w:r w:rsidRPr="00FC069C">
              <w:rPr>
                <w:rFonts w:ascii="Arial" w:hAnsi="Arial"/>
                <w:sz w:val="18"/>
                <w:szCs w:val="18"/>
              </w:rPr>
              <w:t>Br</w:t>
            </w:r>
            <w:r w:rsidR="00516959" w:rsidRPr="00FC069C">
              <w:rPr>
                <w:rFonts w:ascii="Arial" w:hAnsi="Arial"/>
                <w:sz w:val="18"/>
                <w:szCs w:val="18"/>
              </w:rPr>
              <w:t>omide (</w:t>
            </w:r>
            <w:r w:rsidRPr="00FC069C">
              <w:rPr>
                <w:rFonts w:ascii="Arial" w:hAnsi="Arial"/>
                <w:sz w:val="18"/>
                <w:szCs w:val="18"/>
              </w:rPr>
              <w:t>MeBr</w:t>
            </w:r>
            <w:r w:rsidR="00516959" w:rsidRPr="00FC069C">
              <w:rPr>
                <w:rFonts w:ascii="Arial" w:hAnsi="Arial"/>
                <w:sz w:val="18"/>
                <w:szCs w:val="18"/>
              </w:rPr>
              <w:t>)</w:t>
            </w:r>
            <w:r w:rsidRPr="00FC069C">
              <w:rPr>
                <w:rFonts w:ascii="Arial" w:hAnsi="Arial"/>
                <w:sz w:val="18"/>
                <w:szCs w:val="18"/>
              </w:rPr>
              <w:t xml:space="preserve"> fumigation and use of certain insecticides that are becoming more restricted or being phased out.</w:t>
            </w:r>
          </w:p>
        </w:tc>
        <w:tc>
          <w:tcPr>
            <w:tcW w:w="2127" w:type="dxa"/>
            <w:tcBorders>
              <w:left w:val="none" w:sz="0" w:space="0" w:color="auto"/>
              <w:right w:val="none" w:sz="0" w:space="0" w:color="auto"/>
            </w:tcBorders>
          </w:tcPr>
          <w:p w14:paraId="1FEE10EC" w14:textId="77777777" w:rsidR="00B55D8B" w:rsidRPr="00FC069C" w:rsidRDefault="00B55D8B" w:rsidP="00B55D8B">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FC069C">
              <w:rPr>
                <w:rFonts w:ascii="Arial" w:hAnsi="Arial"/>
                <w:sz w:val="18"/>
                <w:szCs w:val="18"/>
              </w:rPr>
              <w:t xml:space="preserve">Biosecurity Tasmania </w:t>
            </w:r>
          </w:p>
          <w:p w14:paraId="0B0BDEAB" w14:textId="77777777" w:rsidR="00B55D8B" w:rsidRPr="00FC069C" w:rsidRDefault="00B55D8B" w:rsidP="00B55D8B">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p>
          <w:p w14:paraId="6748C06D" w14:textId="77777777" w:rsidR="00B55D8B" w:rsidRPr="00FC069C" w:rsidRDefault="00B55D8B" w:rsidP="00B55D8B">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p>
        </w:tc>
        <w:tc>
          <w:tcPr>
            <w:tcW w:w="6655" w:type="dxa"/>
            <w:tcBorders>
              <w:left w:val="none" w:sz="0" w:space="0" w:color="auto"/>
            </w:tcBorders>
          </w:tcPr>
          <w:p w14:paraId="6D0AF73A" w14:textId="25513130" w:rsidR="00B55D8B" w:rsidRPr="00FC069C" w:rsidRDefault="00B55D8B" w:rsidP="00B55D8B">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FC069C">
              <w:rPr>
                <w:rFonts w:ascii="Arial" w:hAnsi="Arial"/>
                <w:sz w:val="18"/>
                <w:szCs w:val="18"/>
              </w:rPr>
              <w:t>Noted.</w:t>
            </w:r>
          </w:p>
        </w:tc>
      </w:tr>
      <w:tr w:rsidR="00B55D8B" w14:paraId="635B5A01" w14:textId="77777777" w:rsidTr="008062DA">
        <w:trPr>
          <w:gridAfter w:val="1"/>
          <w:cnfStyle w:val="000000100000" w:firstRow="0" w:lastRow="0" w:firstColumn="0" w:lastColumn="0" w:oddVBand="0" w:evenVBand="0" w:oddHBand="1" w:evenHBand="0" w:firstRowFirstColumn="0" w:firstRowLastColumn="0" w:lastRowFirstColumn="0" w:lastRowLastColumn="0"/>
          <w:wAfter w:w="7" w:type="dxa"/>
        </w:trPr>
        <w:tc>
          <w:tcPr>
            <w:cnfStyle w:val="001000000000" w:firstRow="0" w:lastRow="0" w:firstColumn="1" w:lastColumn="0" w:oddVBand="0" w:evenVBand="0" w:oddHBand="0" w:evenHBand="0" w:firstRowFirstColumn="0" w:firstRowLastColumn="0" w:lastRowFirstColumn="0" w:lastRowLastColumn="0"/>
            <w:tcW w:w="576" w:type="dxa"/>
            <w:gridSpan w:val="2"/>
            <w:tcBorders>
              <w:right w:val="none" w:sz="0" w:space="0" w:color="auto"/>
            </w:tcBorders>
          </w:tcPr>
          <w:p w14:paraId="1962A089" w14:textId="6D49129A" w:rsidR="0098780E" w:rsidRDefault="0098780E" w:rsidP="008049BA">
            <w:pPr>
              <w:pStyle w:val="FSTableText"/>
              <w:rPr>
                <w:sz w:val="18"/>
                <w:szCs w:val="18"/>
              </w:rPr>
            </w:pPr>
            <w:r>
              <w:rPr>
                <w:rFonts w:ascii="Arial" w:hAnsi="Arial"/>
                <w:b w:val="0"/>
                <w:sz w:val="18"/>
                <w:szCs w:val="18"/>
              </w:rPr>
              <w:t>55</w:t>
            </w:r>
          </w:p>
        </w:tc>
        <w:tc>
          <w:tcPr>
            <w:tcW w:w="4536" w:type="dxa"/>
            <w:tcBorders>
              <w:left w:val="none" w:sz="0" w:space="0" w:color="auto"/>
              <w:right w:val="none" w:sz="0" w:space="0" w:color="auto"/>
            </w:tcBorders>
          </w:tcPr>
          <w:p w14:paraId="70835632" w14:textId="17A46926" w:rsidR="00B55D8B" w:rsidRPr="00FC069C" w:rsidRDefault="00B55D8B" w:rsidP="008049BA">
            <w:pPr>
              <w:pStyle w:val="FSTableText"/>
              <w:cnfStyle w:val="000000100000" w:firstRow="0" w:lastRow="0" w:firstColumn="0" w:lastColumn="0" w:oddVBand="0" w:evenVBand="0" w:oddHBand="1" w:evenHBand="0" w:firstRowFirstColumn="0" w:firstRowLastColumn="0" w:lastRowFirstColumn="0" w:lastRowLastColumn="0"/>
              <w:rPr>
                <w:rFonts w:ascii="Arial" w:hAnsi="Arial"/>
                <w:b/>
                <w:sz w:val="18"/>
                <w:szCs w:val="18"/>
              </w:rPr>
            </w:pPr>
            <w:r w:rsidRPr="00FC069C">
              <w:rPr>
                <w:rFonts w:ascii="Arial" w:hAnsi="Arial"/>
                <w:sz w:val="18"/>
                <w:szCs w:val="18"/>
              </w:rPr>
              <w:t xml:space="preserve">Neither the applicant nor FSANZ have established/ proven a technological </w:t>
            </w:r>
            <w:r w:rsidR="008049BA" w:rsidRPr="00FC069C">
              <w:rPr>
                <w:rFonts w:ascii="Arial" w:hAnsi="Arial"/>
                <w:sz w:val="18"/>
                <w:szCs w:val="18"/>
              </w:rPr>
              <w:t>‘</w:t>
            </w:r>
            <w:r w:rsidRPr="00FC069C">
              <w:rPr>
                <w:rFonts w:ascii="Arial" w:hAnsi="Arial"/>
                <w:sz w:val="18"/>
                <w:szCs w:val="18"/>
              </w:rPr>
              <w:t>need</w:t>
            </w:r>
            <w:r w:rsidR="008049BA" w:rsidRPr="00FC069C">
              <w:rPr>
                <w:rFonts w:ascii="Arial" w:hAnsi="Arial"/>
                <w:sz w:val="18"/>
                <w:szCs w:val="18"/>
              </w:rPr>
              <w:t>’</w:t>
            </w:r>
            <w:r w:rsidRPr="00FC069C">
              <w:rPr>
                <w:rFonts w:ascii="Arial" w:hAnsi="Arial"/>
                <w:sz w:val="18"/>
                <w:szCs w:val="18"/>
              </w:rPr>
              <w:t xml:space="preserve"> for using irradiation as a phytosanitary measure for all fresh fruits and vegetables, to meet quarantine requirements. Numerous alternative management practices, processes, and technologies already exist for the same purpose.</w:t>
            </w:r>
          </w:p>
        </w:tc>
        <w:tc>
          <w:tcPr>
            <w:tcW w:w="2127" w:type="dxa"/>
            <w:tcBorders>
              <w:left w:val="none" w:sz="0" w:space="0" w:color="auto"/>
              <w:right w:val="none" w:sz="0" w:space="0" w:color="auto"/>
            </w:tcBorders>
          </w:tcPr>
          <w:p w14:paraId="798EA177" w14:textId="79DC4CA7" w:rsidR="00B55D8B" w:rsidRPr="00FC069C" w:rsidRDefault="00B55D8B" w:rsidP="00B55D8B">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FC069C">
              <w:rPr>
                <w:rFonts w:ascii="Arial" w:hAnsi="Arial"/>
                <w:sz w:val="18"/>
                <w:szCs w:val="18"/>
              </w:rPr>
              <w:t>Food Irradiation Watch/Gene Ethics</w:t>
            </w:r>
          </w:p>
        </w:tc>
        <w:tc>
          <w:tcPr>
            <w:tcW w:w="6655" w:type="dxa"/>
            <w:tcBorders>
              <w:left w:val="none" w:sz="0" w:space="0" w:color="auto"/>
            </w:tcBorders>
          </w:tcPr>
          <w:p w14:paraId="1BA4573D" w14:textId="5CD2666C" w:rsidR="00B55D8B" w:rsidRPr="00FC069C" w:rsidRDefault="00B55D8B" w:rsidP="00B55D8B">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FC069C">
              <w:rPr>
                <w:rFonts w:ascii="Arial" w:hAnsi="Arial"/>
                <w:sz w:val="18"/>
                <w:szCs w:val="18"/>
              </w:rPr>
              <w:t>This issue has been addressed in Section 2 of SD1.</w:t>
            </w:r>
          </w:p>
          <w:p w14:paraId="09C67ED2" w14:textId="77777777" w:rsidR="002D2FBF" w:rsidRPr="00FC069C" w:rsidRDefault="002D2FBF" w:rsidP="002D2FBF">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p>
          <w:p w14:paraId="1C21440D" w14:textId="6EFF77D1" w:rsidR="002D2FBF" w:rsidRPr="00FC069C" w:rsidRDefault="002D2FBF" w:rsidP="002D2FBF">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FC069C">
              <w:rPr>
                <w:rFonts w:ascii="Arial" w:hAnsi="Arial"/>
                <w:sz w:val="18"/>
                <w:szCs w:val="18"/>
              </w:rPr>
              <w:t>FSANZ’s assessment</w:t>
            </w:r>
            <w:r w:rsidR="00D8132A">
              <w:rPr>
                <w:rFonts w:ascii="Arial" w:hAnsi="Arial"/>
                <w:sz w:val="18"/>
                <w:szCs w:val="18"/>
              </w:rPr>
              <w:t xml:space="preserve"> of </w:t>
            </w:r>
            <w:r w:rsidR="001A5CFB">
              <w:rPr>
                <w:rFonts w:ascii="Arial" w:hAnsi="Arial"/>
                <w:sz w:val="18"/>
                <w:szCs w:val="18"/>
              </w:rPr>
              <w:t>earlier irradiation</w:t>
            </w:r>
            <w:r w:rsidR="00D8132A">
              <w:rPr>
                <w:rFonts w:ascii="Arial" w:hAnsi="Arial"/>
                <w:sz w:val="18"/>
                <w:szCs w:val="18"/>
              </w:rPr>
              <w:t xml:space="preserve"> applications and now Application A1193</w:t>
            </w:r>
            <w:r w:rsidRPr="00FC069C">
              <w:rPr>
                <w:rFonts w:ascii="Arial" w:hAnsi="Arial"/>
                <w:sz w:val="18"/>
                <w:szCs w:val="18"/>
              </w:rPr>
              <w:t xml:space="preserve"> concludes that phytosanitary irradiation is technologically justified and effective in achieving its stated purpose. </w:t>
            </w:r>
          </w:p>
          <w:p w14:paraId="433C5720" w14:textId="77777777" w:rsidR="002D2FBF" w:rsidRPr="00FC069C" w:rsidRDefault="002D2FBF" w:rsidP="002D2FBF">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p>
          <w:p w14:paraId="6FD5423F" w14:textId="3CEA069B" w:rsidR="00B55D8B" w:rsidRPr="00FC069C" w:rsidRDefault="00B55D8B" w:rsidP="009F0275">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FC069C">
              <w:rPr>
                <w:rFonts w:ascii="Arial" w:hAnsi="Arial"/>
                <w:sz w:val="18"/>
                <w:szCs w:val="18"/>
              </w:rPr>
              <w:t xml:space="preserve">FSANZ has been advised by the relevant quarantine authorities that irradiation is an internationally accepted quarantine measure for control of fruit fly and other insect pests and </w:t>
            </w:r>
            <w:r w:rsidR="009F0275">
              <w:rPr>
                <w:rFonts w:ascii="Arial" w:hAnsi="Arial"/>
                <w:sz w:val="18"/>
                <w:szCs w:val="18"/>
              </w:rPr>
              <w:t xml:space="preserve">would provide </w:t>
            </w:r>
            <w:r w:rsidRPr="00FC069C">
              <w:rPr>
                <w:rFonts w:ascii="Arial" w:hAnsi="Arial"/>
                <w:sz w:val="18"/>
                <w:szCs w:val="18"/>
              </w:rPr>
              <w:t xml:space="preserve">an effective alternative to </w:t>
            </w:r>
            <w:r w:rsidR="009F0275">
              <w:rPr>
                <w:rFonts w:ascii="Arial" w:hAnsi="Arial"/>
                <w:sz w:val="18"/>
                <w:szCs w:val="18"/>
              </w:rPr>
              <w:t>currently used disinfestation</w:t>
            </w:r>
            <w:r w:rsidRPr="00FC069C">
              <w:rPr>
                <w:rFonts w:ascii="Arial" w:hAnsi="Arial"/>
                <w:sz w:val="18"/>
                <w:szCs w:val="18"/>
              </w:rPr>
              <w:t xml:space="preserve"> methods. It is currently considered by the quarantine agencies to be the preferred option to access markets in other countries.</w:t>
            </w:r>
            <w:r w:rsidR="009F0275">
              <w:rPr>
                <w:rFonts w:ascii="Arial" w:hAnsi="Arial"/>
                <w:sz w:val="18"/>
                <w:szCs w:val="18"/>
              </w:rPr>
              <w:t xml:space="preserve"> Industry has advised FSANZ </w:t>
            </w:r>
            <w:r w:rsidRPr="00FC069C">
              <w:rPr>
                <w:rFonts w:ascii="Arial" w:hAnsi="Arial"/>
                <w:sz w:val="18"/>
                <w:szCs w:val="18"/>
              </w:rPr>
              <w:t>that while other options exist, these may be unsuitable for use in certain circumstances due to potential p</w:t>
            </w:r>
            <w:r w:rsidR="009F0275">
              <w:rPr>
                <w:rFonts w:ascii="Arial" w:hAnsi="Arial"/>
                <w:sz w:val="18"/>
                <w:szCs w:val="18"/>
              </w:rPr>
              <w:t>hytotoxicity and quality issues</w:t>
            </w:r>
            <w:r w:rsidRPr="00FC069C">
              <w:rPr>
                <w:rFonts w:ascii="Arial" w:hAnsi="Arial"/>
                <w:sz w:val="18"/>
                <w:szCs w:val="18"/>
              </w:rPr>
              <w:t>. In such circumstances irradiation is a feasible alternative.</w:t>
            </w:r>
            <w:r w:rsidR="009F0275">
              <w:rPr>
                <w:rFonts w:ascii="Arial" w:hAnsi="Arial"/>
                <w:sz w:val="18"/>
                <w:szCs w:val="18"/>
              </w:rPr>
              <w:t xml:space="preserve"> </w:t>
            </w:r>
            <w:r w:rsidR="009F0275" w:rsidRPr="009F0275">
              <w:rPr>
                <w:rFonts w:ascii="Arial" w:hAnsi="Arial"/>
                <w:sz w:val="18"/>
                <w:szCs w:val="18"/>
              </w:rPr>
              <w:t>No credible evidence to the contrary was provided by submitters or located by FSANZ.</w:t>
            </w:r>
          </w:p>
        </w:tc>
      </w:tr>
      <w:tr w:rsidR="00B55D8B" w14:paraId="656020D0" w14:textId="77777777" w:rsidTr="008062DA">
        <w:trPr>
          <w:gridAfter w:val="1"/>
          <w:cnfStyle w:val="000000010000" w:firstRow="0" w:lastRow="0" w:firstColumn="0" w:lastColumn="0" w:oddVBand="0" w:evenVBand="0" w:oddHBand="0" w:evenHBand="1" w:firstRowFirstColumn="0" w:firstRowLastColumn="0" w:lastRowFirstColumn="0" w:lastRowLastColumn="0"/>
          <w:wAfter w:w="7" w:type="dxa"/>
        </w:trPr>
        <w:tc>
          <w:tcPr>
            <w:cnfStyle w:val="001000000000" w:firstRow="0" w:lastRow="0" w:firstColumn="1" w:lastColumn="0" w:oddVBand="0" w:evenVBand="0" w:oddHBand="0" w:evenHBand="0" w:firstRowFirstColumn="0" w:firstRowLastColumn="0" w:lastRowFirstColumn="0" w:lastRowLastColumn="0"/>
            <w:tcW w:w="576" w:type="dxa"/>
            <w:gridSpan w:val="2"/>
            <w:tcBorders>
              <w:right w:val="none" w:sz="0" w:space="0" w:color="auto"/>
            </w:tcBorders>
          </w:tcPr>
          <w:p w14:paraId="07B320F0" w14:textId="47AFBDA8" w:rsidR="0098780E" w:rsidRDefault="0098780E" w:rsidP="00B55D8B">
            <w:pPr>
              <w:pStyle w:val="FSTableText"/>
              <w:rPr>
                <w:sz w:val="18"/>
                <w:szCs w:val="18"/>
              </w:rPr>
            </w:pPr>
            <w:r>
              <w:rPr>
                <w:rFonts w:ascii="Arial" w:hAnsi="Arial"/>
                <w:b w:val="0"/>
                <w:sz w:val="18"/>
                <w:szCs w:val="18"/>
              </w:rPr>
              <w:t>56</w:t>
            </w:r>
          </w:p>
        </w:tc>
        <w:tc>
          <w:tcPr>
            <w:tcW w:w="4536" w:type="dxa"/>
            <w:tcBorders>
              <w:left w:val="none" w:sz="0" w:space="0" w:color="auto"/>
              <w:right w:val="none" w:sz="0" w:space="0" w:color="auto"/>
            </w:tcBorders>
          </w:tcPr>
          <w:p w14:paraId="476BCC6B" w14:textId="09AA6A61" w:rsidR="00B55D8B" w:rsidRPr="00FC069C" w:rsidRDefault="00B55D8B" w:rsidP="001A5CFB">
            <w:pPr>
              <w:pStyle w:val="FSTableText"/>
              <w:cnfStyle w:val="000000010000" w:firstRow="0" w:lastRow="0" w:firstColumn="0" w:lastColumn="0" w:oddVBand="0" w:evenVBand="0" w:oddHBand="0" w:evenHBand="1" w:firstRowFirstColumn="0" w:firstRowLastColumn="0" w:lastRowFirstColumn="0" w:lastRowLastColumn="0"/>
              <w:rPr>
                <w:rFonts w:ascii="Arial" w:hAnsi="Arial"/>
                <w:b/>
                <w:sz w:val="18"/>
                <w:szCs w:val="18"/>
              </w:rPr>
            </w:pPr>
            <w:r w:rsidRPr="00FC069C">
              <w:rPr>
                <w:rFonts w:ascii="Arial" w:hAnsi="Arial"/>
                <w:sz w:val="18"/>
                <w:szCs w:val="18"/>
              </w:rPr>
              <w:t xml:space="preserve">In 2019, </w:t>
            </w:r>
            <w:r w:rsidR="001A5CFB">
              <w:rPr>
                <w:rFonts w:ascii="Arial" w:hAnsi="Arial"/>
                <w:sz w:val="18"/>
                <w:szCs w:val="18"/>
              </w:rPr>
              <w:t xml:space="preserve">NZ </w:t>
            </w:r>
            <w:r w:rsidRPr="00FC069C">
              <w:rPr>
                <w:rFonts w:ascii="Arial" w:hAnsi="Arial"/>
                <w:sz w:val="18"/>
                <w:szCs w:val="18"/>
              </w:rPr>
              <w:t>MPI stated that there have been only 5 Queensland fruit flies found and eliminated in the last decade. Another 2 were discovered and eliminated in 2020. This means that existing phytosanitary methods are appropriate for the control and detection of the Queensland fruit fly and the risks are negligible.</w:t>
            </w:r>
          </w:p>
        </w:tc>
        <w:tc>
          <w:tcPr>
            <w:tcW w:w="2127" w:type="dxa"/>
            <w:tcBorders>
              <w:left w:val="none" w:sz="0" w:space="0" w:color="auto"/>
              <w:right w:val="none" w:sz="0" w:space="0" w:color="auto"/>
            </w:tcBorders>
          </w:tcPr>
          <w:p w14:paraId="0D8DF725" w14:textId="4B354AB8" w:rsidR="00B55D8B" w:rsidRPr="00FC069C" w:rsidRDefault="00B55D8B" w:rsidP="00B55D8B">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FC069C">
              <w:rPr>
                <w:rFonts w:ascii="Arial" w:hAnsi="Arial"/>
                <w:sz w:val="18"/>
                <w:szCs w:val="18"/>
              </w:rPr>
              <w:t>GE Free NZ</w:t>
            </w:r>
          </w:p>
        </w:tc>
        <w:tc>
          <w:tcPr>
            <w:tcW w:w="6655" w:type="dxa"/>
            <w:tcBorders>
              <w:left w:val="none" w:sz="0" w:space="0" w:color="auto"/>
            </w:tcBorders>
          </w:tcPr>
          <w:p w14:paraId="7B734C7C" w14:textId="439BC6EA" w:rsidR="00B55D8B" w:rsidRPr="00FC069C" w:rsidRDefault="00B55D8B" w:rsidP="00B55D8B">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FC069C">
              <w:rPr>
                <w:rFonts w:ascii="Arial" w:hAnsi="Arial"/>
                <w:sz w:val="18"/>
                <w:szCs w:val="18"/>
              </w:rPr>
              <w:t xml:space="preserve">FSANZ cannot comment on the exact number of detections of fruit fly in New Zealand, but does note that </w:t>
            </w:r>
            <w:r w:rsidR="00516959" w:rsidRPr="00FC069C">
              <w:rPr>
                <w:rFonts w:ascii="Arial" w:hAnsi="Arial"/>
                <w:sz w:val="18"/>
                <w:szCs w:val="18"/>
              </w:rPr>
              <w:t>irradiation is already an option</w:t>
            </w:r>
            <w:r w:rsidRPr="00FC069C">
              <w:rPr>
                <w:rFonts w:ascii="Arial" w:hAnsi="Arial"/>
                <w:sz w:val="18"/>
                <w:szCs w:val="18"/>
              </w:rPr>
              <w:t xml:space="preserve"> for a number of fresh commodities imported into New Zealand from Australia. As of September 2020, import health standards were in place for capsicum, grapes, papaya, lychee (litchi), mango and tomato (see Table 2 of SD1). As such, it could be argued that irradiation </w:t>
            </w:r>
            <w:r w:rsidR="00516959" w:rsidRPr="00FC069C">
              <w:rPr>
                <w:rFonts w:ascii="Arial" w:hAnsi="Arial"/>
                <w:sz w:val="18"/>
                <w:szCs w:val="18"/>
              </w:rPr>
              <w:t xml:space="preserve">as a phytosanitary measure </w:t>
            </w:r>
            <w:r w:rsidRPr="00FC069C">
              <w:rPr>
                <w:rFonts w:ascii="Arial" w:hAnsi="Arial"/>
                <w:sz w:val="18"/>
                <w:szCs w:val="18"/>
              </w:rPr>
              <w:t xml:space="preserve">has contributed to New Zealand’s overall success in preventing fruit fly incursions. It should also be noted that irradiation is being used to control other insect pests and not just fruit fly. </w:t>
            </w:r>
          </w:p>
          <w:p w14:paraId="4E9FF916" w14:textId="77777777" w:rsidR="00B55D8B" w:rsidRPr="00FC069C" w:rsidRDefault="00B55D8B" w:rsidP="00B55D8B">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p>
          <w:p w14:paraId="545198C6" w14:textId="4E3DA26D" w:rsidR="00B55D8B" w:rsidRPr="00FC069C" w:rsidRDefault="00B55D8B" w:rsidP="00B55D8B">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FC069C">
              <w:rPr>
                <w:rFonts w:ascii="Arial" w:hAnsi="Arial"/>
                <w:sz w:val="18"/>
                <w:szCs w:val="18"/>
              </w:rPr>
              <w:t xml:space="preserve">As mentioned </w:t>
            </w:r>
            <w:r w:rsidR="001A5CFB">
              <w:rPr>
                <w:rFonts w:ascii="Arial" w:hAnsi="Arial"/>
                <w:sz w:val="18"/>
                <w:szCs w:val="18"/>
              </w:rPr>
              <w:t>in the response to no. 55 above</w:t>
            </w:r>
            <w:r w:rsidRPr="00FC069C">
              <w:rPr>
                <w:rFonts w:ascii="Arial" w:hAnsi="Arial"/>
                <w:sz w:val="18"/>
                <w:szCs w:val="18"/>
              </w:rPr>
              <w:t xml:space="preserve">, while other options exist, these may not always be suitable. Therefore, any additional methods for the control of fruit fly are seen as valuable. </w:t>
            </w:r>
          </w:p>
          <w:p w14:paraId="3FA5D8C2" w14:textId="77777777" w:rsidR="00B55D8B" w:rsidRPr="00FC069C" w:rsidRDefault="00B55D8B" w:rsidP="00B55D8B">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p>
          <w:p w14:paraId="1A4F0ADB" w14:textId="0E74B186" w:rsidR="00B55D8B" w:rsidRPr="00FC069C" w:rsidRDefault="00B55D8B" w:rsidP="00B55D8B">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FC069C">
              <w:rPr>
                <w:rFonts w:ascii="Arial" w:hAnsi="Arial"/>
                <w:sz w:val="18"/>
                <w:szCs w:val="18"/>
              </w:rPr>
              <w:t xml:space="preserve">Supportive submissions were received from New Zealand government agencies (New Zealand Food Safety, part of MPI) and </w:t>
            </w:r>
            <w:r w:rsidR="00516959" w:rsidRPr="00FC069C">
              <w:rPr>
                <w:rFonts w:ascii="Arial" w:hAnsi="Arial"/>
                <w:sz w:val="18"/>
                <w:szCs w:val="18"/>
              </w:rPr>
              <w:t xml:space="preserve">New Zealand </w:t>
            </w:r>
            <w:r w:rsidRPr="00FC069C">
              <w:rPr>
                <w:rFonts w:ascii="Arial" w:hAnsi="Arial"/>
                <w:sz w:val="18"/>
                <w:szCs w:val="18"/>
              </w:rPr>
              <w:t>food industry groups (New Zealand Food and Grocery Council</w:t>
            </w:r>
            <w:r w:rsidR="00516959" w:rsidRPr="00FC069C">
              <w:rPr>
                <w:rFonts w:ascii="Arial" w:hAnsi="Arial"/>
                <w:sz w:val="18"/>
                <w:szCs w:val="18"/>
              </w:rPr>
              <w:t>,</w:t>
            </w:r>
            <w:r w:rsidRPr="00FC069C">
              <w:rPr>
                <w:rFonts w:ascii="Arial" w:hAnsi="Arial"/>
                <w:sz w:val="18"/>
                <w:szCs w:val="18"/>
              </w:rPr>
              <w:t xml:space="preserve"> Southern Cross Produce New Zealand and Seeka New Zealand).</w:t>
            </w:r>
          </w:p>
        </w:tc>
      </w:tr>
      <w:tr w:rsidR="00B55D8B" w14:paraId="1928800C" w14:textId="77777777" w:rsidTr="008062DA">
        <w:trPr>
          <w:gridAfter w:val="1"/>
          <w:cnfStyle w:val="000000100000" w:firstRow="0" w:lastRow="0" w:firstColumn="0" w:lastColumn="0" w:oddVBand="0" w:evenVBand="0" w:oddHBand="1" w:evenHBand="0" w:firstRowFirstColumn="0" w:firstRowLastColumn="0" w:lastRowFirstColumn="0" w:lastRowLastColumn="0"/>
          <w:wAfter w:w="7" w:type="dxa"/>
        </w:trPr>
        <w:tc>
          <w:tcPr>
            <w:cnfStyle w:val="001000000000" w:firstRow="0" w:lastRow="0" w:firstColumn="1" w:lastColumn="0" w:oddVBand="0" w:evenVBand="0" w:oddHBand="0" w:evenHBand="0" w:firstRowFirstColumn="0" w:firstRowLastColumn="0" w:lastRowFirstColumn="0" w:lastRowLastColumn="0"/>
            <w:tcW w:w="576" w:type="dxa"/>
            <w:gridSpan w:val="2"/>
            <w:tcBorders>
              <w:right w:val="none" w:sz="0" w:space="0" w:color="auto"/>
            </w:tcBorders>
          </w:tcPr>
          <w:p w14:paraId="5D09C7D0" w14:textId="22E2FC3A" w:rsidR="0098780E" w:rsidRDefault="0098780E" w:rsidP="00B55D8B">
            <w:pPr>
              <w:pStyle w:val="FSTableText"/>
              <w:rPr>
                <w:sz w:val="18"/>
                <w:szCs w:val="18"/>
              </w:rPr>
            </w:pPr>
            <w:r>
              <w:rPr>
                <w:rFonts w:ascii="Arial" w:hAnsi="Arial"/>
                <w:b w:val="0"/>
                <w:sz w:val="18"/>
                <w:szCs w:val="18"/>
              </w:rPr>
              <w:t>57</w:t>
            </w:r>
          </w:p>
        </w:tc>
        <w:tc>
          <w:tcPr>
            <w:tcW w:w="4536" w:type="dxa"/>
            <w:tcBorders>
              <w:left w:val="none" w:sz="0" w:space="0" w:color="auto"/>
              <w:right w:val="none" w:sz="0" w:space="0" w:color="auto"/>
            </w:tcBorders>
          </w:tcPr>
          <w:p w14:paraId="27BA89CA" w14:textId="7E033B60" w:rsidR="00B55D8B" w:rsidRPr="00FC069C" w:rsidRDefault="00B55D8B" w:rsidP="00B55D8B">
            <w:pPr>
              <w:pStyle w:val="FSTableText"/>
              <w:cnfStyle w:val="000000100000" w:firstRow="0" w:lastRow="0" w:firstColumn="0" w:lastColumn="0" w:oddVBand="0" w:evenVBand="0" w:oddHBand="1" w:evenHBand="0" w:firstRowFirstColumn="0" w:firstRowLastColumn="0" w:lastRowFirstColumn="0" w:lastRowLastColumn="0"/>
              <w:rPr>
                <w:rFonts w:ascii="Arial" w:hAnsi="Arial"/>
                <w:b/>
                <w:sz w:val="18"/>
                <w:szCs w:val="18"/>
              </w:rPr>
            </w:pPr>
            <w:r w:rsidRPr="00FC069C">
              <w:rPr>
                <w:rFonts w:ascii="Arial" w:hAnsi="Arial"/>
                <w:sz w:val="18"/>
                <w:szCs w:val="18"/>
              </w:rPr>
              <w:t>It appears that FSANZ has evaluated the minimum dose of 150 Gy, purporting no harm, but is allowing a range of up 1 kGy. This is a 6.5 fold increase with no supporting dietary evidence of nutritional safety. Two references are provided justifying the submitter’s concern that fruit and vegetables are damaged by treatment between 0.25 – 1 kGy. The submitter states that though the assessment considered the extended shelf life of irradiated fruit and vegetables, it did not consider quality, nutritional and anti-nutrient levels in treated fruit.</w:t>
            </w:r>
          </w:p>
        </w:tc>
        <w:tc>
          <w:tcPr>
            <w:tcW w:w="2127" w:type="dxa"/>
            <w:tcBorders>
              <w:left w:val="none" w:sz="0" w:space="0" w:color="auto"/>
              <w:right w:val="none" w:sz="0" w:space="0" w:color="auto"/>
            </w:tcBorders>
          </w:tcPr>
          <w:p w14:paraId="3A44D9A8" w14:textId="6605FE25" w:rsidR="00B55D8B" w:rsidRPr="00FC069C" w:rsidRDefault="00B55D8B" w:rsidP="00B55D8B">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FC069C">
              <w:rPr>
                <w:rFonts w:ascii="Arial" w:hAnsi="Arial"/>
                <w:sz w:val="18"/>
                <w:szCs w:val="18"/>
              </w:rPr>
              <w:t>GE Free NZ</w:t>
            </w:r>
          </w:p>
        </w:tc>
        <w:tc>
          <w:tcPr>
            <w:tcW w:w="6655" w:type="dxa"/>
            <w:tcBorders>
              <w:left w:val="none" w:sz="0" w:space="0" w:color="auto"/>
            </w:tcBorders>
          </w:tcPr>
          <w:p w14:paraId="6774FE00" w14:textId="0E62574E" w:rsidR="00B55D8B" w:rsidRPr="00FC069C" w:rsidRDefault="00B55D8B" w:rsidP="00B55D8B">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FC069C">
              <w:rPr>
                <w:rFonts w:ascii="Arial" w:hAnsi="Arial"/>
                <w:sz w:val="18"/>
                <w:szCs w:val="18"/>
              </w:rPr>
              <w:t xml:space="preserve">Currently, section 1.5.3—3 of the Code permits the irradiation of fruit and vegetables as a phytosanitary measure within the range of 150 Gy to 1 kGy. If this application is approved, this dose range will not change. It is an appropriate dose range to enable quarantine agencies to consider irradiation as a treatment, not only for the control of fruit flies, but other insect pests. </w:t>
            </w:r>
            <w:r w:rsidR="001A5CFB">
              <w:rPr>
                <w:rFonts w:ascii="Arial" w:hAnsi="Arial"/>
                <w:sz w:val="18"/>
                <w:szCs w:val="18"/>
              </w:rPr>
              <w:t>Section 2.5.1.4 of SD1 provides further details regarding the</w:t>
            </w:r>
            <w:r w:rsidR="007B7E34">
              <w:rPr>
                <w:rFonts w:ascii="Arial" w:hAnsi="Arial"/>
                <w:sz w:val="18"/>
                <w:szCs w:val="18"/>
              </w:rPr>
              <w:t xml:space="preserve"> rationale for</w:t>
            </w:r>
            <w:r w:rsidR="001A5CFB">
              <w:rPr>
                <w:rFonts w:ascii="Arial" w:hAnsi="Arial"/>
                <w:sz w:val="18"/>
                <w:szCs w:val="18"/>
              </w:rPr>
              <w:t xml:space="preserve"> setting the maximum dose of 1</w:t>
            </w:r>
            <w:r w:rsidR="007B7E34">
              <w:rPr>
                <w:rFonts w:ascii="Arial" w:hAnsi="Arial"/>
                <w:sz w:val="18"/>
                <w:szCs w:val="18"/>
              </w:rPr>
              <w:t> </w:t>
            </w:r>
            <w:r w:rsidR="001A5CFB">
              <w:rPr>
                <w:rFonts w:ascii="Arial" w:hAnsi="Arial"/>
                <w:sz w:val="18"/>
                <w:szCs w:val="18"/>
              </w:rPr>
              <w:t>kGy.</w:t>
            </w:r>
          </w:p>
          <w:p w14:paraId="7F41F0BC" w14:textId="77777777" w:rsidR="00B55D8B" w:rsidRPr="00FC069C" w:rsidRDefault="00B55D8B" w:rsidP="00B55D8B">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p>
          <w:p w14:paraId="7761F50E" w14:textId="77777777" w:rsidR="007B7E34" w:rsidRDefault="00B55D8B" w:rsidP="007B7E34">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FC069C">
              <w:rPr>
                <w:rFonts w:ascii="Arial" w:hAnsi="Arial"/>
                <w:sz w:val="18"/>
                <w:szCs w:val="18"/>
              </w:rPr>
              <w:t xml:space="preserve">The safety and efficacy of the prescribed dose range has already been comprehensively assessed in earlier irradiation applications, as well as the risk assessment conducted for this application, as detailed in SD1. </w:t>
            </w:r>
            <w:r w:rsidR="007B7E34">
              <w:rPr>
                <w:rFonts w:ascii="Arial" w:hAnsi="Arial"/>
                <w:sz w:val="18"/>
                <w:szCs w:val="18"/>
              </w:rPr>
              <w:t xml:space="preserve">See also response to no. 26, which provides details on the </w:t>
            </w:r>
            <w:r w:rsidR="007B7E34" w:rsidRPr="007B7E34">
              <w:rPr>
                <w:rFonts w:ascii="Arial" w:hAnsi="Arial"/>
                <w:sz w:val="18"/>
                <w:szCs w:val="18"/>
              </w:rPr>
              <w:t>nutritional impact of irradiation on fruit and vegetables.</w:t>
            </w:r>
            <w:r w:rsidR="007B7E34">
              <w:rPr>
                <w:rFonts w:ascii="Arial" w:hAnsi="Arial"/>
                <w:sz w:val="18"/>
                <w:szCs w:val="18"/>
              </w:rPr>
              <w:t xml:space="preserve"> </w:t>
            </w:r>
          </w:p>
          <w:p w14:paraId="47D82F40" w14:textId="77777777" w:rsidR="007B7E34" w:rsidRDefault="007B7E34" w:rsidP="007B7E34">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p>
          <w:p w14:paraId="7E5EE29C" w14:textId="0920BBFB" w:rsidR="00B55D8B" w:rsidRPr="00FC069C" w:rsidRDefault="00B55D8B" w:rsidP="007B7E34">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FC069C">
              <w:rPr>
                <w:rFonts w:ascii="Arial" w:hAnsi="Arial"/>
                <w:sz w:val="18"/>
                <w:szCs w:val="18"/>
              </w:rPr>
              <w:t xml:space="preserve">Use of irradiation will be permitted for a phytosanitary purpose only, not for shelf life extension. The permitted doses are considered </w:t>
            </w:r>
            <w:r w:rsidR="00516959" w:rsidRPr="00FC069C">
              <w:rPr>
                <w:rFonts w:ascii="Arial" w:hAnsi="Arial"/>
                <w:sz w:val="18"/>
                <w:szCs w:val="18"/>
              </w:rPr>
              <w:t>in</w:t>
            </w:r>
            <w:r w:rsidRPr="00FC069C">
              <w:rPr>
                <w:rFonts w:ascii="Arial" w:hAnsi="Arial"/>
                <w:sz w:val="18"/>
                <w:szCs w:val="18"/>
              </w:rPr>
              <w:t>sufficient to markedly increase shelf life of fresh produce.</w:t>
            </w:r>
          </w:p>
        </w:tc>
      </w:tr>
      <w:tr w:rsidR="00B55D8B" w14:paraId="06AED85B" w14:textId="77777777" w:rsidTr="008062DA">
        <w:trPr>
          <w:gridAfter w:val="1"/>
          <w:cnfStyle w:val="000000010000" w:firstRow="0" w:lastRow="0" w:firstColumn="0" w:lastColumn="0" w:oddVBand="0" w:evenVBand="0" w:oddHBand="0" w:evenHBand="1" w:firstRowFirstColumn="0" w:firstRowLastColumn="0" w:lastRowFirstColumn="0" w:lastRowLastColumn="0"/>
          <w:wAfter w:w="7" w:type="dxa"/>
        </w:trPr>
        <w:tc>
          <w:tcPr>
            <w:cnfStyle w:val="001000000000" w:firstRow="0" w:lastRow="0" w:firstColumn="1" w:lastColumn="0" w:oddVBand="0" w:evenVBand="0" w:oddHBand="0" w:evenHBand="0" w:firstRowFirstColumn="0" w:firstRowLastColumn="0" w:lastRowFirstColumn="0" w:lastRowLastColumn="0"/>
            <w:tcW w:w="576" w:type="dxa"/>
            <w:gridSpan w:val="2"/>
            <w:tcBorders>
              <w:right w:val="none" w:sz="0" w:space="0" w:color="auto"/>
            </w:tcBorders>
          </w:tcPr>
          <w:p w14:paraId="3FE6574C" w14:textId="41206DD8" w:rsidR="0098780E" w:rsidRDefault="0098780E" w:rsidP="00B55D8B">
            <w:pPr>
              <w:pStyle w:val="FSTableText"/>
              <w:rPr>
                <w:sz w:val="18"/>
                <w:szCs w:val="18"/>
              </w:rPr>
            </w:pPr>
            <w:r>
              <w:rPr>
                <w:rFonts w:ascii="Arial" w:hAnsi="Arial"/>
                <w:b w:val="0"/>
                <w:sz w:val="18"/>
                <w:szCs w:val="18"/>
              </w:rPr>
              <w:t>58</w:t>
            </w:r>
          </w:p>
        </w:tc>
        <w:tc>
          <w:tcPr>
            <w:tcW w:w="4536" w:type="dxa"/>
            <w:tcBorders>
              <w:left w:val="none" w:sz="0" w:space="0" w:color="auto"/>
              <w:right w:val="none" w:sz="0" w:space="0" w:color="auto"/>
            </w:tcBorders>
          </w:tcPr>
          <w:p w14:paraId="72FFBCC9" w14:textId="31994DDC" w:rsidR="00B55D8B" w:rsidRPr="00FC069C" w:rsidRDefault="00B55D8B" w:rsidP="000E0AB8">
            <w:pPr>
              <w:pStyle w:val="FSTableText"/>
              <w:cnfStyle w:val="000000010000" w:firstRow="0" w:lastRow="0" w:firstColumn="0" w:lastColumn="0" w:oddVBand="0" w:evenVBand="0" w:oddHBand="0" w:evenHBand="1" w:firstRowFirstColumn="0" w:firstRowLastColumn="0" w:lastRowFirstColumn="0" w:lastRowLastColumn="0"/>
              <w:rPr>
                <w:rFonts w:ascii="Arial" w:hAnsi="Arial"/>
                <w:b/>
                <w:sz w:val="18"/>
                <w:szCs w:val="18"/>
              </w:rPr>
            </w:pPr>
            <w:r w:rsidRPr="00FC069C">
              <w:rPr>
                <w:rFonts w:ascii="Arial" w:hAnsi="Arial"/>
                <w:sz w:val="18"/>
                <w:szCs w:val="18"/>
              </w:rPr>
              <w:t>If the concern is about food waste, then turn fruit and vegetable waste into compost, which is extremely useful in improving soil fertility etc.</w:t>
            </w:r>
          </w:p>
        </w:tc>
        <w:tc>
          <w:tcPr>
            <w:tcW w:w="2127" w:type="dxa"/>
            <w:tcBorders>
              <w:left w:val="none" w:sz="0" w:space="0" w:color="auto"/>
              <w:right w:val="none" w:sz="0" w:space="0" w:color="auto"/>
            </w:tcBorders>
          </w:tcPr>
          <w:p w14:paraId="58A0F62B" w14:textId="2A1B8F10" w:rsidR="00B55D8B" w:rsidRPr="00FC069C" w:rsidRDefault="00B55D8B" w:rsidP="00B55D8B">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FC069C">
              <w:rPr>
                <w:rFonts w:ascii="Arial" w:hAnsi="Arial"/>
                <w:sz w:val="18"/>
                <w:szCs w:val="18"/>
              </w:rPr>
              <w:t>Private individual</w:t>
            </w:r>
          </w:p>
          <w:p w14:paraId="57FA6A8C" w14:textId="77777777" w:rsidR="00B55D8B" w:rsidRPr="00FC069C" w:rsidRDefault="00B55D8B" w:rsidP="00B55D8B">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p>
        </w:tc>
        <w:tc>
          <w:tcPr>
            <w:tcW w:w="6655" w:type="dxa"/>
            <w:tcBorders>
              <w:left w:val="none" w:sz="0" w:space="0" w:color="auto"/>
            </w:tcBorders>
          </w:tcPr>
          <w:p w14:paraId="3CD65CB1" w14:textId="6315E9AC" w:rsidR="00B55D8B" w:rsidRPr="00FC069C" w:rsidRDefault="00B55D8B" w:rsidP="00B55D8B">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FC069C">
              <w:rPr>
                <w:rFonts w:ascii="Arial" w:hAnsi="Arial"/>
                <w:sz w:val="18"/>
                <w:szCs w:val="18"/>
              </w:rPr>
              <w:t>The application is seeking permission to use irradiation for a phytosanitary purpose only, not for shelf life extension</w:t>
            </w:r>
            <w:r w:rsidR="00131571" w:rsidRPr="00FC069C">
              <w:rPr>
                <w:rFonts w:ascii="Arial" w:hAnsi="Arial"/>
                <w:sz w:val="18"/>
                <w:szCs w:val="18"/>
              </w:rPr>
              <w:t xml:space="preserve"> as a means of reducing </w:t>
            </w:r>
            <w:r w:rsidR="00516959" w:rsidRPr="00FC069C">
              <w:rPr>
                <w:rFonts w:ascii="Arial" w:hAnsi="Arial"/>
                <w:sz w:val="18"/>
                <w:szCs w:val="18"/>
              </w:rPr>
              <w:t>food waste</w:t>
            </w:r>
            <w:r w:rsidR="000E0AB8">
              <w:rPr>
                <w:rFonts w:ascii="Arial" w:hAnsi="Arial"/>
                <w:sz w:val="18"/>
                <w:szCs w:val="18"/>
              </w:rPr>
              <w:t xml:space="preserve">. </w:t>
            </w:r>
          </w:p>
        </w:tc>
      </w:tr>
      <w:tr w:rsidR="00B55D8B" w14:paraId="008BED6F" w14:textId="77777777" w:rsidTr="008062DA">
        <w:trPr>
          <w:gridAfter w:val="1"/>
          <w:cnfStyle w:val="000000100000" w:firstRow="0" w:lastRow="0" w:firstColumn="0" w:lastColumn="0" w:oddVBand="0" w:evenVBand="0" w:oddHBand="1" w:evenHBand="0" w:firstRowFirstColumn="0" w:firstRowLastColumn="0" w:lastRowFirstColumn="0" w:lastRowLastColumn="0"/>
          <w:wAfter w:w="7" w:type="dxa"/>
        </w:trPr>
        <w:tc>
          <w:tcPr>
            <w:cnfStyle w:val="001000000000" w:firstRow="0" w:lastRow="0" w:firstColumn="1" w:lastColumn="0" w:oddVBand="0" w:evenVBand="0" w:oddHBand="0" w:evenHBand="0" w:firstRowFirstColumn="0" w:firstRowLastColumn="0" w:lastRowFirstColumn="0" w:lastRowLastColumn="0"/>
            <w:tcW w:w="576" w:type="dxa"/>
            <w:gridSpan w:val="2"/>
            <w:tcBorders>
              <w:right w:val="none" w:sz="0" w:space="0" w:color="auto"/>
            </w:tcBorders>
          </w:tcPr>
          <w:p w14:paraId="2FE43BE1" w14:textId="21218E48" w:rsidR="0098780E" w:rsidRDefault="0098780E" w:rsidP="00B55D8B">
            <w:pPr>
              <w:rPr>
                <w:rFonts w:cs="Arial"/>
                <w:sz w:val="18"/>
                <w:szCs w:val="18"/>
              </w:rPr>
            </w:pPr>
            <w:r>
              <w:rPr>
                <w:rFonts w:ascii="Arial" w:hAnsi="Arial" w:cs="Arial"/>
                <w:b w:val="0"/>
                <w:sz w:val="18"/>
                <w:szCs w:val="18"/>
              </w:rPr>
              <w:t>59</w:t>
            </w:r>
          </w:p>
        </w:tc>
        <w:tc>
          <w:tcPr>
            <w:tcW w:w="4536" w:type="dxa"/>
            <w:tcBorders>
              <w:left w:val="none" w:sz="0" w:space="0" w:color="auto"/>
              <w:right w:val="none" w:sz="0" w:space="0" w:color="auto"/>
            </w:tcBorders>
          </w:tcPr>
          <w:p w14:paraId="1EDDC9F5" w14:textId="02AFDDFF" w:rsidR="00B55D8B" w:rsidRPr="00FC069C" w:rsidRDefault="00B55D8B" w:rsidP="00B55D8B">
            <w:pPr>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sidRPr="00FC069C">
              <w:rPr>
                <w:rFonts w:ascii="Arial" w:hAnsi="Arial" w:cs="Arial"/>
                <w:sz w:val="18"/>
                <w:szCs w:val="18"/>
              </w:rPr>
              <w:t xml:space="preserve">Scientific tests have shown irradiation is ineffective in killing insects and extending the shelf life of fruit. The dosages of ionising radiation needed to kill insects such as fruit fly are too high for most fruits to tolerate and, as such, damage the produce and cause negative organoleptic effects. However, with low dosages, insects are still alive after irradiation. </w:t>
            </w:r>
          </w:p>
          <w:p w14:paraId="383AD1BE" w14:textId="2B590F37" w:rsidR="00B55D8B" w:rsidRPr="00FC069C" w:rsidRDefault="00B55D8B" w:rsidP="00B55D8B">
            <w:pPr>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sidRPr="00FC069C">
              <w:rPr>
                <w:rFonts w:ascii="Arial" w:hAnsi="Arial" w:cs="Arial"/>
                <w:sz w:val="18"/>
                <w:szCs w:val="18"/>
              </w:rPr>
              <w:t xml:space="preserve">There was mention of New Zealand trials relating to the irradiation of lamb, which caused offensive odour and therefore quality </w:t>
            </w:r>
            <w:r w:rsidRPr="00FC069C">
              <w:rPr>
                <w:rFonts w:ascii="Arial" w:hAnsi="Arial" w:cs="Arial"/>
                <w:sz w:val="18"/>
                <w:szCs w:val="18"/>
              </w:rPr>
              <w:lastRenderedPageBreak/>
              <w:t>problems.</w:t>
            </w:r>
          </w:p>
        </w:tc>
        <w:tc>
          <w:tcPr>
            <w:tcW w:w="2127" w:type="dxa"/>
            <w:tcBorders>
              <w:left w:val="none" w:sz="0" w:space="0" w:color="auto"/>
              <w:right w:val="none" w:sz="0" w:space="0" w:color="auto"/>
            </w:tcBorders>
          </w:tcPr>
          <w:p w14:paraId="58E22ECB" w14:textId="0131E9AA" w:rsidR="00B55D8B" w:rsidRPr="00FC069C" w:rsidRDefault="00277E4F" w:rsidP="00B55D8B">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Pr>
                <w:rFonts w:ascii="Arial" w:hAnsi="Arial"/>
                <w:sz w:val="18"/>
                <w:szCs w:val="18"/>
              </w:rPr>
              <w:lastRenderedPageBreak/>
              <w:t>Sustainable Agriculture and Communities Alliance (SACA), Victoria</w:t>
            </w:r>
          </w:p>
          <w:p w14:paraId="00239E75" w14:textId="77777777" w:rsidR="00B55D8B" w:rsidRPr="00FC069C" w:rsidRDefault="00B55D8B" w:rsidP="00B55D8B">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p>
          <w:p w14:paraId="438D4795" w14:textId="146DA3FD" w:rsidR="00B55D8B" w:rsidRPr="00FC069C" w:rsidRDefault="00B55D8B" w:rsidP="00B55D8B">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FC069C">
              <w:rPr>
                <w:rFonts w:ascii="Arial" w:hAnsi="Arial"/>
                <w:sz w:val="18"/>
                <w:szCs w:val="18"/>
              </w:rPr>
              <w:t>Friends of the Earth NZ</w:t>
            </w:r>
          </w:p>
        </w:tc>
        <w:tc>
          <w:tcPr>
            <w:tcW w:w="6655" w:type="dxa"/>
            <w:tcBorders>
              <w:left w:val="none" w:sz="0" w:space="0" w:color="auto"/>
            </w:tcBorders>
          </w:tcPr>
          <w:p w14:paraId="702648EF" w14:textId="557ED4B7" w:rsidR="00B55D8B" w:rsidRPr="00FC069C" w:rsidRDefault="00B54837" w:rsidP="00B55D8B">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B54837">
              <w:rPr>
                <w:rFonts w:ascii="Arial" w:hAnsi="Arial"/>
                <w:sz w:val="18"/>
                <w:szCs w:val="18"/>
              </w:rPr>
              <w:t>The submitter has not provided a reference to the ‘</w:t>
            </w:r>
            <w:r>
              <w:rPr>
                <w:rFonts w:ascii="Arial" w:hAnsi="Arial"/>
                <w:sz w:val="18"/>
                <w:szCs w:val="18"/>
              </w:rPr>
              <w:t>scientific tests</w:t>
            </w:r>
            <w:r w:rsidRPr="00B54837">
              <w:rPr>
                <w:rFonts w:ascii="Arial" w:hAnsi="Arial"/>
                <w:sz w:val="18"/>
                <w:szCs w:val="18"/>
              </w:rPr>
              <w:t>’</w:t>
            </w:r>
            <w:r>
              <w:rPr>
                <w:rFonts w:ascii="Arial" w:hAnsi="Arial"/>
                <w:sz w:val="18"/>
                <w:szCs w:val="18"/>
              </w:rPr>
              <w:t xml:space="preserve">, </w:t>
            </w:r>
            <w:r w:rsidRPr="00B54837">
              <w:rPr>
                <w:rFonts w:ascii="Arial" w:hAnsi="Arial"/>
                <w:sz w:val="18"/>
                <w:szCs w:val="18"/>
              </w:rPr>
              <w:t xml:space="preserve">so </w:t>
            </w:r>
            <w:r>
              <w:rPr>
                <w:rFonts w:ascii="Arial" w:hAnsi="Arial"/>
                <w:sz w:val="18"/>
                <w:szCs w:val="18"/>
              </w:rPr>
              <w:t xml:space="preserve">FSANZ cannot comment on these particular findings. </w:t>
            </w:r>
            <w:r w:rsidR="00B55D8B" w:rsidRPr="00FC069C">
              <w:rPr>
                <w:rFonts w:ascii="Arial" w:hAnsi="Arial"/>
                <w:sz w:val="18"/>
                <w:szCs w:val="18"/>
              </w:rPr>
              <w:t xml:space="preserve">FSANZ’s risk assessment demonstrates the technological justification and efficacy of treating various fruit and vegetables with irradiation as a phytosanitary measure, whereby a minimum dose of 150 Gy can prevent the emergence of adult fruit flies in fruit and vegetables, and a minimum dose of 400 Gy is recognised as a generic treatment for all insects in all host fruit and vegetables (except adult Lepidoptera that pupate internally). In most cases irradiation either kills </w:t>
            </w:r>
            <w:r w:rsidR="00B55D8B" w:rsidRPr="00FC069C">
              <w:rPr>
                <w:rFonts w:ascii="Arial" w:hAnsi="Arial"/>
                <w:sz w:val="18"/>
                <w:szCs w:val="18"/>
                <w:u w:val="single"/>
              </w:rPr>
              <w:t>or</w:t>
            </w:r>
            <w:r w:rsidR="00B55D8B" w:rsidRPr="00FC069C">
              <w:rPr>
                <w:rFonts w:ascii="Arial" w:hAnsi="Arial"/>
                <w:sz w:val="18"/>
                <w:szCs w:val="18"/>
              </w:rPr>
              <w:t xml:space="preserve"> inhibits further development of different life-cycle stages of insect pests. Therefore, even if insect pests remain alive post low dose levels of irradiation, they are rendered </w:t>
            </w:r>
            <w:r w:rsidR="00B55D8B" w:rsidRPr="00FC069C">
              <w:rPr>
                <w:rFonts w:ascii="Arial" w:hAnsi="Arial"/>
                <w:sz w:val="18"/>
                <w:szCs w:val="18"/>
              </w:rPr>
              <w:lastRenderedPageBreak/>
              <w:t xml:space="preserve">ineffective. See Sections 2.4 and 2.5, specifically 2.5.1.3 in SD1. </w:t>
            </w:r>
          </w:p>
          <w:p w14:paraId="5673D4A7" w14:textId="77777777" w:rsidR="00B55D8B" w:rsidRPr="00FC069C" w:rsidRDefault="00B55D8B" w:rsidP="00B55D8B">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p>
          <w:p w14:paraId="1DFFFCA4" w14:textId="1E301611" w:rsidR="00B55D8B" w:rsidRPr="00FC069C" w:rsidRDefault="00B55D8B" w:rsidP="00B55D8B">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FC069C">
              <w:rPr>
                <w:rFonts w:ascii="Arial" w:hAnsi="Arial"/>
                <w:sz w:val="18"/>
                <w:szCs w:val="18"/>
              </w:rPr>
              <w:t>The results of trials involving the irradiation of lamb are not relevant because they are referring to a</w:t>
            </w:r>
            <w:r w:rsidR="00B54837">
              <w:rPr>
                <w:rFonts w:ascii="Arial" w:hAnsi="Arial"/>
                <w:sz w:val="18"/>
                <w:szCs w:val="18"/>
              </w:rPr>
              <w:t>nimal products rather than fruit</w:t>
            </w:r>
            <w:r w:rsidRPr="00FC069C">
              <w:rPr>
                <w:rFonts w:ascii="Arial" w:hAnsi="Arial"/>
                <w:sz w:val="18"/>
                <w:szCs w:val="18"/>
              </w:rPr>
              <w:t xml:space="preserve"> or vegetables.</w:t>
            </w:r>
          </w:p>
        </w:tc>
      </w:tr>
      <w:tr w:rsidR="00B55D8B" w14:paraId="0E7C6F37" w14:textId="77777777" w:rsidTr="008062DA">
        <w:trPr>
          <w:gridAfter w:val="1"/>
          <w:cnfStyle w:val="000000010000" w:firstRow="0" w:lastRow="0" w:firstColumn="0" w:lastColumn="0" w:oddVBand="0" w:evenVBand="0" w:oddHBand="0" w:evenHBand="1" w:firstRowFirstColumn="0" w:firstRowLastColumn="0" w:lastRowFirstColumn="0" w:lastRowLastColumn="0"/>
          <w:wAfter w:w="7" w:type="dxa"/>
        </w:trPr>
        <w:tc>
          <w:tcPr>
            <w:cnfStyle w:val="001000000000" w:firstRow="0" w:lastRow="0" w:firstColumn="1" w:lastColumn="0" w:oddVBand="0" w:evenVBand="0" w:oddHBand="0" w:evenHBand="0" w:firstRowFirstColumn="0" w:firstRowLastColumn="0" w:lastRowFirstColumn="0" w:lastRowLastColumn="0"/>
            <w:tcW w:w="576" w:type="dxa"/>
            <w:gridSpan w:val="2"/>
            <w:tcBorders>
              <w:right w:val="none" w:sz="0" w:space="0" w:color="auto"/>
            </w:tcBorders>
          </w:tcPr>
          <w:p w14:paraId="038E93DC" w14:textId="18058DA0" w:rsidR="0098780E" w:rsidRDefault="0098780E" w:rsidP="00B55D8B">
            <w:pPr>
              <w:pStyle w:val="FSTableText"/>
              <w:rPr>
                <w:sz w:val="18"/>
                <w:szCs w:val="18"/>
              </w:rPr>
            </w:pPr>
            <w:r>
              <w:rPr>
                <w:rFonts w:ascii="Arial" w:hAnsi="Arial"/>
                <w:b w:val="0"/>
                <w:sz w:val="18"/>
                <w:szCs w:val="18"/>
              </w:rPr>
              <w:lastRenderedPageBreak/>
              <w:t>60</w:t>
            </w:r>
          </w:p>
        </w:tc>
        <w:tc>
          <w:tcPr>
            <w:tcW w:w="4536" w:type="dxa"/>
            <w:tcBorders>
              <w:left w:val="none" w:sz="0" w:space="0" w:color="auto"/>
              <w:right w:val="none" w:sz="0" w:space="0" w:color="auto"/>
            </w:tcBorders>
          </w:tcPr>
          <w:p w14:paraId="55B2F76F" w14:textId="4648D2A0" w:rsidR="00B55D8B" w:rsidRPr="00FC069C" w:rsidRDefault="00B55D8B" w:rsidP="00B55D8B">
            <w:pPr>
              <w:pStyle w:val="FSTableText"/>
              <w:cnfStyle w:val="000000010000" w:firstRow="0" w:lastRow="0" w:firstColumn="0" w:lastColumn="0" w:oddVBand="0" w:evenVBand="0" w:oddHBand="0" w:evenHBand="1" w:firstRowFirstColumn="0" w:firstRowLastColumn="0" w:lastRowFirstColumn="0" w:lastRowLastColumn="0"/>
              <w:rPr>
                <w:rFonts w:ascii="Arial" w:hAnsi="Arial"/>
                <w:b/>
                <w:sz w:val="18"/>
                <w:szCs w:val="18"/>
              </w:rPr>
            </w:pPr>
            <w:r w:rsidRPr="00FC069C">
              <w:rPr>
                <w:rFonts w:ascii="Arial" w:hAnsi="Arial"/>
                <w:sz w:val="18"/>
                <w:szCs w:val="18"/>
              </w:rPr>
              <w:t>There are numerous chemical-free and irradiation-free options for the production of food, which pose little or no health risk to consumers but which FSANZ have ignored. Submitters provided many examples of alternatives to irradiation including: correct maturity bands; host testing to show non-host status; pest exclusion zones; early harvesting; organic production and handling methodologies; ultra-high-pressure processing; brushing; waxing; dipping; cleaning or washing; heat/steam vapour treatment; cold treatment; modified atmospheres and vacuum packs; stabilised chlorine dioxide; dilute hydrogen peroxide; ozone</w:t>
            </w:r>
            <w:r w:rsidR="00B54837">
              <w:rPr>
                <w:rFonts w:ascii="Arial" w:hAnsi="Arial"/>
                <w:sz w:val="18"/>
                <w:szCs w:val="18"/>
              </w:rPr>
              <w:t>;</w:t>
            </w:r>
            <w:r w:rsidRPr="00FC069C">
              <w:rPr>
                <w:rFonts w:ascii="Arial" w:hAnsi="Arial"/>
                <w:sz w:val="18"/>
                <w:szCs w:val="18"/>
              </w:rPr>
              <w:t xml:space="preserve"> and UV light.</w:t>
            </w:r>
          </w:p>
          <w:p w14:paraId="6E25ED58" w14:textId="3B7FA6A4" w:rsidR="00B55D8B" w:rsidRPr="00FC069C" w:rsidRDefault="00B55D8B" w:rsidP="00B55D8B">
            <w:pPr>
              <w:pStyle w:val="FSTableText"/>
              <w:cnfStyle w:val="000000010000" w:firstRow="0" w:lastRow="0" w:firstColumn="0" w:lastColumn="0" w:oddVBand="0" w:evenVBand="0" w:oddHBand="0" w:evenHBand="1" w:firstRowFirstColumn="0" w:firstRowLastColumn="0" w:lastRowFirstColumn="0" w:lastRowLastColumn="0"/>
              <w:rPr>
                <w:rFonts w:ascii="Arial" w:hAnsi="Arial"/>
                <w:b/>
                <w:sz w:val="18"/>
                <w:szCs w:val="18"/>
              </w:rPr>
            </w:pPr>
            <w:r w:rsidRPr="00FC069C">
              <w:rPr>
                <w:rFonts w:ascii="Arial" w:hAnsi="Arial"/>
                <w:sz w:val="18"/>
                <w:szCs w:val="18"/>
              </w:rPr>
              <w:t>In terms of early harvesting, many fruits such as bananas and papaya can be picked at a green stage when they are not hosts for fruit flies.</w:t>
            </w:r>
          </w:p>
          <w:p w14:paraId="6EA5DC4F" w14:textId="77777777" w:rsidR="00B55D8B" w:rsidRPr="00FC069C" w:rsidRDefault="00B55D8B" w:rsidP="00B55D8B">
            <w:pPr>
              <w:pStyle w:val="FSTableText"/>
              <w:cnfStyle w:val="000000010000" w:firstRow="0" w:lastRow="0" w:firstColumn="0" w:lastColumn="0" w:oddVBand="0" w:evenVBand="0" w:oddHBand="0" w:evenHBand="1" w:firstRowFirstColumn="0" w:firstRowLastColumn="0" w:lastRowFirstColumn="0" w:lastRowLastColumn="0"/>
              <w:rPr>
                <w:rFonts w:ascii="Arial" w:hAnsi="Arial"/>
                <w:b/>
                <w:sz w:val="18"/>
                <w:szCs w:val="18"/>
              </w:rPr>
            </w:pPr>
            <w:r w:rsidRPr="00FC069C">
              <w:rPr>
                <w:rFonts w:ascii="Arial" w:hAnsi="Arial"/>
                <w:sz w:val="18"/>
                <w:szCs w:val="18"/>
              </w:rPr>
              <w:t>In addition, submitters suggested Integrated Pest Management (IPM) systems and Whole of Systems approaches. The latter requires an orchard management system that involves fruit fly baits, traps, removal of all fallen and over</w:t>
            </w:r>
            <w:r w:rsidRPr="00FC069C">
              <w:rPr>
                <w:rFonts w:ascii="Cambria Math" w:hAnsi="Cambria Math" w:cs="Cambria Math"/>
                <w:sz w:val="18"/>
                <w:szCs w:val="18"/>
              </w:rPr>
              <w:t>‐</w:t>
            </w:r>
            <w:r w:rsidRPr="00FC069C">
              <w:rPr>
                <w:rFonts w:ascii="Arial" w:hAnsi="Arial"/>
                <w:sz w:val="18"/>
                <w:szCs w:val="18"/>
              </w:rPr>
              <w:t xml:space="preserve">ripe fruit, as well as having a harvest maturity index from fruits. </w:t>
            </w:r>
          </w:p>
          <w:p w14:paraId="2108D6B2" w14:textId="520085AC" w:rsidR="00B55D8B" w:rsidRPr="00FC069C" w:rsidRDefault="00B55D8B" w:rsidP="00B55D8B">
            <w:pPr>
              <w:pStyle w:val="FSTableText"/>
              <w:cnfStyle w:val="000000010000" w:firstRow="0" w:lastRow="0" w:firstColumn="0" w:lastColumn="0" w:oddVBand="0" w:evenVBand="0" w:oddHBand="0" w:evenHBand="1" w:firstRowFirstColumn="0" w:firstRowLastColumn="0" w:lastRowFirstColumn="0" w:lastRowLastColumn="0"/>
              <w:rPr>
                <w:rFonts w:ascii="Arial" w:hAnsi="Arial"/>
                <w:b/>
                <w:sz w:val="18"/>
                <w:szCs w:val="18"/>
              </w:rPr>
            </w:pPr>
            <w:r w:rsidRPr="00FC069C">
              <w:rPr>
                <w:rFonts w:ascii="Arial" w:hAnsi="Arial"/>
                <w:sz w:val="18"/>
                <w:szCs w:val="18"/>
              </w:rPr>
              <w:t>In sum, there is no technological imperative to irradiate foods, nor a situation in which irradiation is the only choice.</w:t>
            </w:r>
          </w:p>
        </w:tc>
        <w:tc>
          <w:tcPr>
            <w:tcW w:w="2127" w:type="dxa"/>
            <w:tcBorders>
              <w:left w:val="none" w:sz="0" w:space="0" w:color="auto"/>
              <w:right w:val="none" w:sz="0" w:space="0" w:color="auto"/>
            </w:tcBorders>
          </w:tcPr>
          <w:p w14:paraId="2215B9E0" w14:textId="122050F1" w:rsidR="00B55D8B" w:rsidRPr="00FC069C" w:rsidRDefault="00B55D8B" w:rsidP="00B55D8B">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FC069C">
              <w:rPr>
                <w:rFonts w:ascii="Arial" w:hAnsi="Arial"/>
                <w:sz w:val="18"/>
                <w:szCs w:val="18"/>
              </w:rPr>
              <w:t xml:space="preserve">Food Irradiation Watch/Gene Ethics </w:t>
            </w:r>
          </w:p>
          <w:p w14:paraId="7CCDF913" w14:textId="77777777" w:rsidR="00B55D8B" w:rsidRPr="00FC069C" w:rsidRDefault="00B55D8B" w:rsidP="00B55D8B">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p>
          <w:p w14:paraId="55F53C49" w14:textId="5716D5D2" w:rsidR="00B55D8B" w:rsidRPr="00FC069C" w:rsidRDefault="00B55D8B" w:rsidP="00B55D8B">
            <w:pPr>
              <w:pStyle w:val="FSTableText"/>
              <w:cnfStyle w:val="000000010000" w:firstRow="0" w:lastRow="0" w:firstColumn="0" w:lastColumn="0" w:oddVBand="0" w:evenVBand="0" w:oddHBand="0" w:evenHBand="1" w:firstRowFirstColumn="0" w:firstRowLastColumn="0" w:lastRowFirstColumn="0" w:lastRowLastColumn="0"/>
              <w:rPr>
                <w:rFonts w:ascii="Arial" w:hAnsi="Arial"/>
                <w:b/>
                <w:color w:val="FFFFFF" w:themeColor="background1"/>
                <w:sz w:val="18"/>
                <w:szCs w:val="18"/>
              </w:rPr>
            </w:pPr>
            <w:r w:rsidRPr="00FC069C">
              <w:rPr>
                <w:rFonts w:ascii="Arial" w:hAnsi="Arial"/>
                <w:sz w:val="18"/>
                <w:szCs w:val="18"/>
              </w:rPr>
              <w:t>Private individuals</w:t>
            </w:r>
          </w:p>
          <w:p w14:paraId="3C16AB30" w14:textId="77777777" w:rsidR="00B55D8B" w:rsidRPr="00FC069C" w:rsidRDefault="00B55D8B" w:rsidP="00B55D8B">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p>
          <w:p w14:paraId="7B1D114C" w14:textId="77777777" w:rsidR="00B55D8B" w:rsidRPr="00FC069C" w:rsidRDefault="00B55D8B" w:rsidP="00B55D8B">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FC069C">
              <w:rPr>
                <w:rFonts w:ascii="Arial" w:hAnsi="Arial"/>
                <w:sz w:val="18"/>
                <w:szCs w:val="18"/>
              </w:rPr>
              <w:t>Ceres Natural Foods</w:t>
            </w:r>
          </w:p>
          <w:p w14:paraId="6066E9E4" w14:textId="77777777" w:rsidR="00B55D8B" w:rsidRPr="00FC069C" w:rsidRDefault="00B55D8B" w:rsidP="00B55D8B">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p>
          <w:p w14:paraId="02D17DD3" w14:textId="77777777" w:rsidR="00B55D8B" w:rsidRPr="00FC069C" w:rsidRDefault="00B55D8B" w:rsidP="00B55D8B">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FC069C">
              <w:rPr>
                <w:rFonts w:ascii="Arial" w:hAnsi="Arial"/>
                <w:sz w:val="18"/>
                <w:szCs w:val="18"/>
              </w:rPr>
              <w:t>GE Free Northland</w:t>
            </w:r>
          </w:p>
          <w:p w14:paraId="2ED14D0C" w14:textId="77777777" w:rsidR="00B55D8B" w:rsidRPr="00FC069C" w:rsidRDefault="00B55D8B" w:rsidP="00B55D8B">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p>
          <w:p w14:paraId="6B213571" w14:textId="2FBF72DE" w:rsidR="00B55D8B" w:rsidRPr="00FC069C" w:rsidRDefault="00B55D8B" w:rsidP="00B55D8B">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FC069C">
              <w:rPr>
                <w:rFonts w:ascii="Arial" w:hAnsi="Arial"/>
                <w:sz w:val="18"/>
                <w:szCs w:val="18"/>
              </w:rPr>
              <w:t>Organic Industries of Australia</w:t>
            </w:r>
          </w:p>
        </w:tc>
        <w:tc>
          <w:tcPr>
            <w:tcW w:w="6655" w:type="dxa"/>
            <w:tcBorders>
              <w:left w:val="none" w:sz="0" w:space="0" w:color="auto"/>
            </w:tcBorders>
          </w:tcPr>
          <w:p w14:paraId="0F61046C" w14:textId="07655B6B" w:rsidR="00B55D8B" w:rsidRPr="00FC069C" w:rsidRDefault="00117A42" w:rsidP="00607E85">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Pr>
                <w:rFonts w:ascii="Arial" w:hAnsi="Arial"/>
                <w:sz w:val="18"/>
                <w:szCs w:val="18"/>
              </w:rPr>
              <w:t xml:space="preserve">For all applications to amend the Code, the scope of FSANZ’s assessment is specific to </w:t>
            </w:r>
            <w:r w:rsidR="00202FD1">
              <w:rPr>
                <w:rFonts w:ascii="Arial" w:hAnsi="Arial"/>
                <w:sz w:val="18"/>
                <w:szCs w:val="18"/>
              </w:rPr>
              <w:t xml:space="preserve">that requested by the applicant. </w:t>
            </w:r>
            <w:r w:rsidR="00B55D8B" w:rsidRPr="00FC069C">
              <w:rPr>
                <w:rFonts w:ascii="Arial" w:hAnsi="Arial"/>
                <w:sz w:val="18"/>
                <w:szCs w:val="18"/>
              </w:rPr>
              <w:t xml:space="preserve">In conducting its comprehensive assessment of the safety and technological justification for the use of irradiation as a phytosanitary measure, FSANZ does not compare the effectiveness of irradiation against other treatments. </w:t>
            </w:r>
            <w:r w:rsidR="00607E85">
              <w:rPr>
                <w:rFonts w:ascii="Arial" w:hAnsi="Arial"/>
                <w:sz w:val="18"/>
                <w:szCs w:val="18"/>
              </w:rPr>
              <w:t>The relative effectiveness of irradiation versus other phytosanitary methods is</w:t>
            </w:r>
            <w:r w:rsidR="000E0AB8">
              <w:rPr>
                <w:rFonts w:ascii="Arial" w:hAnsi="Arial"/>
                <w:sz w:val="18"/>
                <w:szCs w:val="18"/>
              </w:rPr>
              <w:t xml:space="preserve"> a</w:t>
            </w:r>
            <w:r w:rsidR="00607E85">
              <w:rPr>
                <w:rFonts w:ascii="Arial" w:hAnsi="Arial"/>
                <w:sz w:val="18"/>
                <w:szCs w:val="18"/>
              </w:rPr>
              <w:t xml:space="preserve"> decision </w:t>
            </w:r>
            <w:r w:rsidR="00B55D8B" w:rsidRPr="00FC069C">
              <w:rPr>
                <w:rFonts w:ascii="Arial" w:hAnsi="Arial"/>
                <w:sz w:val="18"/>
                <w:szCs w:val="18"/>
              </w:rPr>
              <w:t xml:space="preserve">for regulatory agencies such as NZ MPI, when they assess the suitability of irradiation as a phytosanitary measure, as part of establishing import health standards for a requested fruit or vegetable. </w:t>
            </w:r>
          </w:p>
          <w:p w14:paraId="2C3ECC65" w14:textId="3B67A7EC" w:rsidR="00B55D8B" w:rsidRPr="00FC069C" w:rsidRDefault="00B55D8B" w:rsidP="00B55D8B">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p>
          <w:p w14:paraId="740C1487" w14:textId="2B7541DA" w:rsidR="00B55D8B" w:rsidRPr="00FC069C" w:rsidRDefault="00B55D8B" w:rsidP="00607E85">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FC069C">
              <w:rPr>
                <w:rFonts w:ascii="Arial" w:hAnsi="Arial"/>
                <w:sz w:val="18"/>
                <w:szCs w:val="18"/>
              </w:rPr>
              <w:t xml:space="preserve">Irradiation will not be a mandatory treatment under the Code. Rather, it will be only one of a number of phytosanitary treatment options </w:t>
            </w:r>
            <w:r w:rsidR="00607E85">
              <w:rPr>
                <w:rFonts w:ascii="Arial" w:hAnsi="Arial"/>
                <w:sz w:val="18"/>
                <w:szCs w:val="18"/>
              </w:rPr>
              <w:t xml:space="preserve">already available </w:t>
            </w:r>
            <w:r w:rsidR="00320588" w:rsidRPr="00FC069C">
              <w:rPr>
                <w:rFonts w:ascii="Arial" w:hAnsi="Arial"/>
                <w:sz w:val="18"/>
                <w:szCs w:val="18"/>
              </w:rPr>
              <w:t>from which</w:t>
            </w:r>
            <w:r w:rsidRPr="00FC069C">
              <w:rPr>
                <w:rFonts w:ascii="Arial" w:hAnsi="Arial"/>
                <w:sz w:val="18"/>
                <w:szCs w:val="18"/>
              </w:rPr>
              <w:t xml:space="preserve"> the horticultural industry may choose, depending on their individual circumstances. Some of the other treatments listed may well be used by the industry in preference to irradiation in certain circumstances. However, industry has advised FSANZ that, in other situations, existing options may be unsuitable due to potential phytotoxicity and quality issues. In such circumstances irradiation is a viable alternative that has been assessed and concluded to be safe and suitable for its proposed purpose. </w:t>
            </w:r>
          </w:p>
        </w:tc>
      </w:tr>
      <w:tr w:rsidR="00B55D8B" w14:paraId="41683E3F" w14:textId="77777777" w:rsidTr="008062DA">
        <w:trPr>
          <w:gridAfter w:val="1"/>
          <w:cnfStyle w:val="000000100000" w:firstRow="0" w:lastRow="0" w:firstColumn="0" w:lastColumn="0" w:oddVBand="0" w:evenVBand="0" w:oddHBand="1" w:evenHBand="0" w:firstRowFirstColumn="0" w:firstRowLastColumn="0" w:lastRowFirstColumn="0" w:lastRowLastColumn="0"/>
          <w:wAfter w:w="7" w:type="dxa"/>
        </w:trPr>
        <w:tc>
          <w:tcPr>
            <w:cnfStyle w:val="001000000000" w:firstRow="0" w:lastRow="0" w:firstColumn="1" w:lastColumn="0" w:oddVBand="0" w:evenVBand="0" w:oddHBand="0" w:evenHBand="0" w:firstRowFirstColumn="0" w:firstRowLastColumn="0" w:lastRowFirstColumn="0" w:lastRowLastColumn="0"/>
            <w:tcW w:w="576" w:type="dxa"/>
            <w:gridSpan w:val="2"/>
            <w:tcBorders>
              <w:right w:val="none" w:sz="0" w:space="0" w:color="auto"/>
            </w:tcBorders>
          </w:tcPr>
          <w:p w14:paraId="7A461EFA" w14:textId="17F6BB37" w:rsidR="0098780E" w:rsidRDefault="0098780E" w:rsidP="00B55D8B">
            <w:pPr>
              <w:pStyle w:val="FSTableText"/>
              <w:rPr>
                <w:sz w:val="18"/>
                <w:szCs w:val="18"/>
              </w:rPr>
            </w:pPr>
            <w:r>
              <w:rPr>
                <w:rFonts w:ascii="Arial" w:hAnsi="Arial"/>
                <w:b w:val="0"/>
                <w:sz w:val="18"/>
                <w:szCs w:val="18"/>
              </w:rPr>
              <w:t>61</w:t>
            </w:r>
          </w:p>
        </w:tc>
        <w:tc>
          <w:tcPr>
            <w:tcW w:w="4536" w:type="dxa"/>
            <w:tcBorders>
              <w:left w:val="none" w:sz="0" w:space="0" w:color="auto"/>
              <w:right w:val="none" w:sz="0" w:space="0" w:color="auto"/>
            </w:tcBorders>
          </w:tcPr>
          <w:p w14:paraId="29A6A912" w14:textId="0FCB0331" w:rsidR="00B55D8B" w:rsidRPr="00FC069C" w:rsidRDefault="00263800" w:rsidP="00B55D8B">
            <w:pPr>
              <w:pStyle w:val="FSTableText"/>
              <w:cnfStyle w:val="000000100000" w:firstRow="0" w:lastRow="0" w:firstColumn="0" w:lastColumn="0" w:oddVBand="0" w:evenVBand="0" w:oddHBand="1" w:evenHBand="0" w:firstRowFirstColumn="0" w:firstRowLastColumn="0" w:lastRowFirstColumn="0" w:lastRowLastColumn="0"/>
              <w:rPr>
                <w:rFonts w:ascii="Arial" w:hAnsi="Arial"/>
                <w:b/>
                <w:sz w:val="18"/>
                <w:szCs w:val="18"/>
              </w:rPr>
            </w:pPr>
            <w:r w:rsidRPr="00FC069C">
              <w:rPr>
                <w:rFonts w:ascii="Arial" w:hAnsi="Arial"/>
                <w:sz w:val="18"/>
                <w:szCs w:val="18"/>
              </w:rPr>
              <w:t>‘</w:t>
            </w:r>
            <w:r w:rsidR="00B55D8B" w:rsidRPr="00FC069C">
              <w:rPr>
                <w:rFonts w:ascii="Arial" w:hAnsi="Arial"/>
                <w:sz w:val="18"/>
                <w:szCs w:val="18"/>
              </w:rPr>
              <w:t>Good</w:t>
            </w:r>
            <w:r w:rsidRPr="00FC069C">
              <w:rPr>
                <w:rFonts w:ascii="Arial" w:hAnsi="Arial"/>
                <w:sz w:val="18"/>
                <w:szCs w:val="18"/>
              </w:rPr>
              <w:t>’</w:t>
            </w:r>
            <w:r w:rsidR="00B55D8B" w:rsidRPr="00FC069C">
              <w:rPr>
                <w:rFonts w:ascii="Arial" w:hAnsi="Arial"/>
                <w:sz w:val="18"/>
                <w:szCs w:val="18"/>
              </w:rPr>
              <w:t xml:space="preserve"> agricultural practice must take full account of comparative nutritional value and toxicity resulting from the use of other agricultural practices. The applicant has demonstrated no urgent and compelling need to replace conventional methods with ionising irradiation and its consequent nutritional degradation and potential toxicity of foodstuffs. From this and FSANZ’s recognition that </w:t>
            </w:r>
            <w:r w:rsidRPr="00FC069C">
              <w:rPr>
                <w:rFonts w:ascii="Arial" w:hAnsi="Arial"/>
                <w:sz w:val="18"/>
                <w:szCs w:val="18"/>
              </w:rPr>
              <w:t>‘</w:t>
            </w:r>
            <w:r w:rsidR="00B55D8B" w:rsidRPr="00FC069C">
              <w:rPr>
                <w:rFonts w:ascii="Arial" w:hAnsi="Arial"/>
                <w:sz w:val="18"/>
                <w:szCs w:val="18"/>
              </w:rPr>
              <w:t>Irradiation as a phytosanitary measure is not a substitute for good hygienic, manufacturing or agricultural practices</w:t>
            </w:r>
            <w:r w:rsidRPr="00FC069C">
              <w:rPr>
                <w:rFonts w:ascii="Arial" w:hAnsi="Arial"/>
                <w:sz w:val="18"/>
                <w:szCs w:val="18"/>
              </w:rPr>
              <w:t>’</w:t>
            </w:r>
            <w:r w:rsidR="00B55D8B" w:rsidRPr="00FC069C">
              <w:rPr>
                <w:rFonts w:ascii="Arial" w:hAnsi="Arial"/>
                <w:sz w:val="18"/>
                <w:szCs w:val="18"/>
              </w:rPr>
              <w:t xml:space="preserve"> follows inexorably the conclusion that X- and gamma irradiation must not be used as a substitute for available hygienic, manufacturing, or agricultural techniques, which are clearly superior to it in every conceivable way.</w:t>
            </w:r>
          </w:p>
        </w:tc>
        <w:tc>
          <w:tcPr>
            <w:tcW w:w="2127" w:type="dxa"/>
            <w:tcBorders>
              <w:left w:val="none" w:sz="0" w:space="0" w:color="auto"/>
              <w:right w:val="none" w:sz="0" w:space="0" w:color="auto"/>
            </w:tcBorders>
          </w:tcPr>
          <w:p w14:paraId="79B0EDDA" w14:textId="506072C5" w:rsidR="00B55D8B" w:rsidRPr="00FC069C" w:rsidRDefault="00B55D8B" w:rsidP="00B55D8B">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FC069C">
              <w:rPr>
                <w:rFonts w:ascii="Arial" w:hAnsi="Arial"/>
                <w:sz w:val="18"/>
                <w:szCs w:val="18"/>
              </w:rPr>
              <w:t>Private individual</w:t>
            </w:r>
          </w:p>
        </w:tc>
        <w:tc>
          <w:tcPr>
            <w:tcW w:w="6655" w:type="dxa"/>
            <w:tcBorders>
              <w:left w:val="none" w:sz="0" w:space="0" w:color="auto"/>
            </w:tcBorders>
          </w:tcPr>
          <w:p w14:paraId="1F1FDCD0" w14:textId="56F0813D" w:rsidR="00B55D8B" w:rsidRPr="00FC069C" w:rsidRDefault="00F20D4B" w:rsidP="00B55D8B">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85379F">
              <w:rPr>
                <w:rFonts w:ascii="Arial" w:hAnsi="Arial"/>
                <w:sz w:val="18"/>
                <w:szCs w:val="18"/>
              </w:rPr>
              <w:t xml:space="preserve">See response </w:t>
            </w:r>
            <w:r w:rsidR="0085379F" w:rsidRPr="0085379F">
              <w:rPr>
                <w:rFonts w:ascii="Arial" w:hAnsi="Arial"/>
                <w:sz w:val="18"/>
                <w:szCs w:val="18"/>
              </w:rPr>
              <w:t xml:space="preserve">to no. 60 </w:t>
            </w:r>
            <w:r w:rsidRPr="0085379F">
              <w:rPr>
                <w:rFonts w:ascii="Arial" w:hAnsi="Arial"/>
                <w:sz w:val="18"/>
                <w:szCs w:val="18"/>
              </w:rPr>
              <w:t>above</w:t>
            </w:r>
            <w:r w:rsidR="00534148">
              <w:rPr>
                <w:rFonts w:ascii="Arial" w:hAnsi="Arial"/>
                <w:sz w:val="18"/>
                <w:szCs w:val="18"/>
              </w:rPr>
              <w:t xml:space="preserve"> which gives the technological justification for phytosanitary irradiation; response to no. 26 </w:t>
            </w:r>
            <w:r w:rsidR="00534148" w:rsidRPr="00534148">
              <w:rPr>
                <w:rFonts w:ascii="Arial" w:hAnsi="Arial"/>
                <w:sz w:val="18"/>
                <w:szCs w:val="18"/>
              </w:rPr>
              <w:t xml:space="preserve">regarding </w:t>
            </w:r>
            <w:r w:rsidR="00534148">
              <w:rPr>
                <w:rFonts w:ascii="Arial" w:hAnsi="Arial"/>
                <w:sz w:val="18"/>
                <w:szCs w:val="18"/>
              </w:rPr>
              <w:t>the</w:t>
            </w:r>
            <w:r w:rsidR="00534148" w:rsidRPr="00534148">
              <w:rPr>
                <w:rFonts w:ascii="Arial" w:hAnsi="Arial"/>
                <w:sz w:val="18"/>
                <w:szCs w:val="18"/>
              </w:rPr>
              <w:t xml:space="preserve"> nutritional impact of irradiation on fruit and vegetables</w:t>
            </w:r>
            <w:r w:rsidR="00534148">
              <w:rPr>
                <w:rFonts w:ascii="Arial" w:hAnsi="Arial"/>
                <w:sz w:val="18"/>
                <w:szCs w:val="18"/>
              </w:rPr>
              <w:t>; and response to no. 6 that addresses submitters’ concerns regarding toxicity</w:t>
            </w:r>
            <w:r w:rsidRPr="0085379F">
              <w:rPr>
                <w:rFonts w:ascii="Arial" w:hAnsi="Arial"/>
                <w:sz w:val="18"/>
                <w:szCs w:val="18"/>
              </w:rPr>
              <w:t>.</w:t>
            </w:r>
          </w:p>
          <w:p w14:paraId="2466EAF6" w14:textId="77777777" w:rsidR="00B55D8B" w:rsidRPr="00FC069C" w:rsidRDefault="00B55D8B" w:rsidP="00B55D8B">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p>
          <w:p w14:paraId="1B509937" w14:textId="0B19261E" w:rsidR="00B55D8B" w:rsidRPr="00FC069C" w:rsidRDefault="002F647A" w:rsidP="00B55D8B">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Pr>
                <w:rFonts w:ascii="Arial" w:hAnsi="Arial"/>
                <w:sz w:val="18"/>
                <w:szCs w:val="18"/>
              </w:rPr>
              <w:t>Irradiation is being proposed as a</w:t>
            </w:r>
            <w:r w:rsidR="00607E85">
              <w:rPr>
                <w:rFonts w:ascii="Arial" w:hAnsi="Arial"/>
                <w:sz w:val="18"/>
                <w:szCs w:val="18"/>
              </w:rPr>
              <w:t>n optional</w:t>
            </w:r>
            <w:r>
              <w:rPr>
                <w:rFonts w:ascii="Arial" w:hAnsi="Arial"/>
                <w:sz w:val="18"/>
                <w:szCs w:val="18"/>
              </w:rPr>
              <w:t xml:space="preserve"> post-harvest phytosanitary </w:t>
            </w:r>
            <w:r w:rsidR="00607E85">
              <w:rPr>
                <w:rFonts w:ascii="Arial" w:hAnsi="Arial"/>
                <w:sz w:val="18"/>
                <w:szCs w:val="18"/>
              </w:rPr>
              <w:t>treatment</w:t>
            </w:r>
            <w:r>
              <w:rPr>
                <w:rFonts w:ascii="Arial" w:hAnsi="Arial"/>
                <w:sz w:val="18"/>
                <w:szCs w:val="18"/>
              </w:rPr>
              <w:t xml:space="preserve">. </w:t>
            </w:r>
            <w:r w:rsidR="00607E85">
              <w:rPr>
                <w:rFonts w:ascii="Arial" w:hAnsi="Arial"/>
                <w:sz w:val="18"/>
                <w:szCs w:val="18"/>
              </w:rPr>
              <w:t>The</w:t>
            </w:r>
            <w:r w:rsidR="00607E85" w:rsidRPr="00FC069C">
              <w:rPr>
                <w:rFonts w:ascii="Arial" w:hAnsi="Arial"/>
                <w:sz w:val="18"/>
                <w:szCs w:val="18"/>
              </w:rPr>
              <w:t xml:space="preserve"> </w:t>
            </w:r>
            <w:r w:rsidR="00B55D8B" w:rsidRPr="00FC069C">
              <w:rPr>
                <w:rFonts w:ascii="Arial" w:hAnsi="Arial"/>
                <w:sz w:val="18"/>
                <w:szCs w:val="18"/>
              </w:rPr>
              <w:t xml:space="preserve">statement </w:t>
            </w:r>
            <w:r w:rsidR="00263800" w:rsidRPr="00FC069C">
              <w:rPr>
                <w:rFonts w:ascii="Arial" w:hAnsi="Arial"/>
                <w:sz w:val="18"/>
                <w:szCs w:val="18"/>
              </w:rPr>
              <w:t>‘</w:t>
            </w:r>
            <w:r w:rsidR="00B55D8B" w:rsidRPr="00FC069C">
              <w:rPr>
                <w:rFonts w:ascii="Arial" w:hAnsi="Arial"/>
                <w:sz w:val="18"/>
                <w:szCs w:val="18"/>
              </w:rPr>
              <w:t>Irradiation as a phytosanitary measure is not a substitute for good hygienic, manufacturing or agricultural practices</w:t>
            </w:r>
            <w:r w:rsidR="00263800" w:rsidRPr="00FC069C">
              <w:rPr>
                <w:rFonts w:ascii="Arial" w:hAnsi="Arial"/>
                <w:sz w:val="18"/>
                <w:szCs w:val="18"/>
              </w:rPr>
              <w:t>’</w:t>
            </w:r>
            <w:r w:rsidR="00B55D8B" w:rsidRPr="00FC069C">
              <w:rPr>
                <w:rFonts w:ascii="Arial" w:hAnsi="Arial"/>
                <w:sz w:val="18"/>
                <w:szCs w:val="18"/>
              </w:rPr>
              <w:t xml:space="preserve"> </w:t>
            </w:r>
            <w:r w:rsidR="00096E31">
              <w:rPr>
                <w:rFonts w:ascii="Arial" w:hAnsi="Arial"/>
                <w:sz w:val="18"/>
                <w:szCs w:val="18"/>
              </w:rPr>
              <w:t xml:space="preserve">is intended to convey the point that it </w:t>
            </w:r>
            <w:r w:rsidR="00263800" w:rsidRPr="00FC069C">
              <w:rPr>
                <w:rFonts w:ascii="Arial" w:hAnsi="Arial"/>
                <w:sz w:val="18"/>
                <w:szCs w:val="18"/>
              </w:rPr>
              <w:t xml:space="preserve">is not a substitute for </w:t>
            </w:r>
            <w:r w:rsidR="00AF65EB" w:rsidRPr="00FC069C">
              <w:rPr>
                <w:rFonts w:ascii="Arial" w:hAnsi="Arial"/>
                <w:sz w:val="18"/>
                <w:szCs w:val="18"/>
              </w:rPr>
              <w:t>GMP</w:t>
            </w:r>
            <w:r w:rsidR="00263800" w:rsidRPr="00FC069C">
              <w:rPr>
                <w:rFonts w:ascii="Arial" w:hAnsi="Arial"/>
                <w:sz w:val="18"/>
                <w:szCs w:val="18"/>
              </w:rPr>
              <w:t xml:space="preserve"> and good agricultural practices </w:t>
            </w:r>
            <w:r w:rsidR="00AF65EB" w:rsidRPr="00FC069C">
              <w:rPr>
                <w:rFonts w:ascii="Arial" w:hAnsi="Arial"/>
                <w:sz w:val="18"/>
                <w:szCs w:val="18"/>
              </w:rPr>
              <w:t xml:space="preserve">(GAP) </w:t>
            </w:r>
            <w:r w:rsidR="00263800" w:rsidRPr="00FC069C">
              <w:rPr>
                <w:rFonts w:ascii="Arial" w:hAnsi="Arial"/>
                <w:sz w:val="18"/>
                <w:szCs w:val="18"/>
              </w:rPr>
              <w:t>generally. The statement</w:t>
            </w:r>
            <w:r w:rsidR="00B55D8B" w:rsidRPr="00FC069C">
              <w:rPr>
                <w:rFonts w:ascii="Arial" w:hAnsi="Arial"/>
                <w:sz w:val="18"/>
                <w:szCs w:val="18"/>
              </w:rPr>
              <w:t xml:space="preserve"> has been drawn from Codex General Standard for Irradiated Foods (</w:t>
            </w:r>
            <w:r w:rsidR="001B7430" w:rsidRPr="001B7430">
              <w:rPr>
                <w:rFonts w:ascii="Arial" w:hAnsi="Arial"/>
                <w:sz w:val="18"/>
                <w:szCs w:val="18"/>
              </w:rPr>
              <w:t>CXS</w:t>
            </w:r>
            <w:r w:rsidR="00B55D8B" w:rsidRPr="00FC069C">
              <w:rPr>
                <w:rFonts w:ascii="Arial" w:hAnsi="Arial"/>
                <w:sz w:val="18"/>
                <w:szCs w:val="18"/>
              </w:rPr>
              <w:t xml:space="preserve"> 106-1983, </w:t>
            </w:r>
            <w:r w:rsidR="001B7430" w:rsidRPr="001B7430">
              <w:rPr>
                <w:rFonts w:ascii="Arial" w:hAnsi="Arial"/>
                <w:sz w:val="18"/>
                <w:szCs w:val="18"/>
              </w:rPr>
              <w:t>Rev</w:t>
            </w:r>
            <w:r w:rsidR="00B55D8B" w:rsidRPr="00FC069C">
              <w:rPr>
                <w:rFonts w:ascii="Arial" w:hAnsi="Arial"/>
                <w:sz w:val="18"/>
                <w:szCs w:val="18"/>
              </w:rPr>
              <w:t>.1</w:t>
            </w:r>
            <w:r w:rsidR="001B7430" w:rsidRPr="001B7430">
              <w:rPr>
                <w:rFonts w:ascii="Arial" w:hAnsi="Arial"/>
                <w:sz w:val="18"/>
                <w:szCs w:val="18"/>
              </w:rPr>
              <w:t>–</w:t>
            </w:r>
            <w:r w:rsidR="00B55D8B" w:rsidRPr="00FC069C">
              <w:rPr>
                <w:rFonts w:ascii="Arial" w:hAnsi="Arial"/>
                <w:sz w:val="18"/>
                <w:szCs w:val="18"/>
              </w:rPr>
              <w:t>2003), Section 4 – Technological requirements, as follows:</w:t>
            </w:r>
          </w:p>
          <w:p w14:paraId="7E128F25" w14:textId="77777777" w:rsidR="00B55D8B" w:rsidRPr="00FC069C" w:rsidRDefault="00B55D8B" w:rsidP="00B55D8B">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p>
          <w:p w14:paraId="290A792D" w14:textId="77777777" w:rsidR="00B55D8B" w:rsidRPr="00FC069C" w:rsidRDefault="00B55D8B" w:rsidP="00B55D8B">
            <w:pPr>
              <w:pStyle w:val="FSTableText"/>
              <w:cnfStyle w:val="000000100000" w:firstRow="0" w:lastRow="0" w:firstColumn="0" w:lastColumn="0" w:oddVBand="0" w:evenVBand="0" w:oddHBand="1" w:evenHBand="0" w:firstRowFirstColumn="0" w:firstRowLastColumn="0" w:lastRowFirstColumn="0" w:lastRowLastColumn="0"/>
              <w:rPr>
                <w:rFonts w:ascii="Arial" w:hAnsi="Arial"/>
                <w:i/>
                <w:sz w:val="18"/>
                <w:szCs w:val="18"/>
              </w:rPr>
            </w:pPr>
            <w:r w:rsidRPr="00FC069C">
              <w:rPr>
                <w:rFonts w:ascii="Arial" w:hAnsi="Arial"/>
                <w:i/>
                <w:sz w:val="18"/>
                <w:szCs w:val="18"/>
              </w:rPr>
              <w:t>The irradiation of food is justified only when it fulfils a technological requirement and/or is beneficial for the protection of consumer health. It should not be used as a substitute for good hygienic and good manufacturing practices or good agricultural practices.</w:t>
            </w:r>
          </w:p>
          <w:p w14:paraId="11D77B35" w14:textId="77777777" w:rsidR="00B55D8B" w:rsidRPr="00FC069C" w:rsidRDefault="00B55D8B" w:rsidP="00B55D8B">
            <w:pPr>
              <w:pStyle w:val="FSTableText"/>
              <w:cnfStyle w:val="000000100000" w:firstRow="0" w:lastRow="0" w:firstColumn="0" w:lastColumn="0" w:oddVBand="0" w:evenVBand="0" w:oddHBand="1" w:evenHBand="0" w:firstRowFirstColumn="0" w:firstRowLastColumn="0" w:lastRowFirstColumn="0" w:lastRowLastColumn="0"/>
              <w:rPr>
                <w:rFonts w:ascii="Arial" w:hAnsi="Arial"/>
                <w:i/>
                <w:sz w:val="18"/>
                <w:szCs w:val="18"/>
              </w:rPr>
            </w:pPr>
          </w:p>
          <w:p w14:paraId="13A1CDFE" w14:textId="78917747" w:rsidR="00B55D8B" w:rsidRPr="00FC069C" w:rsidRDefault="00B55D8B" w:rsidP="00607E85">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FC069C">
              <w:rPr>
                <w:rFonts w:ascii="Arial" w:hAnsi="Arial"/>
                <w:sz w:val="18"/>
                <w:szCs w:val="18"/>
              </w:rPr>
              <w:t xml:space="preserve">As an example, food irradiation </w:t>
            </w:r>
            <w:r w:rsidR="00083DAF">
              <w:rPr>
                <w:rFonts w:ascii="Arial" w:hAnsi="Arial"/>
                <w:sz w:val="18"/>
                <w:szCs w:val="18"/>
              </w:rPr>
              <w:t>cannot</w:t>
            </w:r>
            <w:r w:rsidR="00083DAF" w:rsidRPr="00FC069C">
              <w:rPr>
                <w:rFonts w:ascii="Arial" w:hAnsi="Arial"/>
                <w:sz w:val="18"/>
                <w:szCs w:val="18"/>
              </w:rPr>
              <w:t xml:space="preserve"> </w:t>
            </w:r>
            <w:r w:rsidR="00083DAF">
              <w:rPr>
                <w:rFonts w:ascii="Arial" w:hAnsi="Arial"/>
                <w:sz w:val="18"/>
                <w:szCs w:val="18"/>
              </w:rPr>
              <w:t xml:space="preserve">and will not be able to </w:t>
            </w:r>
            <w:r w:rsidRPr="00FC069C">
              <w:rPr>
                <w:rFonts w:ascii="Arial" w:hAnsi="Arial"/>
                <w:sz w:val="18"/>
                <w:szCs w:val="18"/>
              </w:rPr>
              <w:t xml:space="preserve">be used </w:t>
            </w:r>
            <w:r w:rsidR="00083DAF">
              <w:rPr>
                <w:rFonts w:ascii="Arial" w:hAnsi="Arial"/>
                <w:sz w:val="18"/>
                <w:szCs w:val="18"/>
              </w:rPr>
              <w:t>for the purpose of</w:t>
            </w:r>
            <w:r w:rsidR="00083DAF" w:rsidRPr="00FC069C">
              <w:rPr>
                <w:rFonts w:ascii="Arial" w:hAnsi="Arial"/>
                <w:sz w:val="18"/>
                <w:szCs w:val="18"/>
              </w:rPr>
              <w:t xml:space="preserve"> </w:t>
            </w:r>
            <w:r w:rsidRPr="00FC069C">
              <w:rPr>
                <w:rFonts w:ascii="Arial" w:hAnsi="Arial"/>
                <w:sz w:val="18"/>
                <w:szCs w:val="18"/>
              </w:rPr>
              <w:t>clean</w:t>
            </w:r>
            <w:r w:rsidR="00083DAF">
              <w:rPr>
                <w:rFonts w:ascii="Arial" w:hAnsi="Arial"/>
                <w:sz w:val="18"/>
                <w:szCs w:val="18"/>
              </w:rPr>
              <w:t>ing</w:t>
            </w:r>
            <w:r w:rsidRPr="00FC069C">
              <w:rPr>
                <w:rFonts w:ascii="Arial" w:hAnsi="Arial"/>
                <w:sz w:val="18"/>
                <w:szCs w:val="18"/>
              </w:rPr>
              <w:t xml:space="preserve"> up already spoiled food.</w:t>
            </w:r>
            <w:r w:rsidR="00800976">
              <w:rPr>
                <w:rFonts w:ascii="Arial" w:hAnsi="Arial"/>
                <w:sz w:val="18"/>
                <w:szCs w:val="18"/>
              </w:rPr>
              <w:t xml:space="preserve"> The permitted purpose will be phytosanitary treatment only.</w:t>
            </w:r>
          </w:p>
        </w:tc>
      </w:tr>
      <w:tr w:rsidR="00B55D8B" w14:paraId="22B2C991" w14:textId="77777777" w:rsidTr="008062DA">
        <w:trPr>
          <w:gridAfter w:val="1"/>
          <w:cnfStyle w:val="000000010000" w:firstRow="0" w:lastRow="0" w:firstColumn="0" w:lastColumn="0" w:oddVBand="0" w:evenVBand="0" w:oddHBand="0" w:evenHBand="1" w:firstRowFirstColumn="0" w:firstRowLastColumn="0" w:lastRowFirstColumn="0" w:lastRowLastColumn="0"/>
          <w:wAfter w:w="7" w:type="dxa"/>
        </w:trPr>
        <w:tc>
          <w:tcPr>
            <w:cnfStyle w:val="001000000000" w:firstRow="0" w:lastRow="0" w:firstColumn="1" w:lastColumn="0" w:oddVBand="0" w:evenVBand="0" w:oddHBand="0" w:evenHBand="0" w:firstRowFirstColumn="0" w:firstRowLastColumn="0" w:lastRowFirstColumn="0" w:lastRowLastColumn="0"/>
            <w:tcW w:w="576" w:type="dxa"/>
            <w:gridSpan w:val="2"/>
            <w:tcBorders>
              <w:right w:val="none" w:sz="0" w:space="0" w:color="auto"/>
            </w:tcBorders>
          </w:tcPr>
          <w:p w14:paraId="2012AE95" w14:textId="0209128E" w:rsidR="0098780E" w:rsidRDefault="0098780E" w:rsidP="00C865E6">
            <w:pPr>
              <w:pStyle w:val="FSTableText"/>
              <w:rPr>
                <w:sz w:val="18"/>
                <w:szCs w:val="18"/>
              </w:rPr>
            </w:pPr>
            <w:r>
              <w:rPr>
                <w:rFonts w:ascii="Arial" w:hAnsi="Arial"/>
                <w:b w:val="0"/>
                <w:sz w:val="18"/>
                <w:szCs w:val="18"/>
              </w:rPr>
              <w:t>62</w:t>
            </w:r>
          </w:p>
        </w:tc>
        <w:tc>
          <w:tcPr>
            <w:tcW w:w="4536" w:type="dxa"/>
            <w:tcBorders>
              <w:left w:val="none" w:sz="0" w:space="0" w:color="auto"/>
              <w:right w:val="none" w:sz="0" w:space="0" w:color="auto"/>
            </w:tcBorders>
          </w:tcPr>
          <w:p w14:paraId="74CBD855" w14:textId="6F1F5527" w:rsidR="001812A4" w:rsidRPr="00D22174" w:rsidRDefault="00B55D8B" w:rsidP="009D2726">
            <w:pPr>
              <w:pStyle w:val="FSTableText"/>
              <w:numPr>
                <w:ilvl w:val="0"/>
                <w:numId w:val="23"/>
              </w:numPr>
              <w:ind w:left="306" w:hanging="284"/>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D22174">
              <w:rPr>
                <w:rFonts w:ascii="Arial" w:hAnsi="Arial"/>
                <w:sz w:val="18"/>
                <w:szCs w:val="18"/>
              </w:rPr>
              <w:t xml:space="preserve">The Forum has long been derelict in its duty to canvass all potential pre- and post-harvest management, chemical and technical options to follow the final phase-out of toxic fruit fly insecticides. </w:t>
            </w:r>
          </w:p>
          <w:p w14:paraId="6EF0E39A" w14:textId="77777777" w:rsidR="001812A4" w:rsidRPr="00D22174" w:rsidRDefault="001812A4" w:rsidP="009D2726">
            <w:pPr>
              <w:pStyle w:val="FSTableText"/>
              <w:numPr>
                <w:ilvl w:val="0"/>
                <w:numId w:val="23"/>
              </w:numPr>
              <w:ind w:left="306" w:hanging="284"/>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D22174">
              <w:rPr>
                <w:rFonts w:ascii="Arial" w:hAnsi="Arial"/>
                <w:sz w:val="18"/>
                <w:szCs w:val="18"/>
              </w:rPr>
              <w:t>I</w:t>
            </w:r>
            <w:r w:rsidR="00B55D8B" w:rsidRPr="00D22174">
              <w:rPr>
                <w:rFonts w:ascii="Arial" w:hAnsi="Arial"/>
                <w:sz w:val="18"/>
                <w:szCs w:val="18"/>
              </w:rPr>
              <w:t xml:space="preserve">rradiation is being promoted as an efficient and affordable </w:t>
            </w:r>
            <w:r w:rsidR="00804C92" w:rsidRPr="00D22174">
              <w:rPr>
                <w:rFonts w:ascii="Arial" w:hAnsi="Arial"/>
                <w:sz w:val="18"/>
                <w:szCs w:val="18"/>
              </w:rPr>
              <w:t>‘</w:t>
            </w:r>
            <w:r w:rsidR="00B55D8B" w:rsidRPr="00D22174">
              <w:rPr>
                <w:rFonts w:ascii="Arial" w:hAnsi="Arial"/>
                <w:sz w:val="18"/>
                <w:szCs w:val="18"/>
              </w:rPr>
              <w:t>alternative</w:t>
            </w:r>
            <w:r w:rsidR="00804C92" w:rsidRPr="00D22174">
              <w:rPr>
                <w:rFonts w:ascii="Arial" w:hAnsi="Arial"/>
                <w:sz w:val="18"/>
                <w:szCs w:val="18"/>
              </w:rPr>
              <w:t>’</w:t>
            </w:r>
            <w:r w:rsidR="00B55D8B" w:rsidRPr="00D22174">
              <w:rPr>
                <w:rFonts w:ascii="Arial" w:hAnsi="Arial"/>
                <w:sz w:val="18"/>
                <w:szCs w:val="18"/>
              </w:rPr>
              <w:t xml:space="preserve">, and by industry as the go-to substitute, which will give producers access to pest-sensitive markets in preference to other non-chemical alternatives. </w:t>
            </w:r>
          </w:p>
          <w:p w14:paraId="61601D33" w14:textId="01062A9A" w:rsidR="00B55D8B" w:rsidRPr="00FC069C" w:rsidRDefault="00B55D8B" w:rsidP="009D2726">
            <w:pPr>
              <w:pStyle w:val="FSTableText"/>
              <w:numPr>
                <w:ilvl w:val="0"/>
                <w:numId w:val="23"/>
              </w:numPr>
              <w:ind w:left="306" w:hanging="284"/>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FC069C">
              <w:rPr>
                <w:rFonts w:ascii="Arial" w:hAnsi="Arial"/>
                <w:sz w:val="18"/>
                <w:szCs w:val="18"/>
              </w:rPr>
              <w:t>This is instead of investing in research or setting up pest controls and production practices which would eliminate or lessen the need for post-harvest phytosanitary measures. Organic management systems exist and can be reliably and successfully used for phytosanitary purposes. FSANZ must ensure a whole systems approach is used that would guarantee or at least make accessible – other approaches to quarantine solutions.</w:t>
            </w:r>
          </w:p>
        </w:tc>
        <w:tc>
          <w:tcPr>
            <w:tcW w:w="2127" w:type="dxa"/>
            <w:tcBorders>
              <w:left w:val="none" w:sz="0" w:space="0" w:color="auto"/>
              <w:right w:val="none" w:sz="0" w:space="0" w:color="auto"/>
            </w:tcBorders>
          </w:tcPr>
          <w:p w14:paraId="0300C70B" w14:textId="77777777" w:rsidR="00B55D8B" w:rsidRPr="00FC069C" w:rsidRDefault="00B55D8B" w:rsidP="00B55D8B">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FC069C">
              <w:rPr>
                <w:rFonts w:ascii="Arial" w:hAnsi="Arial"/>
                <w:sz w:val="18"/>
                <w:szCs w:val="18"/>
              </w:rPr>
              <w:t>Food Irradiation Watch/Gene Ethics</w:t>
            </w:r>
          </w:p>
          <w:p w14:paraId="4FE0AA64" w14:textId="77777777" w:rsidR="00B55D8B" w:rsidRPr="00FC069C" w:rsidRDefault="00B55D8B" w:rsidP="00B55D8B">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p>
          <w:p w14:paraId="3F4D1EBF" w14:textId="78F59D69" w:rsidR="00B55D8B" w:rsidRPr="00FC069C" w:rsidRDefault="00B55D8B" w:rsidP="00B55D8B">
            <w:pPr>
              <w:pStyle w:val="CommentTex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FC069C">
              <w:rPr>
                <w:rFonts w:ascii="Arial" w:hAnsi="Arial" w:cs="Arial"/>
                <w:sz w:val="18"/>
                <w:szCs w:val="18"/>
              </w:rPr>
              <w:t>GE Free Northland</w:t>
            </w:r>
          </w:p>
        </w:tc>
        <w:tc>
          <w:tcPr>
            <w:tcW w:w="6655" w:type="dxa"/>
            <w:tcBorders>
              <w:left w:val="none" w:sz="0" w:space="0" w:color="auto"/>
            </w:tcBorders>
          </w:tcPr>
          <w:p w14:paraId="29C9325B" w14:textId="6B26E388" w:rsidR="00B55D8B" w:rsidRPr="00FC069C" w:rsidRDefault="00800976" w:rsidP="009D2726">
            <w:pPr>
              <w:pStyle w:val="Table2"/>
              <w:numPr>
                <w:ilvl w:val="0"/>
                <w:numId w:val="24"/>
              </w:numPr>
              <w:ind w:left="316" w:hanging="284"/>
              <w:cnfStyle w:val="000000010000" w:firstRow="0" w:lastRow="0" w:firstColumn="0" w:lastColumn="0" w:oddVBand="0" w:evenVBand="0" w:oddHBand="0" w:evenHBand="1" w:firstRowFirstColumn="0" w:firstRowLastColumn="0" w:lastRowFirstColumn="0" w:lastRowLastColumn="0"/>
              <w:rPr>
                <w:rFonts w:ascii="Arial" w:hAnsi="Arial" w:cs="Arial"/>
                <w:szCs w:val="18"/>
              </w:rPr>
            </w:pPr>
            <w:r>
              <w:rPr>
                <w:rFonts w:ascii="Arial" w:hAnsi="Arial" w:cs="Arial"/>
                <w:szCs w:val="18"/>
              </w:rPr>
              <w:t>This</w:t>
            </w:r>
            <w:r w:rsidR="00B55D8B" w:rsidRPr="00FC069C">
              <w:rPr>
                <w:rFonts w:ascii="Arial" w:hAnsi="Arial" w:cs="Arial"/>
                <w:szCs w:val="18"/>
              </w:rPr>
              <w:t xml:space="preserve"> is not a matter for FSANZ. </w:t>
            </w:r>
          </w:p>
          <w:p w14:paraId="06B45E47" w14:textId="2A4DFCCA" w:rsidR="00B55D8B" w:rsidRPr="00FC069C" w:rsidRDefault="00B55D8B" w:rsidP="009D2726">
            <w:pPr>
              <w:pStyle w:val="Table2"/>
              <w:numPr>
                <w:ilvl w:val="0"/>
                <w:numId w:val="24"/>
              </w:numPr>
              <w:ind w:left="316" w:hanging="284"/>
              <w:cnfStyle w:val="000000010000" w:firstRow="0" w:lastRow="0" w:firstColumn="0" w:lastColumn="0" w:oddVBand="0" w:evenVBand="0" w:oddHBand="0" w:evenHBand="1" w:firstRowFirstColumn="0" w:firstRowLastColumn="0" w:lastRowFirstColumn="0" w:lastRowLastColumn="0"/>
              <w:rPr>
                <w:rFonts w:ascii="Arial" w:hAnsi="Arial" w:cs="Arial"/>
                <w:szCs w:val="18"/>
              </w:rPr>
            </w:pPr>
            <w:r w:rsidRPr="00FC069C">
              <w:rPr>
                <w:rFonts w:ascii="Arial" w:hAnsi="Arial" w:cs="Arial"/>
                <w:szCs w:val="18"/>
              </w:rPr>
              <w:t xml:space="preserve">FSANZ does not compare the effectiveness of irradiation against other potential pre- and post-harvest options. </w:t>
            </w:r>
            <w:r w:rsidR="002F647A">
              <w:rPr>
                <w:rFonts w:ascii="Arial" w:hAnsi="Arial" w:cs="Arial"/>
                <w:szCs w:val="18"/>
              </w:rPr>
              <w:t>The c</w:t>
            </w:r>
            <w:r w:rsidRPr="00FC069C">
              <w:rPr>
                <w:rFonts w:ascii="Arial" w:hAnsi="Arial" w:cs="Arial"/>
                <w:szCs w:val="18"/>
              </w:rPr>
              <w:t xml:space="preserve">onsideration of different phytosanitary treatments </w:t>
            </w:r>
            <w:r w:rsidR="002F647A">
              <w:rPr>
                <w:rFonts w:ascii="Arial" w:hAnsi="Arial" w:cs="Arial"/>
                <w:szCs w:val="18"/>
              </w:rPr>
              <w:t>remains with the</w:t>
            </w:r>
            <w:r w:rsidRPr="00FC069C">
              <w:rPr>
                <w:rFonts w:ascii="Arial" w:hAnsi="Arial" w:cs="Arial"/>
                <w:szCs w:val="18"/>
              </w:rPr>
              <w:t xml:space="preserve"> industry and relevant state and territory governments. FSANZ’s role in relation to this application is to assess the public health and safety and technological merits of the proposed treatment</w:t>
            </w:r>
            <w:r w:rsidR="00800976">
              <w:rPr>
                <w:rFonts w:ascii="Arial" w:hAnsi="Arial" w:cs="Arial"/>
                <w:szCs w:val="18"/>
              </w:rPr>
              <w:t xml:space="preserve"> in accordance with the FSANZ Act</w:t>
            </w:r>
            <w:r w:rsidRPr="00FC069C">
              <w:rPr>
                <w:rFonts w:ascii="Arial" w:hAnsi="Arial" w:cs="Arial"/>
                <w:szCs w:val="18"/>
              </w:rPr>
              <w:t>.</w:t>
            </w:r>
          </w:p>
          <w:p w14:paraId="0CA14A79" w14:textId="305C1BC0" w:rsidR="00B55D8B" w:rsidRPr="00FC069C" w:rsidRDefault="00B55D8B" w:rsidP="0009155D">
            <w:pPr>
              <w:pStyle w:val="FSTableText"/>
              <w:numPr>
                <w:ilvl w:val="0"/>
                <w:numId w:val="24"/>
              </w:numPr>
              <w:ind w:left="316" w:hanging="284"/>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FC069C">
              <w:rPr>
                <w:rFonts w:ascii="Arial" w:hAnsi="Arial"/>
                <w:sz w:val="18"/>
                <w:szCs w:val="18"/>
              </w:rPr>
              <w:t>Industry has advised FSANZ that although other options exist to control fruit fly infestation, these may be unsuitable for use in certain circumstances due to potential phytotoxicity and quali</w:t>
            </w:r>
            <w:r w:rsidR="0009155D">
              <w:rPr>
                <w:rFonts w:ascii="Arial" w:hAnsi="Arial"/>
                <w:sz w:val="18"/>
                <w:szCs w:val="18"/>
              </w:rPr>
              <w:t>ty issues</w:t>
            </w:r>
            <w:r w:rsidRPr="00FC069C">
              <w:rPr>
                <w:rFonts w:ascii="Arial" w:hAnsi="Arial"/>
                <w:sz w:val="18"/>
                <w:szCs w:val="18"/>
              </w:rPr>
              <w:t>. In such circumstances irradiation is a feasible alternative. There are costs and time delays associated with getting such approvals and this may make them not as cost effective when compared to irradiation.</w:t>
            </w:r>
          </w:p>
        </w:tc>
      </w:tr>
      <w:tr w:rsidR="00B55D8B" w14:paraId="7913C461" w14:textId="77777777" w:rsidTr="008062DA">
        <w:trPr>
          <w:gridAfter w:val="1"/>
          <w:cnfStyle w:val="000000100000" w:firstRow="0" w:lastRow="0" w:firstColumn="0" w:lastColumn="0" w:oddVBand="0" w:evenVBand="0" w:oddHBand="1" w:evenHBand="0" w:firstRowFirstColumn="0" w:firstRowLastColumn="0" w:lastRowFirstColumn="0" w:lastRowLastColumn="0"/>
          <w:wAfter w:w="7" w:type="dxa"/>
        </w:trPr>
        <w:tc>
          <w:tcPr>
            <w:cnfStyle w:val="001000000000" w:firstRow="0" w:lastRow="0" w:firstColumn="1" w:lastColumn="0" w:oddVBand="0" w:evenVBand="0" w:oddHBand="0" w:evenHBand="0" w:firstRowFirstColumn="0" w:firstRowLastColumn="0" w:lastRowFirstColumn="0" w:lastRowLastColumn="0"/>
            <w:tcW w:w="576" w:type="dxa"/>
            <w:gridSpan w:val="2"/>
            <w:tcBorders>
              <w:right w:val="none" w:sz="0" w:space="0" w:color="auto"/>
            </w:tcBorders>
          </w:tcPr>
          <w:p w14:paraId="78AB8B13" w14:textId="03C7324B" w:rsidR="0098780E" w:rsidRDefault="0098780E" w:rsidP="00B55D8B">
            <w:pPr>
              <w:pStyle w:val="CommentText"/>
              <w:rPr>
                <w:rFonts w:cs="Arial"/>
                <w:sz w:val="18"/>
                <w:szCs w:val="18"/>
              </w:rPr>
            </w:pPr>
            <w:r>
              <w:rPr>
                <w:rFonts w:ascii="Arial" w:hAnsi="Arial" w:cs="Arial"/>
                <w:b w:val="0"/>
                <w:sz w:val="18"/>
                <w:szCs w:val="18"/>
              </w:rPr>
              <w:t>63</w:t>
            </w:r>
          </w:p>
        </w:tc>
        <w:tc>
          <w:tcPr>
            <w:tcW w:w="4536" w:type="dxa"/>
            <w:tcBorders>
              <w:left w:val="none" w:sz="0" w:space="0" w:color="auto"/>
              <w:right w:val="none" w:sz="0" w:space="0" w:color="auto"/>
            </w:tcBorders>
          </w:tcPr>
          <w:p w14:paraId="1FE04373" w14:textId="07C055E3" w:rsidR="00B55D8B" w:rsidRPr="00FC069C" w:rsidRDefault="00B55D8B" w:rsidP="00B55D8B">
            <w:pPr>
              <w:pStyle w:val="CommentText"/>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sidRPr="00FC069C">
              <w:rPr>
                <w:rFonts w:ascii="Arial" w:hAnsi="Arial" w:cs="Arial"/>
                <w:sz w:val="18"/>
                <w:szCs w:val="18"/>
              </w:rPr>
              <w:t>Irradiated produce will not be chemical-free. Irradiation will not eliminate the use of chemicals and pesticides in crop production as it would be used in conjunction with these and other food production processes including genetic manipulation, cold storage or other processes used on produce, in the planting through harvesting phases of crop production. At best, irradiation may substitute for some post-harvest chemical treatments. Therefore, the assertion that irradiating food provides choice to consumers wanting to avoid exposure to food production chemicals is erroneous.</w:t>
            </w:r>
          </w:p>
        </w:tc>
        <w:tc>
          <w:tcPr>
            <w:tcW w:w="2127" w:type="dxa"/>
            <w:tcBorders>
              <w:left w:val="none" w:sz="0" w:space="0" w:color="auto"/>
              <w:right w:val="none" w:sz="0" w:space="0" w:color="auto"/>
            </w:tcBorders>
          </w:tcPr>
          <w:p w14:paraId="7ED284AA" w14:textId="77777777" w:rsidR="00B55D8B" w:rsidRPr="00FC069C" w:rsidRDefault="00B55D8B" w:rsidP="00B55D8B">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FC069C">
              <w:rPr>
                <w:rFonts w:ascii="Arial" w:hAnsi="Arial"/>
                <w:sz w:val="18"/>
                <w:szCs w:val="18"/>
              </w:rPr>
              <w:t>Food Irradiation Watch/Gene Ethics</w:t>
            </w:r>
          </w:p>
          <w:p w14:paraId="6D386078" w14:textId="77777777" w:rsidR="00B55D8B" w:rsidRPr="00FC069C" w:rsidRDefault="00B55D8B" w:rsidP="00B55D8B">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p>
          <w:p w14:paraId="26D9DF65" w14:textId="77777777" w:rsidR="00B55D8B" w:rsidRPr="00FC069C" w:rsidRDefault="00B55D8B" w:rsidP="00B55D8B">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FC069C">
              <w:rPr>
                <w:rFonts w:ascii="Arial" w:hAnsi="Arial"/>
                <w:sz w:val="18"/>
                <w:szCs w:val="18"/>
              </w:rPr>
              <w:t>Private individuals</w:t>
            </w:r>
          </w:p>
          <w:p w14:paraId="0F5BECA7" w14:textId="77777777" w:rsidR="00B55D8B" w:rsidRPr="00FC069C" w:rsidRDefault="00B55D8B" w:rsidP="00B55D8B">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p>
          <w:p w14:paraId="7988571C" w14:textId="549276AB" w:rsidR="00B55D8B" w:rsidRPr="00FC069C" w:rsidRDefault="00B55D8B" w:rsidP="00B55D8B">
            <w:pPr>
              <w:pStyle w:val="CommentTex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FC069C">
              <w:rPr>
                <w:rFonts w:ascii="Arial" w:hAnsi="Arial" w:cs="Arial"/>
                <w:sz w:val="18"/>
                <w:szCs w:val="18"/>
              </w:rPr>
              <w:t>Wiser Equity Pty Ltd</w:t>
            </w:r>
          </w:p>
        </w:tc>
        <w:tc>
          <w:tcPr>
            <w:tcW w:w="6655" w:type="dxa"/>
            <w:tcBorders>
              <w:left w:val="none" w:sz="0" w:space="0" w:color="auto"/>
            </w:tcBorders>
          </w:tcPr>
          <w:p w14:paraId="40948629" w14:textId="017C6E51" w:rsidR="00B55D8B" w:rsidRPr="00FC069C" w:rsidRDefault="00B55D8B" w:rsidP="00B55D8B">
            <w:pPr>
              <w:pStyle w:val="CommentTex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FC069C">
              <w:rPr>
                <w:rFonts w:ascii="Arial" w:hAnsi="Arial" w:cs="Arial"/>
                <w:sz w:val="18"/>
                <w:szCs w:val="18"/>
              </w:rPr>
              <w:t xml:space="preserve">FSANZ </w:t>
            </w:r>
            <w:r w:rsidR="00096E31">
              <w:rPr>
                <w:rFonts w:ascii="Arial" w:hAnsi="Arial" w:cs="Arial"/>
                <w:sz w:val="18"/>
                <w:szCs w:val="18"/>
              </w:rPr>
              <w:t>doe</w:t>
            </w:r>
            <w:r w:rsidR="00096E31" w:rsidRPr="00FC069C">
              <w:rPr>
                <w:rFonts w:ascii="Arial" w:hAnsi="Arial" w:cs="Arial"/>
                <w:sz w:val="18"/>
                <w:szCs w:val="18"/>
              </w:rPr>
              <w:t xml:space="preserve">s </w:t>
            </w:r>
            <w:r w:rsidRPr="00FC069C">
              <w:rPr>
                <w:rFonts w:ascii="Arial" w:hAnsi="Arial" w:cs="Arial"/>
                <w:sz w:val="18"/>
                <w:szCs w:val="18"/>
              </w:rPr>
              <w:t xml:space="preserve">not claim that irradiated produce will be chemical-free, only that the process is chemical-free. Nor </w:t>
            </w:r>
            <w:r w:rsidR="00096E31">
              <w:rPr>
                <w:rFonts w:ascii="Arial" w:hAnsi="Arial" w:cs="Arial"/>
                <w:sz w:val="18"/>
                <w:szCs w:val="18"/>
              </w:rPr>
              <w:t>doe</w:t>
            </w:r>
            <w:r w:rsidR="00096E31" w:rsidRPr="00FC069C">
              <w:rPr>
                <w:rFonts w:ascii="Arial" w:hAnsi="Arial" w:cs="Arial"/>
                <w:sz w:val="18"/>
                <w:szCs w:val="18"/>
              </w:rPr>
              <w:t xml:space="preserve">s </w:t>
            </w:r>
            <w:r w:rsidRPr="00FC069C">
              <w:rPr>
                <w:rFonts w:ascii="Arial" w:hAnsi="Arial" w:cs="Arial"/>
                <w:sz w:val="18"/>
                <w:szCs w:val="18"/>
              </w:rPr>
              <w:t xml:space="preserve">FSANZ claim that irradiation would eliminate the use of chemicals. Further, FSANZ has made no assertion that irradiating food provides choice to consumers wanting to avoid exposure to food production chemicals. </w:t>
            </w:r>
          </w:p>
          <w:p w14:paraId="1CEBA3BF" w14:textId="77777777" w:rsidR="00B55D8B" w:rsidRPr="00FC069C" w:rsidRDefault="00B55D8B" w:rsidP="00B55D8B">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p>
          <w:p w14:paraId="7E82C02F" w14:textId="5B8126C8" w:rsidR="00B55D8B" w:rsidRPr="00FC069C" w:rsidRDefault="00747BC4" w:rsidP="000E0AB8">
            <w:pPr>
              <w:pStyle w:val="FSTableHeading"/>
              <w:jc w:val="left"/>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747BC4">
              <w:rPr>
                <w:rFonts w:ascii="Arial" w:hAnsi="Arial"/>
                <w:b w:val="0"/>
                <w:sz w:val="18"/>
                <w:szCs w:val="18"/>
              </w:rPr>
              <w:t xml:space="preserve">Phytosanitary irradiation may reduce the use of post-harvest pesticide or fumigant use. </w:t>
            </w:r>
            <w:r>
              <w:rPr>
                <w:rFonts w:ascii="Arial" w:hAnsi="Arial"/>
                <w:b w:val="0"/>
                <w:sz w:val="18"/>
                <w:szCs w:val="18"/>
              </w:rPr>
              <w:t xml:space="preserve">In particular, </w:t>
            </w:r>
            <w:r w:rsidR="00B55D8B" w:rsidRPr="00FC069C">
              <w:rPr>
                <w:rFonts w:ascii="Arial" w:hAnsi="Arial"/>
                <w:b w:val="0"/>
                <w:sz w:val="18"/>
                <w:szCs w:val="18"/>
              </w:rPr>
              <w:t xml:space="preserve">FSANZ’s SD1 states that ionising radiation is a viable and effective </w:t>
            </w:r>
            <w:r w:rsidR="00AF65EB" w:rsidRPr="00FC069C">
              <w:rPr>
                <w:rFonts w:ascii="Arial" w:hAnsi="Arial"/>
                <w:b w:val="0"/>
                <w:sz w:val="18"/>
                <w:szCs w:val="18"/>
              </w:rPr>
              <w:t>alternative</w:t>
            </w:r>
            <w:r w:rsidR="00B55D8B" w:rsidRPr="00FC069C">
              <w:rPr>
                <w:rFonts w:ascii="Arial" w:hAnsi="Arial"/>
                <w:b w:val="0"/>
                <w:sz w:val="18"/>
                <w:szCs w:val="18"/>
              </w:rPr>
              <w:t xml:space="preserve"> to chemical treatments, particularly in cases where such treatments have been restricted or are being phased-out. Examples include the insecticide dimethoate and the fumigant </w:t>
            </w:r>
            <w:r w:rsidR="00AF65EB" w:rsidRPr="00FC069C">
              <w:rPr>
                <w:rFonts w:ascii="Arial" w:hAnsi="Arial"/>
                <w:b w:val="0"/>
                <w:sz w:val="18"/>
                <w:szCs w:val="18"/>
              </w:rPr>
              <w:t>MeBr</w:t>
            </w:r>
            <w:r w:rsidR="00B55D8B" w:rsidRPr="00FC069C">
              <w:rPr>
                <w:rFonts w:ascii="Arial" w:hAnsi="Arial"/>
                <w:b w:val="0"/>
                <w:sz w:val="18"/>
                <w:szCs w:val="18"/>
              </w:rPr>
              <w:t xml:space="preserve">. </w:t>
            </w:r>
          </w:p>
        </w:tc>
      </w:tr>
      <w:tr w:rsidR="00B55D8B" w14:paraId="41692AE2" w14:textId="77777777" w:rsidTr="008062DA">
        <w:trPr>
          <w:gridAfter w:val="1"/>
          <w:cnfStyle w:val="000000010000" w:firstRow="0" w:lastRow="0" w:firstColumn="0" w:lastColumn="0" w:oddVBand="0" w:evenVBand="0" w:oddHBand="0" w:evenHBand="1" w:firstRowFirstColumn="0" w:firstRowLastColumn="0" w:lastRowFirstColumn="0" w:lastRowLastColumn="0"/>
          <w:wAfter w:w="7" w:type="dxa"/>
        </w:trPr>
        <w:tc>
          <w:tcPr>
            <w:cnfStyle w:val="001000000000" w:firstRow="0" w:lastRow="0" w:firstColumn="1" w:lastColumn="0" w:oddVBand="0" w:evenVBand="0" w:oddHBand="0" w:evenHBand="0" w:firstRowFirstColumn="0" w:firstRowLastColumn="0" w:lastRowFirstColumn="0" w:lastRowLastColumn="0"/>
            <w:tcW w:w="576" w:type="dxa"/>
            <w:gridSpan w:val="2"/>
            <w:tcBorders>
              <w:right w:val="none" w:sz="0" w:space="0" w:color="auto"/>
            </w:tcBorders>
          </w:tcPr>
          <w:p w14:paraId="64660966" w14:textId="42CC717E" w:rsidR="0098780E" w:rsidRDefault="0098780E" w:rsidP="00B55D8B">
            <w:pPr>
              <w:pStyle w:val="CommentText"/>
              <w:rPr>
                <w:rFonts w:cs="Arial"/>
                <w:sz w:val="18"/>
                <w:szCs w:val="18"/>
              </w:rPr>
            </w:pPr>
            <w:r>
              <w:rPr>
                <w:rFonts w:ascii="Arial" w:hAnsi="Arial" w:cs="Arial"/>
                <w:b w:val="0"/>
                <w:sz w:val="18"/>
                <w:szCs w:val="18"/>
              </w:rPr>
              <w:t>64</w:t>
            </w:r>
          </w:p>
        </w:tc>
        <w:tc>
          <w:tcPr>
            <w:tcW w:w="4536" w:type="dxa"/>
            <w:tcBorders>
              <w:left w:val="none" w:sz="0" w:space="0" w:color="auto"/>
              <w:right w:val="none" w:sz="0" w:space="0" w:color="auto"/>
            </w:tcBorders>
          </w:tcPr>
          <w:p w14:paraId="4ABCEF5F" w14:textId="3AD5004F" w:rsidR="00B55D8B" w:rsidRPr="00FC069C" w:rsidRDefault="00B55D8B" w:rsidP="00833AFF">
            <w:pPr>
              <w:pStyle w:val="CommentTex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FC069C">
              <w:rPr>
                <w:rFonts w:ascii="Arial" w:hAnsi="Arial" w:cs="Arial"/>
                <w:sz w:val="18"/>
                <w:szCs w:val="18"/>
              </w:rPr>
              <w:t xml:space="preserve">New Zealand biosecurity accepts </w:t>
            </w:r>
            <w:r w:rsidR="00833AFF">
              <w:rPr>
                <w:rFonts w:ascii="Arial" w:hAnsi="Arial" w:cs="Arial"/>
                <w:sz w:val="18"/>
                <w:szCs w:val="18"/>
              </w:rPr>
              <w:t>non</w:t>
            </w:r>
            <w:r w:rsidRPr="00FC069C">
              <w:rPr>
                <w:rFonts w:ascii="Arial" w:hAnsi="Arial" w:cs="Arial"/>
                <w:sz w:val="18"/>
                <w:szCs w:val="18"/>
              </w:rPr>
              <w:t>-irradiated Australian tomatoes provided they are grown in pest-free zones, which are already feasible in most states.</w:t>
            </w:r>
          </w:p>
        </w:tc>
        <w:tc>
          <w:tcPr>
            <w:tcW w:w="2127" w:type="dxa"/>
            <w:tcBorders>
              <w:left w:val="none" w:sz="0" w:space="0" w:color="auto"/>
              <w:right w:val="none" w:sz="0" w:space="0" w:color="auto"/>
            </w:tcBorders>
          </w:tcPr>
          <w:p w14:paraId="4D37EE98" w14:textId="5E260F94" w:rsidR="00B55D8B" w:rsidRPr="00FC069C" w:rsidRDefault="00B55D8B" w:rsidP="00B55D8B">
            <w:pPr>
              <w:pStyle w:val="CommentTex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FC069C">
              <w:rPr>
                <w:rFonts w:ascii="Arial" w:hAnsi="Arial" w:cs="Arial"/>
                <w:sz w:val="18"/>
                <w:szCs w:val="18"/>
              </w:rPr>
              <w:t>Food Irradiation Watch/Gene Ethics</w:t>
            </w:r>
          </w:p>
        </w:tc>
        <w:tc>
          <w:tcPr>
            <w:tcW w:w="6655" w:type="dxa"/>
            <w:tcBorders>
              <w:left w:val="none" w:sz="0" w:space="0" w:color="auto"/>
            </w:tcBorders>
          </w:tcPr>
          <w:p w14:paraId="75C92A50" w14:textId="67EA5AAE" w:rsidR="00B55D8B" w:rsidRPr="00FC069C" w:rsidRDefault="00B55D8B" w:rsidP="00B55D8B">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FC069C">
              <w:rPr>
                <w:rFonts w:ascii="Arial" w:hAnsi="Arial"/>
                <w:sz w:val="18"/>
                <w:szCs w:val="18"/>
              </w:rPr>
              <w:t xml:space="preserve">Phytosanitary irradiation is </w:t>
            </w:r>
            <w:r w:rsidR="00AF65EB" w:rsidRPr="00FC069C">
              <w:rPr>
                <w:rFonts w:ascii="Arial" w:hAnsi="Arial"/>
                <w:sz w:val="18"/>
                <w:szCs w:val="18"/>
              </w:rPr>
              <w:t>an</w:t>
            </w:r>
            <w:r w:rsidRPr="00FC069C">
              <w:rPr>
                <w:rFonts w:ascii="Arial" w:hAnsi="Arial"/>
                <w:sz w:val="18"/>
                <w:szCs w:val="18"/>
              </w:rPr>
              <w:t xml:space="preserve"> effective </w:t>
            </w:r>
            <w:r w:rsidR="00AF65EB" w:rsidRPr="00FC069C">
              <w:rPr>
                <w:rFonts w:ascii="Arial" w:hAnsi="Arial"/>
                <w:sz w:val="18"/>
                <w:szCs w:val="18"/>
              </w:rPr>
              <w:t>phytosanitary option</w:t>
            </w:r>
            <w:r w:rsidRPr="00FC069C">
              <w:rPr>
                <w:rFonts w:ascii="Arial" w:hAnsi="Arial"/>
                <w:sz w:val="18"/>
                <w:szCs w:val="18"/>
              </w:rPr>
              <w:t xml:space="preserve"> for the export of Australian tomatoes </w:t>
            </w:r>
            <w:r w:rsidR="00AF65EB" w:rsidRPr="00FC069C">
              <w:rPr>
                <w:rFonts w:ascii="Arial" w:hAnsi="Arial"/>
                <w:sz w:val="18"/>
                <w:szCs w:val="18"/>
              </w:rPr>
              <w:t xml:space="preserve">into New Zealand </w:t>
            </w:r>
            <w:r w:rsidRPr="00FC069C">
              <w:rPr>
                <w:rFonts w:ascii="Arial" w:hAnsi="Arial"/>
                <w:sz w:val="18"/>
                <w:szCs w:val="18"/>
              </w:rPr>
              <w:t xml:space="preserve">that have not been grown in designated pest free areas.  </w:t>
            </w:r>
          </w:p>
        </w:tc>
      </w:tr>
      <w:tr w:rsidR="00B55D8B" w14:paraId="6979576E" w14:textId="77777777" w:rsidTr="008062DA">
        <w:trPr>
          <w:gridAfter w:val="1"/>
          <w:cnfStyle w:val="000000100000" w:firstRow="0" w:lastRow="0" w:firstColumn="0" w:lastColumn="0" w:oddVBand="0" w:evenVBand="0" w:oddHBand="1" w:evenHBand="0" w:firstRowFirstColumn="0" w:firstRowLastColumn="0" w:lastRowFirstColumn="0" w:lastRowLastColumn="0"/>
          <w:wAfter w:w="7" w:type="dxa"/>
        </w:trPr>
        <w:tc>
          <w:tcPr>
            <w:cnfStyle w:val="001000000000" w:firstRow="0" w:lastRow="0" w:firstColumn="1" w:lastColumn="0" w:oddVBand="0" w:evenVBand="0" w:oddHBand="0" w:evenHBand="0" w:firstRowFirstColumn="0" w:firstRowLastColumn="0" w:lastRowFirstColumn="0" w:lastRowLastColumn="0"/>
            <w:tcW w:w="576" w:type="dxa"/>
            <w:gridSpan w:val="2"/>
            <w:tcBorders>
              <w:right w:val="none" w:sz="0" w:space="0" w:color="auto"/>
            </w:tcBorders>
          </w:tcPr>
          <w:p w14:paraId="019FE915" w14:textId="00E819FC" w:rsidR="0098780E" w:rsidRDefault="0098780E" w:rsidP="00B55D8B">
            <w:pPr>
              <w:pStyle w:val="FSTableHeading"/>
              <w:jc w:val="left"/>
              <w:rPr>
                <w:sz w:val="18"/>
                <w:szCs w:val="18"/>
              </w:rPr>
            </w:pPr>
            <w:r>
              <w:rPr>
                <w:rFonts w:ascii="Arial" w:hAnsi="Arial"/>
                <w:sz w:val="18"/>
                <w:szCs w:val="18"/>
              </w:rPr>
              <w:t>65</w:t>
            </w:r>
          </w:p>
        </w:tc>
        <w:tc>
          <w:tcPr>
            <w:tcW w:w="4536" w:type="dxa"/>
            <w:tcBorders>
              <w:left w:val="none" w:sz="0" w:space="0" w:color="auto"/>
              <w:right w:val="none" w:sz="0" w:space="0" w:color="auto"/>
            </w:tcBorders>
          </w:tcPr>
          <w:p w14:paraId="64D3775F" w14:textId="39836AAB" w:rsidR="00B55D8B" w:rsidRPr="0031398B" w:rsidRDefault="00B55D8B" w:rsidP="00B55D8B">
            <w:pPr>
              <w:pStyle w:val="FSTableHeading"/>
              <w:jc w:val="left"/>
              <w:cnfStyle w:val="000000100000" w:firstRow="0" w:lastRow="0" w:firstColumn="0" w:lastColumn="0" w:oddVBand="0" w:evenVBand="0" w:oddHBand="1" w:evenHBand="0" w:firstRowFirstColumn="0" w:firstRowLastColumn="0" w:lastRowFirstColumn="0" w:lastRowLastColumn="0"/>
              <w:rPr>
                <w:rFonts w:ascii="Arial" w:hAnsi="Arial"/>
                <w:b w:val="0"/>
                <w:sz w:val="18"/>
                <w:szCs w:val="18"/>
              </w:rPr>
            </w:pPr>
            <w:r w:rsidRPr="0031398B">
              <w:rPr>
                <w:rFonts w:ascii="Arial" w:hAnsi="Arial"/>
                <w:b w:val="0"/>
                <w:sz w:val="18"/>
                <w:szCs w:val="18"/>
              </w:rPr>
              <w:t>Claims that fruits and vegetables are not significantly changed due to irradiation processing are misleading. By extending shelf life supermarkets can earn more, even if nutrition is compromised.</w:t>
            </w:r>
            <w:r w:rsidRPr="0031398B" w:rsidDel="008E5216">
              <w:rPr>
                <w:rFonts w:ascii="Arial" w:hAnsi="Arial"/>
                <w:b w:val="0"/>
                <w:sz w:val="18"/>
                <w:szCs w:val="18"/>
              </w:rPr>
              <w:t xml:space="preserve"> </w:t>
            </w:r>
            <w:r w:rsidRPr="0031398B">
              <w:rPr>
                <w:rFonts w:ascii="Arial" w:hAnsi="Arial"/>
                <w:b w:val="0"/>
                <w:sz w:val="18"/>
                <w:szCs w:val="18"/>
              </w:rPr>
              <w:t>Extended shelf life is in contradiction to consumers’ desire to have a selection of fresh fruit and vegetables that are ‘fresh’ and contain essential vitamins and other nutrients. Irradiation may cause food poisoning by killing microorganisms/ bacteria that indicate that food is going bad e.g. bacteria that produce the warning smells indicating that food is going ‘off’. Irradiation does not inactivate dangerous toxins which have already been produced by bacteria. Thus, irradiation is a means of deceiving consumers.</w:t>
            </w:r>
          </w:p>
        </w:tc>
        <w:tc>
          <w:tcPr>
            <w:tcW w:w="2127" w:type="dxa"/>
            <w:tcBorders>
              <w:left w:val="none" w:sz="0" w:space="0" w:color="auto"/>
              <w:right w:val="none" w:sz="0" w:space="0" w:color="auto"/>
            </w:tcBorders>
          </w:tcPr>
          <w:p w14:paraId="14F17E78" w14:textId="77777777" w:rsidR="00B55D8B" w:rsidRPr="00FC069C" w:rsidRDefault="00B55D8B" w:rsidP="00B55D8B">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FC069C">
              <w:rPr>
                <w:rFonts w:ascii="Arial" w:hAnsi="Arial"/>
                <w:sz w:val="18"/>
                <w:szCs w:val="18"/>
              </w:rPr>
              <w:t>Food Irradiation Watch/Gene Ethics</w:t>
            </w:r>
          </w:p>
          <w:p w14:paraId="0F8D89D4" w14:textId="77777777" w:rsidR="00B55D8B" w:rsidRPr="00FC069C" w:rsidRDefault="00B55D8B" w:rsidP="00B55D8B">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p>
          <w:p w14:paraId="43ED4163" w14:textId="77777777" w:rsidR="00B55D8B" w:rsidRPr="00FC069C" w:rsidRDefault="00B55D8B" w:rsidP="00B55D8B">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FC069C">
              <w:rPr>
                <w:rFonts w:ascii="Arial" w:hAnsi="Arial"/>
                <w:sz w:val="18"/>
                <w:szCs w:val="18"/>
              </w:rPr>
              <w:t>Private individuals</w:t>
            </w:r>
          </w:p>
          <w:p w14:paraId="7FF255B7" w14:textId="77777777" w:rsidR="00B55D8B" w:rsidRPr="00FC069C" w:rsidRDefault="00B55D8B" w:rsidP="00B55D8B">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p>
          <w:p w14:paraId="0ECF5D1F" w14:textId="77777777" w:rsidR="00B55D8B" w:rsidRPr="00FC069C" w:rsidRDefault="00B55D8B" w:rsidP="00B55D8B">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FC069C">
              <w:rPr>
                <w:rFonts w:ascii="Arial" w:hAnsi="Arial"/>
                <w:sz w:val="18"/>
                <w:szCs w:val="18"/>
              </w:rPr>
              <w:t>Ceres Fresh Foods</w:t>
            </w:r>
          </w:p>
          <w:p w14:paraId="443429AE" w14:textId="77777777" w:rsidR="00B55D8B" w:rsidRPr="00FC069C" w:rsidRDefault="00B55D8B" w:rsidP="00B55D8B">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p>
          <w:p w14:paraId="202FD3A0" w14:textId="77777777" w:rsidR="00B55D8B" w:rsidRPr="00FC069C" w:rsidRDefault="00B55D8B" w:rsidP="00B55D8B">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FC069C">
              <w:rPr>
                <w:rFonts w:ascii="Arial" w:hAnsi="Arial"/>
                <w:sz w:val="18"/>
                <w:szCs w:val="18"/>
              </w:rPr>
              <w:t>Wiser Equity Pty Ltd</w:t>
            </w:r>
          </w:p>
          <w:p w14:paraId="65D66BAD" w14:textId="77777777" w:rsidR="00B55D8B" w:rsidRPr="00FC069C" w:rsidRDefault="00B55D8B" w:rsidP="00B55D8B">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p>
          <w:p w14:paraId="1F97771E" w14:textId="6DEDC1C8" w:rsidR="00B55D8B" w:rsidRPr="00FC069C" w:rsidRDefault="00B55D8B" w:rsidP="00B55D8B">
            <w:pPr>
              <w:pStyle w:val="CommentTex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FC069C">
              <w:rPr>
                <w:rFonts w:ascii="Arial" w:hAnsi="Arial" w:cs="Arial"/>
                <w:sz w:val="18"/>
                <w:szCs w:val="18"/>
              </w:rPr>
              <w:t>Organic Industries of Australia</w:t>
            </w:r>
          </w:p>
        </w:tc>
        <w:tc>
          <w:tcPr>
            <w:tcW w:w="6655" w:type="dxa"/>
            <w:tcBorders>
              <w:left w:val="none" w:sz="0" w:space="0" w:color="auto"/>
            </w:tcBorders>
          </w:tcPr>
          <w:p w14:paraId="164C610A" w14:textId="288D45FF" w:rsidR="00AF65EB" w:rsidRPr="00FC069C" w:rsidRDefault="00B55D8B" w:rsidP="00B55D8B">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FC069C">
              <w:rPr>
                <w:rFonts w:ascii="Arial" w:hAnsi="Arial"/>
                <w:sz w:val="18"/>
                <w:szCs w:val="18"/>
              </w:rPr>
              <w:t xml:space="preserve">Use of irradiation will be permitted for a phytosanitary purpose only, not for microbial decontamination or shelf life extension. The permitted doses are insufficient for microbial decontamination and they will not markedly increase shelf life. </w:t>
            </w:r>
          </w:p>
          <w:p w14:paraId="1B2F5B8F" w14:textId="77777777" w:rsidR="00AF65EB" w:rsidRPr="00FC069C" w:rsidRDefault="00AF65EB" w:rsidP="00B55D8B">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p>
          <w:p w14:paraId="10C17A31" w14:textId="44E30F17" w:rsidR="00B55D8B" w:rsidRPr="00FC069C" w:rsidRDefault="00B55D8B" w:rsidP="00096E31">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FC069C">
              <w:rPr>
                <w:rFonts w:ascii="Arial" w:hAnsi="Arial"/>
                <w:sz w:val="18"/>
                <w:szCs w:val="18"/>
              </w:rPr>
              <w:t xml:space="preserve">The </w:t>
            </w:r>
            <w:r w:rsidR="00096E31">
              <w:rPr>
                <w:rFonts w:ascii="Arial" w:hAnsi="Arial"/>
                <w:sz w:val="18"/>
                <w:szCs w:val="18"/>
              </w:rPr>
              <w:t>treatment</w:t>
            </w:r>
            <w:r w:rsidR="00096E31" w:rsidRPr="00FC069C">
              <w:rPr>
                <w:rFonts w:ascii="Arial" w:hAnsi="Arial"/>
                <w:sz w:val="18"/>
                <w:szCs w:val="18"/>
              </w:rPr>
              <w:t xml:space="preserve"> </w:t>
            </w:r>
            <w:r w:rsidRPr="00FC069C">
              <w:rPr>
                <w:rFonts w:ascii="Arial" w:hAnsi="Arial"/>
                <w:sz w:val="18"/>
                <w:szCs w:val="18"/>
              </w:rPr>
              <w:t xml:space="preserve">of </w:t>
            </w:r>
            <w:r w:rsidR="00096E31">
              <w:rPr>
                <w:rFonts w:ascii="Arial" w:hAnsi="Arial"/>
                <w:sz w:val="18"/>
                <w:szCs w:val="18"/>
              </w:rPr>
              <w:t>fruits and vegetables</w:t>
            </w:r>
            <w:r w:rsidR="00096E31" w:rsidRPr="00FC069C">
              <w:rPr>
                <w:rFonts w:ascii="Arial" w:hAnsi="Arial"/>
                <w:sz w:val="18"/>
                <w:szCs w:val="18"/>
              </w:rPr>
              <w:t xml:space="preserve"> </w:t>
            </w:r>
            <w:r w:rsidRPr="00FC069C">
              <w:rPr>
                <w:rFonts w:ascii="Arial" w:hAnsi="Arial"/>
                <w:sz w:val="18"/>
                <w:szCs w:val="18"/>
              </w:rPr>
              <w:t>by irradiation, like other food processing processes, is strictly regulated. Correct dosages are managed by accurate dosimetry and maintenance of records under the requirements of Standard 1.5.3.</w:t>
            </w:r>
          </w:p>
        </w:tc>
      </w:tr>
      <w:tr w:rsidR="00B55D8B" w14:paraId="769EE0ED" w14:textId="77777777" w:rsidTr="008062DA">
        <w:trPr>
          <w:gridAfter w:val="1"/>
          <w:cnfStyle w:val="000000010000" w:firstRow="0" w:lastRow="0" w:firstColumn="0" w:lastColumn="0" w:oddVBand="0" w:evenVBand="0" w:oddHBand="0" w:evenHBand="1" w:firstRowFirstColumn="0" w:firstRowLastColumn="0" w:lastRowFirstColumn="0" w:lastRowLastColumn="0"/>
          <w:wAfter w:w="7" w:type="dxa"/>
        </w:trPr>
        <w:tc>
          <w:tcPr>
            <w:cnfStyle w:val="001000000000" w:firstRow="0" w:lastRow="0" w:firstColumn="1" w:lastColumn="0" w:oddVBand="0" w:evenVBand="0" w:oddHBand="0" w:evenHBand="0" w:firstRowFirstColumn="0" w:firstRowLastColumn="0" w:lastRowFirstColumn="0" w:lastRowLastColumn="0"/>
            <w:tcW w:w="576" w:type="dxa"/>
            <w:gridSpan w:val="2"/>
            <w:tcBorders>
              <w:right w:val="none" w:sz="0" w:space="0" w:color="auto"/>
            </w:tcBorders>
          </w:tcPr>
          <w:p w14:paraId="76AFC293" w14:textId="6FB1AE41" w:rsidR="0098780E" w:rsidRDefault="0098780E" w:rsidP="00B55D8B">
            <w:pPr>
              <w:pStyle w:val="FSTableText"/>
              <w:rPr>
                <w:sz w:val="18"/>
                <w:szCs w:val="18"/>
              </w:rPr>
            </w:pPr>
            <w:r>
              <w:rPr>
                <w:rFonts w:ascii="Arial" w:hAnsi="Arial"/>
                <w:b w:val="0"/>
                <w:sz w:val="18"/>
                <w:szCs w:val="18"/>
              </w:rPr>
              <w:t>66</w:t>
            </w:r>
          </w:p>
        </w:tc>
        <w:tc>
          <w:tcPr>
            <w:tcW w:w="4536" w:type="dxa"/>
            <w:tcBorders>
              <w:left w:val="none" w:sz="0" w:space="0" w:color="auto"/>
              <w:right w:val="none" w:sz="0" w:space="0" w:color="auto"/>
            </w:tcBorders>
          </w:tcPr>
          <w:p w14:paraId="08358F32" w14:textId="4C409EA3" w:rsidR="00B55D8B" w:rsidRPr="00FC069C" w:rsidRDefault="00B55D8B" w:rsidP="005C6AC8">
            <w:pPr>
              <w:pStyle w:val="FSTableText"/>
              <w:cnfStyle w:val="000000010000" w:firstRow="0" w:lastRow="0" w:firstColumn="0" w:lastColumn="0" w:oddVBand="0" w:evenVBand="0" w:oddHBand="0" w:evenHBand="1" w:firstRowFirstColumn="0" w:firstRowLastColumn="0" w:lastRowFirstColumn="0" w:lastRowLastColumn="0"/>
              <w:rPr>
                <w:rFonts w:ascii="Arial" w:hAnsi="Arial"/>
                <w:b/>
                <w:sz w:val="18"/>
                <w:szCs w:val="18"/>
              </w:rPr>
            </w:pPr>
            <w:r w:rsidRPr="00FC069C">
              <w:rPr>
                <w:rFonts w:ascii="Arial" w:hAnsi="Arial"/>
                <w:sz w:val="18"/>
                <w:szCs w:val="18"/>
              </w:rPr>
              <w:t>The International Atomic Energy Agency (IAEA) International Database on Commodity Tolerance (IDCT) is a compilation of research on the impacts of irradiation on fresh horticultural produce</w:t>
            </w:r>
            <w:r w:rsidRPr="00FC069C">
              <w:rPr>
                <w:rStyle w:val="FootnoteReference"/>
                <w:rFonts w:ascii="Arial" w:hAnsi="Arial"/>
                <w:sz w:val="18"/>
                <w:szCs w:val="18"/>
              </w:rPr>
              <w:footnoteReference w:id="34"/>
            </w:r>
            <w:r w:rsidRPr="00FC069C">
              <w:rPr>
                <w:rFonts w:ascii="Arial" w:hAnsi="Arial"/>
                <w:sz w:val="18"/>
                <w:szCs w:val="18"/>
              </w:rPr>
              <w:t>. Data is scant for many commodities and much of the research pre-dates the identification of residual radiolytic products. As such, there is no mechanism to ensure that industry will determine or use radiation dosages for</w:t>
            </w:r>
            <w:r w:rsidR="005C6AC8">
              <w:rPr>
                <w:rFonts w:ascii="Arial" w:hAnsi="Arial"/>
                <w:sz w:val="18"/>
                <w:szCs w:val="18"/>
              </w:rPr>
              <w:t xml:space="preserve"> p</w:t>
            </w:r>
            <w:r w:rsidRPr="00FC069C">
              <w:rPr>
                <w:rFonts w:ascii="Arial" w:hAnsi="Arial"/>
                <w:sz w:val="18"/>
                <w:szCs w:val="18"/>
              </w:rPr>
              <w:t xml:space="preserve">articular purposes, products, and/or pests. </w:t>
            </w:r>
          </w:p>
        </w:tc>
        <w:tc>
          <w:tcPr>
            <w:tcW w:w="2127" w:type="dxa"/>
            <w:tcBorders>
              <w:left w:val="none" w:sz="0" w:space="0" w:color="auto"/>
              <w:right w:val="none" w:sz="0" w:space="0" w:color="auto"/>
            </w:tcBorders>
          </w:tcPr>
          <w:p w14:paraId="09C33594" w14:textId="3E055AFE" w:rsidR="00B55D8B" w:rsidRPr="00FC069C" w:rsidRDefault="00B55D8B" w:rsidP="00B55D8B">
            <w:pPr>
              <w:pStyle w:val="CommentTex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FC069C">
              <w:rPr>
                <w:rFonts w:ascii="Arial" w:hAnsi="Arial" w:cs="Arial"/>
                <w:sz w:val="18"/>
                <w:szCs w:val="18"/>
              </w:rPr>
              <w:t>Food Irradiation Watch/Gene Ethics</w:t>
            </w:r>
          </w:p>
        </w:tc>
        <w:tc>
          <w:tcPr>
            <w:tcW w:w="6655" w:type="dxa"/>
            <w:tcBorders>
              <w:left w:val="none" w:sz="0" w:space="0" w:color="auto"/>
            </w:tcBorders>
          </w:tcPr>
          <w:p w14:paraId="2C39A59A" w14:textId="2B106D96" w:rsidR="00B55D8B" w:rsidRPr="00FC069C" w:rsidRDefault="00B55D8B" w:rsidP="00B55D8B">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FC069C">
              <w:rPr>
                <w:rFonts w:ascii="Arial" w:hAnsi="Arial"/>
                <w:sz w:val="18"/>
                <w:szCs w:val="18"/>
              </w:rPr>
              <w:t xml:space="preserve">Dosage limits are recommended by the </w:t>
            </w:r>
            <w:r w:rsidR="00290EE6" w:rsidRPr="00290EE6">
              <w:rPr>
                <w:rFonts w:ascii="Arial" w:hAnsi="Arial"/>
                <w:sz w:val="18"/>
                <w:szCs w:val="18"/>
              </w:rPr>
              <w:t>International Consultative Group on Food Irradiation</w:t>
            </w:r>
            <w:r w:rsidR="00290EE6">
              <w:rPr>
                <w:rFonts w:ascii="Arial" w:hAnsi="Arial"/>
                <w:sz w:val="18"/>
                <w:szCs w:val="18"/>
              </w:rPr>
              <w:t xml:space="preserve"> (</w:t>
            </w:r>
            <w:r w:rsidRPr="00FC069C">
              <w:rPr>
                <w:rFonts w:ascii="Arial" w:hAnsi="Arial"/>
                <w:sz w:val="18"/>
                <w:szCs w:val="18"/>
              </w:rPr>
              <w:t>ICGFI</w:t>
            </w:r>
            <w:r w:rsidR="00290EE6">
              <w:rPr>
                <w:rFonts w:ascii="Arial" w:hAnsi="Arial"/>
                <w:sz w:val="18"/>
                <w:szCs w:val="18"/>
              </w:rPr>
              <w:t>)</w:t>
            </w:r>
            <w:r w:rsidRPr="00FC069C">
              <w:rPr>
                <w:rFonts w:ascii="Arial" w:hAnsi="Arial"/>
                <w:sz w:val="18"/>
                <w:szCs w:val="18"/>
              </w:rPr>
              <w:t xml:space="preserve"> on the basis of technological data available in the literature. The lowest absorbed dose is the lowest dose that still achieves the desired effect. </w:t>
            </w:r>
            <w:r w:rsidR="00AF65EB" w:rsidRPr="00FC069C">
              <w:rPr>
                <w:rFonts w:ascii="Arial" w:hAnsi="Arial"/>
                <w:sz w:val="18"/>
                <w:szCs w:val="18"/>
              </w:rPr>
              <w:t>T</w:t>
            </w:r>
            <w:r w:rsidRPr="00FC069C">
              <w:rPr>
                <w:rFonts w:ascii="Arial" w:hAnsi="Arial"/>
                <w:sz w:val="18"/>
                <w:szCs w:val="18"/>
              </w:rPr>
              <w:t xml:space="preserve">he highest acceptable absorbed dose is the one beyond which sensory and functional properties </w:t>
            </w:r>
            <w:r w:rsidR="00096E31">
              <w:rPr>
                <w:rFonts w:ascii="Arial" w:hAnsi="Arial"/>
                <w:sz w:val="18"/>
                <w:szCs w:val="18"/>
              </w:rPr>
              <w:t xml:space="preserve">of food </w:t>
            </w:r>
            <w:r w:rsidRPr="00FC069C">
              <w:rPr>
                <w:rFonts w:ascii="Arial" w:hAnsi="Arial"/>
                <w:sz w:val="18"/>
                <w:szCs w:val="18"/>
              </w:rPr>
              <w:t>may be impaired. These values are determined through experience and experimental data, and help define GIP, which is an integral part of GMP.</w:t>
            </w:r>
          </w:p>
          <w:p w14:paraId="420431B5" w14:textId="77777777" w:rsidR="00B55D8B" w:rsidRPr="00FC069C" w:rsidRDefault="00B55D8B" w:rsidP="00B55D8B">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FC069C">
              <w:rPr>
                <w:rFonts w:ascii="Arial" w:hAnsi="Arial"/>
                <w:sz w:val="18"/>
                <w:szCs w:val="18"/>
              </w:rPr>
              <w:t xml:space="preserve"> </w:t>
            </w:r>
          </w:p>
          <w:p w14:paraId="52EF0802" w14:textId="69AA36C6" w:rsidR="00B55D8B" w:rsidRPr="00FC069C" w:rsidRDefault="00B55D8B" w:rsidP="00B55D8B">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FC069C">
              <w:rPr>
                <w:rFonts w:ascii="Arial" w:hAnsi="Arial"/>
                <w:sz w:val="18"/>
                <w:szCs w:val="18"/>
              </w:rPr>
              <w:t xml:space="preserve">The processing of food by irradiation is one of the heaviest regulated and audited treatments available to industry. Correct dosages are managed by accurate dosimetry and maintenance of </w:t>
            </w:r>
            <w:r w:rsidRPr="00FC069C">
              <w:rPr>
                <w:rFonts w:ascii="Arial" w:hAnsi="Arial"/>
                <w:sz w:val="18"/>
                <w:szCs w:val="18"/>
              </w:rPr>
              <w:lastRenderedPageBreak/>
              <w:t>records under the requirements of Standard 1.5.3.</w:t>
            </w:r>
          </w:p>
          <w:p w14:paraId="04BBB866" w14:textId="77777777" w:rsidR="00B55D8B" w:rsidRPr="00FC069C" w:rsidRDefault="00B55D8B" w:rsidP="00B55D8B">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p>
          <w:p w14:paraId="20EB1C06" w14:textId="1BB7996B" w:rsidR="00B55D8B" w:rsidRPr="00FC069C" w:rsidRDefault="00B55D8B" w:rsidP="00B55D8B">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FC069C">
              <w:rPr>
                <w:rFonts w:ascii="Arial" w:hAnsi="Arial"/>
                <w:sz w:val="18"/>
                <w:szCs w:val="18"/>
              </w:rPr>
              <w:t xml:space="preserve">The application is seeking permission to use irradiation at dosages ranging from 150 Gy to 1 kGy. There is no incentive for industry to use doses that fall outside the permitted range, noting that lower doses will likely be ineffective and higher doses may impair organoleptic properties. </w:t>
            </w:r>
          </w:p>
        </w:tc>
      </w:tr>
      <w:tr w:rsidR="00B55D8B" w14:paraId="41FEF4A7" w14:textId="77777777" w:rsidTr="008062DA">
        <w:trPr>
          <w:gridAfter w:val="1"/>
          <w:cnfStyle w:val="000000100000" w:firstRow="0" w:lastRow="0" w:firstColumn="0" w:lastColumn="0" w:oddVBand="0" w:evenVBand="0" w:oddHBand="1" w:evenHBand="0" w:firstRowFirstColumn="0" w:firstRowLastColumn="0" w:lastRowFirstColumn="0" w:lastRowLastColumn="0"/>
          <w:wAfter w:w="7" w:type="dxa"/>
        </w:trPr>
        <w:tc>
          <w:tcPr>
            <w:cnfStyle w:val="001000000000" w:firstRow="0" w:lastRow="0" w:firstColumn="1" w:lastColumn="0" w:oddVBand="0" w:evenVBand="0" w:oddHBand="0" w:evenHBand="0" w:firstRowFirstColumn="0" w:firstRowLastColumn="0" w:lastRowFirstColumn="0" w:lastRowLastColumn="0"/>
            <w:tcW w:w="576" w:type="dxa"/>
            <w:gridSpan w:val="2"/>
            <w:tcBorders>
              <w:right w:val="none" w:sz="0" w:space="0" w:color="auto"/>
            </w:tcBorders>
          </w:tcPr>
          <w:p w14:paraId="577A8793" w14:textId="4EC1719C" w:rsidR="0098780E" w:rsidRDefault="0098780E" w:rsidP="00B55D8B">
            <w:pPr>
              <w:pStyle w:val="FSTableText"/>
              <w:rPr>
                <w:sz w:val="18"/>
                <w:szCs w:val="18"/>
              </w:rPr>
            </w:pPr>
            <w:r>
              <w:rPr>
                <w:rFonts w:ascii="Arial" w:hAnsi="Arial"/>
                <w:b w:val="0"/>
                <w:sz w:val="18"/>
                <w:szCs w:val="18"/>
              </w:rPr>
              <w:lastRenderedPageBreak/>
              <w:t>67</w:t>
            </w:r>
          </w:p>
        </w:tc>
        <w:tc>
          <w:tcPr>
            <w:tcW w:w="4536" w:type="dxa"/>
            <w:tcBorders>
              <w:left w:val="none" w:sz="0" w:space="0" w:color="auto"/>
              <w:right w:val="none" w:sz="0" w:space="0" w:color="auto"/>
            </w:tcBorders>
          </w:tcPr>
          <w:p w14:paraId="3781549D" w14:textId="66A77BE8" w:rsidR="00B55D8B" w:rsidRPr="00FC069C" w:rsidRDefault="00B55D8B" w:rsidP="00B55D8B">
            <w:pPr>
              <w:pStyle w:val="FSTableText"/>
              <w:cnfStyle w:val="000000100000" w:firstRow="0" w:lastRow="0" w:firstColumn="0" w:lastColumn="0" w:oddVBand="0" w:evenVBand="0" w:oddHBand="1" w:evenHBand="0" w:firstRowFirstColumn="0" w:firstRowLastColumn="0" w:lastRowFirstColumn="0" w:lastRowLastColumn="0"/>
              <w:rPr>
                <w:rFonts w:ascii="Arial" w:hAnsi="Arial"/>
                <w:b/>
                <w:sz w:val="18"/>
                <w:szCs w:val="18"/>
              </w:rPr>
            </w:pPr>
            <w:r w:rsidRPr="00FC069C">
              <w:rPr>
                <w:rFonts w:ascii="Arial" w:hAnsi="Arial"/>
                <w:sz w:val="18"/>
                <w:szCs w:val="18"/>
              </w:rPr>
              <w:t>This application will potentially open the way for mandatory irradiation. While the current Standard prescribes up to 1</w:t>
            </w:r>
            <w:r w:rsidR="005C6AC8">
              <w:rPr>
                <w:rFonts w:ascii="Arial" w:hAnsi="Arial"/>
                <w:sz w:val="18"/>
                <w:szCs w:val="18"/>
              </w:rPr>
              <w:t xml:space="preserve"> </w:t>
            </w:r>
            <w:r w:rsidRPr="00FC069C">
              <w:rPr>
                <w:rFonts w:ascii="Arial" w:hAnsi="Arial"/>
                <w:sz w:val="18"/>
                <w:szCs w:val="18"/>
              </w:rPr>
              <w:t xml:space="preserve">kGy for fruit, FSANZ aims to align with Codex standards which already permit a maximum generic dose of </w:t>
            </w:r>
            <w:r w:rsidR="00AF65EB" w:rsidRPr="00FC069C">
              <w:rPr>
                <w:rFonts w:ascii="Arial" w:hAnsi="Arial"/>
                <w:i/>
                <w:sz w:val="18"/>
                <w:szCs w:val="18"/>
              </w:rPr>
              <w:t>‘</w:t>
            </w:r>
            <w:r w:rsidRPr="00FC069C">
              <w:rPr>
                <w:rFonts w:ascii="Arial" w:hAnsi="Arial"/>
                <w:i/>
                <w:sz w:val="18"/>
                <w:szCs w:val="18"/>
              </w:rPr>
              <w:t>up to 10</w:t>
            </w:r>
            <w:r w:rsidR="00AF65EB" w:rsidRPr="00FC069C">
              <w:rPr>
                <w:rFonts w:ascii="Arial" w:hAnsi="Arial"/>
                <w:i/>
                <w:sz w:val="18"/>
                <w:szCs w:val="18"/>
              </w:rPr>
              <w:t xml:space="preserve"> </w:t>
            </w:r>
            <w:r w:rsidRPr="00FC069C">
              <w:rPr>
                <w:rFonts w:ascii="Arial" w:hAnsi="Arial"/>
                <w:i/>
                <w:sz w:val="18"/>
                <w:szCs w:val="18"/>
              </w:rPr>
              <w:t>kGy, except when necessary to achieve a legitimate technological purpose.</w:t>
            </w:r>
            <w:r w:rsidR="00AF65EB" w:rsidRPr="00FC069C">
              <w:rPr>
                <w:rFonts w:ascii="Arial" w:hAnsi="Arial"/>
                <w:i/>
                <w:sz w:val="18"/>
                <w:szCs w:val="18"/>
              </w:rPr>
              <w:t>’</w:t>
            </w:r>
            <w:r w:rsidRPr="00FC069C">
              <w:rPr>
                <w:rFonts w:ascii="Arial" w:hAnsi="Arial"/>
                <w:sz w:val="18"/>
                <w:szCs w:val="18"/>
              </w:rPr>
              <w:t xml:space="preserve"> If A1193 is approved, Australia may subsequently push to increase the approved maximum dose of 1 kGy – the dose upon which all assessments to date are premised.</w:t>
            </w:r>
          </w:p>
        </w:tc>
        <w:tc>
          <w:tcPr>
            <w:tcW w:w="2127" w:type="dxa"/>
            <w:tcBorders>
              <w:left w:val="none" w:sz="0" w:space="0" w:color="auto"/>
              <w:right w:val="none" w:sz="0" w:space="0" w:color="auto"/>
            </w:tcBorders>
          </w:tcPr>
          <w:p w14:paraId="3A4088E4" w14:textId="77777777" w:rsidR="00B55D8B" w:rsidRPr="00FC069C" w:rsidRDefault="00B55D8B" w:rsidP="00B55D8B">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FC069C">
              <w:rPr>
                <w:rFonts w:ascii="Arial" w:hAnsi="Arial"/>
                <w:sz w:val="18"/>
                <w:szCs w:val="18"/>
              </w:rPr>
              <w:t>Private individual</w:t>
            </w:r>
          </w:p>
          <w:p w14:paraId="58D0627A" w14:textId="77777777" w:rsidR="00B55D8B" w:rsidRPr="00FC069C" w:rsidRDefault="00B55D8B" w:rsidP="00B55D8B">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p>
          <w:p w14:paraId="7797ED43" w14:textId="4D5EBF61" w:rsidR="00B55D8B" w:rsidRPr="00FC069C" w:rsidRDefault="00B55D8B" w:rsidP="00B55D8B">
            <w:pPr>
              <w:pStyle w:val="CommentTex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FC069C">
              <w:rPr>
                <w:rFonts w:ascii="Arial" w:hAnsi="Arial" w:cs="Arial"/>
                <w:sz w:val="18"/>
                <w:szCs w:val="18"/>
              </w:rPr>
              <w:t>Food Irradiation Watch/Gene Ethics</w:t>
            </w:r>
          </w:p>
        </w:tc>
        <w:tc>
          <w:tcPr>
            <w:tcW w:w="6655" w:type="dxa"/>
            <w:tcBorders>
              <w:left w:val="none" w:sz="0" w:space="0" w:color="auto"/>
            </w:tcBorders>
          </w:tcPr>
          <w:p w14:paraId="3B8B575D" w14:textId="6F7F02AA" w:rsidR="00B55D8B" w:rsidRPr="00FC069C" w:rsidRDefault="00B55D8B" w:rsidP="00B55D8B">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FC069C">
              <w:rPr>
                <w:rFonts w:ascii="Arial" w:hAnsi="Arial"/>
                <w:sz w:val="18"/>
                <w:szCs w:val="18"/>
              </w:rPr>
              <w:t xml:space="preserve">The scope of the application and therefore the assessment was the </w:t>
            </w:r>
            <w:r w:rsidR="00096E31">
              <w:rPr>
                <w:rFonts w:ascii="Arial" w:hAnsi="Arial"/>
                <w:sz w:val="18"/>
                <w:szCs w:val="18"/>
              </w:rPr>
              <w:t xml:space="preserve">optional </w:t>
            </w:r>
            <w:r w:rsidRPr="00FC069C">
              <w:rPr>
                <w:rFonts w:ascii="Arial" w:hAnsi="Arial"/>
                <w:sz w:val="18"/>
                <w:szCs w:val="18"/>
              </w:rPr>
              <w:t xml:space="preserve">phytosanitary irradiation of fresh fruit and vegetables at doses ranging between 150 Gy to 1 kGy. Anything outside of that </w:t>
            </w:r>
            <w:r w:rsidR="00AF65EB" w:rsidRPr="00FC069C">
              <w:rPr>
                <w:rFonts w:ascii="Arial" w:hAnsi="Arial"/>
                <w:sz w:val="18"/>
                <w:szCs w:val="18"/>
              </w:rPr>
              <w:t>dose</w:t>
            </w:r>
            <w:r w:rsidRPr="00FC069C">
              <w:rPr>
                <w:rFonts w:ascii="Arial" w:hAnsi="Arial"/>
                <w:sz w:val="18"/>
                <w:szCs w:val="18"/>
              </w:rPr>
              <w:t xml:space="preserve"> range is not being considered for approval. </w:t>
            </w:r>
          </w:p>
          <w:p w14:paraId="6BA3691E" w14:textId="77777777" w:rsidR="00B55D8B" w:rsidRPr="00FC069C" w:rsidRDefault="00B55D8B" w:rsidP="00B55D8B">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p>
          <w:p w14:paraId="1A762891" w14:textId="56BB8A0C" w:rsidR="00B55D8B" w:rsidRPr="00FC069C" w:rsidRDefault="00B55D8B" w:rsidP="00800976">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FC069C">
              <w:rPr>
                <w:rFonts w:ascii="Arial" w:hAnsi="Arial"/>
                <w:sz w:val="18"/>
                <w:szCs w:val="18"/>
              </w:rPr>
              <w:t>Any proposed changes to the Code, including to make irradiation mandatory or to increase the approved maximum dose, would require a new application/</w:t>
            </w:r>
            <w:r w:rsidR="005C6AC8">
              <w:rPr>
                <w:rFonts w:ascii="Arial" w:hAnsi="Arial"/>
                <w:sz w:val="18"/>
                <w:szCs w:val="18"/>
              </w:rPr>
              <w:t xml:space="preserve"> </w:t>
            </w:r>
            <w:r w:rsidRPr="00FC069C">
              <w:rPr>
                <w:rFonts w:ascii="Arial" w:hAnsi="Arial"/>
                <w:sz w:val="18"/>
                <w:szCs w:val="18"/>
              </w:rPr>
              <w:t>proposal demonstrating safety and including adequate technological justification.</w:t>
            </w:r>
            <w:r w:rsidR="00800976">
              <w:rPr>
                <w:rFonts w:ascii="Arial" w:hAnsi="Arial"/>
                <w:sz w:val="18"/>
                <w:szCs w:val="18"/>
              </w:rPr>
              <w:t xml:space="preserve"> That application would then have to </w:t>
            </w:r>
            <w:r w:rsidR="0009155D">
              <w:rPr>
                <w:rFonts w:ascii="Arial" w:hAnsi="Arial"/>
                <w:sz w:val="18"/>
                <w:szCs w:val="18"/>
              </w:rPr>
              <w:t xml:space="preserve">be </w:t>
            </w:r>
            <w:r w:rsidR="00800976">
              <w:rPr>
                <w:rFonts w:ascii="Arial" w:hAnsi="Arial"/>
                <w:sz w:val="18"/>
                <w:szCs w:val="18"/>
              </w:rPr>
              <w:t>assessed in accordance with the FSANZ Act.</w:t>
            </w:r>
          </w:p>
        </w:tc>
      </w:tr>
      <w:tr w:rsidR="00B55D8B" w14:paraId="467E7768" w14:textId="77777777" w:rsidTr="008062DA">
        <w:trPr>
          <w:gridAfter w:val="1"/>
          <w:cnfStyle w:val="000000010000" w:firstRow="0" w:lastRow="0" w:firstColumn="0" w:lastColumn="0" w:oddVBand="0" w:evenVBand="0" w:oddHBand="0" w:evenHBand="1" w:firstRowFirstColumn="0" w:firstRowLastColumn="0" w:lastRowFirstColumn="0" w:lastRowLastColumn="0"/>
          <w:wAfter w:w="7" w:type="dxa"/>
        </w:trPr>
        <w:tc>
          <w:tcPr>
            <w:cnfStyle w:val="001000000000" w:firstRow="0" w:lastRow="0" w:firstColumn="1" w:lastColumn="0" w:oddVBand="0" w:evenVBand="0" w:oddHBand="0" w:evenHBand="0" w:firstRowFirstColumn="0" w:firstRowLastColumn="0" w:lastRowFirstColumn="0" w:lastRowLastColumn="0"/>
            <w:tcW w:w="576" w:type="dxa"/>
            <w:gridSpan w:val="2"/>
            <w:tcBorders>
              <w:right w:val="none" w:sz="0" w:space="0" w:color="auto"/>
            </w:tcBorders>
            <w:shd w:val="clear" w:color="auto" w:fill="C2D69B" w:themeFill="accent3" w:themeFillTint="99"/>
          </w:tcPr>
          <w:p w14:paraId="29C6A84E" w14:textId="77777777" w:rsidR="00F20D4B" w:rsidRPr="009D59A2" w:rsidRDefault="00F20D4B" w:rsidP="00B55D8B">
            <w:pPr>
              <w:pStyle w:val="FSTableText"/>
              <w:rPr>
                <w:b w:val="0"/>
                <w:sz w:val="18"/>
                <w:szCs w:val="18"/>
              </w:rPr>
            </w:pPr>
          </w:p>
        </w:tc>
        <w:tc>
          <w:tcPr>
            <w:tcW w:w="4536" w:type="dxa"/>
            <w:tcBorders>
              <w:left w:val="none" w:sz="0" w:space="0" w:color="auto"/>
              <w:right w:val="none" w:sz="0" w:space="0" w:color="auto"/>
            </w:tcBorders>
            <w:shd w:val="clear" w:color="auto" w:fill="C2D69B" w:themeFill="accent3" w:themeFillTint="99"/>
          </w:tcPr>
          <w:p w14:paraId="58D47749" w14:textId="1906826F" w:rsidR="00B55D8B" w:rsidRPr="0031398B" w:rsidRDefault="00B55D8B" w:rsidP="00B55D8B">
            <w:pPr>
              <w:pStyle w:val="FSTableText"/>
              <w:cnfStyle w:val="000000010000" w:firstRow="0" w:lastRow="0" w:firstColumn="0" w:lastColumn="0" w:oddVBand="0" w:evenVBand="0" w:oddHBand="0" w:evenHBand="1" w:firstRowFirstColumn="0" w:firstRowLastColumn="0" w:lastRowFirstColumn="0" w:lastRowLastColumn="0"/>
              <w:rPr>
                <w:rFonts w:ascii="Arial" w:hAnsi="Arial"/>
                <w:b/>
                <w:sz w:val="22"/>
                <w:szCs w:val="22"/>
              </w:rPr>
            </w:pPr>
            <w:r w:rsidRPr="0031398B">
              <w:rPr>
                <w:rFonts w:ascii="Arial" w:hAnsi="Arial"/>
                <w:b/>
                <w:sz w:val="22"/>
                <w:szCs w:val="22"/>
              </w:rPr>
              <w:t>Labelling</w:t>
            </w:r>
          </w:p>
        </w:tc>
        <w:tc>
          <w:tcPr>
            <w:tcW w:w="2127" w:type="dxa"/>
            <w:tcBorders>
              <w:left w:val="none" w:sz="0" w:space="0" w:color="auto"/>
              <w:right w:val="none" w:sz="0" w:space="0" w:color="auto"/>
            </w:tcBorders>
            <w:shd w:val="clear" w:color="auto" w:fill="C2D69B" w:themeFill="accent3" w:themeFillTint="99"/>
          </w:tcPr>
          <w:p w14:paraId="69F10894" w14:textId="2C2162D6" w:rsidR="00B55D8B" w:rsidRPr="00FC069C" w:rsidRDefault="00B55D8B" w:rsidP="00B55D8B">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p>
        </w:tc>
        <w:tc>
          <w:tcPr>
            <w:tcW w:w="6655" w:type="dxa"/>
            <w:tcBorders>
              <w:left w:val="none" w:sz="0" w:space="0" w:color="auto"/>
            </w:tcBorders>
            <w:shd w:val="clear" w:color="auto" w:fill="C2D69B" w:themeFill="accent3" w:themeFillTint="99"/>
          </w:tcPr>
          <w:p w14:paraId="5EE30688" w14:textId="779F9CE5" w:rsidR="00B55D8B" w:rsidRPr="00FC069C" w:rsidRDefault="00B55D8B" w:rsidP="00B55D8B">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p>
        </w:tc>
      </w:tr>
      <w:tr w:rsidR="00B55D8B" w14:paraId="08B1CC86" w14:textId="77777777" w:rsidTr="008062DA">
        <w:trPr>
          <w:gridAfter w:val="1"/>
          <w:cnfStyle w:val="000000100000" w:firstRow="0" w:lastRow="0" w:firstColumn="0" w:lastColumn="0" w:oddVBand="0" w:evenVBand="0" w:oddHBand="1" w:evenHBand="0" w:firstRowFirstColumn="0" w:firstRowLastColumn="0" w:lastRowFirstColumn="0" w:lastRowLastColumn="0"/>
          <w:wAfter w:w="7" w:type="dxa"/>
        </w:trPr>
        <w:tc>
          <w:tcPr>
            <w:cnfStyle w:val="001000000000" w:firstRow="0" w:lastRow="0" w:firstColumn="1" w:lastColumn="0" w:oddVBand="0" w:evenVBand="0" w:oddHBand="0" w:evenHBand="0" w:firstRowFirstColumn="0" w:firstRowLastColumn="0" w:lastRowFirstColumn="0" w:lastRowLastColumn="0"/>
            <w:tcW w:w="576" w:type="dxa"/>
            <w:gridSpan w:val="2"/>
            <w:tcBorders>
              <w:right w:val="none" w:sz="0" w:space="0" w:color="auto"/>
            </w:tcBorders>
            <w:shd w:val="clear" w:color="auto" w:fill="auto"/>
          </w:tcPr>
          <w:p w14:paraId="61CA1013" w14:textId="26ED4698" w:rsidR="0098780E" w:rsidRDefault="0098780E" w:rsidP="00B55D8B">
            <w:pPr>
              <w:pStyle w:val="FSTableText"/>
              <w:rPr>
                <w:sz w:val="18"/>
                <w:szCs w:val="18"/>
              </w:rPr>
            </w:pPr>
            <w:r>
              <w:rPr>
                <w:rFonts w:ascii="Arial" w:hAnsi="Arial"/>
                <w:b w:val="0"/>
                <w:sz w:val="18"/>
                <w:szCs w:val="18"/>
              </w:rPr>
              <w:t>68</w:t>
            </w:r>
          </w:p>
        </w:tc>
        <w:tc>
          <w:tcPr>
            <w:tcW w:w="4536" w:type="dxa"/>
            <w:tcBorders>
              <w:left w:val="none" w:sz="0" w:space="0" w:color="auto"/>
              <w:right w:val="none" w:sz="0" w:space="0" w:color="auto"/>
            </w:tcBorders>
            <w:shd w:val="clear" w:color="auto" w:fill="auto"/>
          </w:tcPr>
          <w:p w14:paraId="6631B8E7" w14:textId="453372DB" w:rsidR="00B55D8B" w:rsidRPr="00FC069C" w:rsidRDefault="00B55D8B" w:rsidP="00B55D8B">
            <w:pPr>
              <w:pStyle w:val="FSTableText"/>
              <w:cnfStyle w:val="000000100000" w:firstRow="0" w:lastRow="0" w:firstColumn="0" w:lastColumn="0" w:oddVBand="0" w:evenVBand="0" w:oddHBand="1" w:evenHBand="0" w:firstRowFirstColumn="0" w:firstRowLastColumn="0" w:lastRowFirstColumn="0" w:lastRowLastColumn="0"/>
              <w:rPr>
                <w:rFonts w:ascii="Arial" w:hAnsi="Arial"/>
                <w:b/>
                <w:sz w:val="18"/>
                <w:szCs w:val="18"/>
              </w:rPr>
            </w:pPr>
            <w:r w:rsidRPr="00FC069C">
              <w:rPr>
                <w:rFonts w:ascii="Arial" w:hAnsi="Arial"/>
                <w:sz w:val="18"/>
                <w:szCs w:val="18"/>
              </w:rPr>
              <w:t>Mandatory labelling provides complete power to the consumer to choose or avoid irradiated produce.</w:t>
            </w:r>
          </w:p>
        </w:tc>
        <w:tc>
          <w:tcPr>
            <w:tcW w:w="2127" w:type="dxa"/>
            <w:tcBorders>
              <w:left w:val="none" w:sz="0" w:space="0" w:color="auto"/>
              <w:right w:val="none" w:sz="0" w:space="0" w:color="auto"/>
            </w:tcBorders>
            <w:shd w:val="clear" w:color="auto" w:fill="auto"/>
          </w:tcPr>
          <w:p w14:paraId="1C8F66D6" w14:textId="61B80532" w:rsidR="00B55D8B" w:rsidRPr="00FC069C" w:rsidRDefault="00B55D8B" w:rsidP="00B55D8B">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FC069C">
              <w:rPr>
                <w:rFonts w:ascii="Arial" w:hAnsi="Arial"/>
                <w:sz w:val="18"/>
                <w:szCs w:val="18"/>
              </w:rPr>
              <w:t>Steritech, Queensland</w:t>
            </w:r>
          </w:p>
        </w:tc>
        <w:tc>
          <w:tcPr>
            <w:tcW w:w="6655" w:type="dxa"/>
            <w:tcBorders>
              <w:left w:val="none" w:sz="0" w:space="0" w:color="auto"/>
            </w:tcBorders>
            <w:shd w:val="clear" w:color="auto" w:fill="auto"/>
          </w:tcPr>
          <w:p w14:paraId="4468EF51" w14:textId="051593D8" w:rsidR="00B55D8B" w:rsidRPr="00FC069C" w:rsidRDefault="00B55D8B" w:rsidP="00B55D8B">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FC069C">
              <w:rPr>
                <w:rFonts w:ascii="Arial" w:hAnsi="Arial"/>
                <w:sz w:val="18"/>
                <w:szCs w:val="18"/>
              </w:rPr>
              <w:t>Noted.</w:t>
            </w:r>
          </w:p>
        </w:tc>
      </w:tr>
      <w:tr w:rsidR="00B55D8B" w14:paraId="5BB54F04" w14:textId="77777777" w:rsidTr="008062DA">
        <w:trPr>
          <w:gridAfter w:val="1"/>
          <w:cnfStyle w:val="000000010000" w:firstRow="0" w:lastRow="0" w:firstColumn="0" w:lastColumn="0" w:oddVBand="0" w:evenVBand="0" w:oddHBand="0" w:evenHBand="1" w:firstRowFirstColumn="0" w:firstRowLastColumn="0" w:lastRowFirstColumn="0" w:lastRowLastColumn="0"/>
          <w:wAfter w:w="7" w:type="dxa"/>
        </w:trPr>
        <w:tc>
          <w:tcPr>
            <w:cnfStyle w:val="001000000000" w:firstRow="0" w:lastRow="0" w:firstColumn="1" w:lastColumn="0" w:oddVBand="0" w:evenVBand="0" w:oddHBand="0" w:evenHBand="0" w:firstRowFirstColumn="0" w:firstRowLastColumn="0" w:lastRowFirstColumn="0" w:lastRowLastColumn="0"/>
            <w:tcW w:w="576" w:type="dxa"/>
            <w:gridSpan w:val="2"/>
            <w:tcBorders>
              <w:right w:val="none" w:sz="0" w:space="0" w:color="auto"/>
            </w:tcBorders>
            <w:shd w:val="clear" w:color="auto" w:fill="EAF1DD" w:themeFill="accent3" w:themeFillTint="33"/>
          </w:tcPr>
          <w:p w14:paraId="2EDE49B9" w14:textId="122983F4" w:rsidR="0098780E" w:rsidRDefault="0098780E" w:rsidP="00B55D8B">
            <w:pPr>
              <w:pStyle w:val="FSTableText"/>
              <w:rPr>
                <w:sz w:val="18"/>
                <w:szCs w:val="18"/>
              </w:rPr>
            </w:pPr>
            <w:r>
              <w:rPr>
                <w:rFonts w:ascii="Arial" w:hAnsi="Arial"/>
                <w:b w:val="0"/>
                <w:sz w:val="18"/>
                <w:szCs w:val="18"/>
              </w:rPr>
              <w:t>69</w:t>
            </w:r>
          </w:p>
        </w:tc>
        <w:tc>
          <w:tcPr>
            <w:tcW w:w="4536" w:type="dxa"/>
            <w:tcBorders>
              <w:left w:val="none" w:sz="0" w:space="0" w:color="auto"/>
              <w:right w:val="none" w:sz="0" w:space="0" w:color="auto"/>
            </w:tcBorders>
            <w:shd w:val="clear" w:color="auto" w:fill="EAF1DD" w:themeFill="accent3" w:themeFillTint="33"/>
          </w:tcPr>
          <w:p w14:paraId="43F64DD6" w14:textId="1FD7A4E9" w:rsidR="00B55D8B" w:rsidRPr="00FC069C" w:rsidRDefault="00B55D8B" w:rsidP="00B55D8B">
            <w:pPr>
              <w:pStyle w:val="FSTableText"/>
              <w:cnfStyle w:val="000000010000" w:firstRow="0" w:lastRow="0" w:firstColumn="0" w:lastColumn="0" w:oddVBand="0" w:evenVBand="0" w:oddHBand="0" w:evenHBand="1" w:firstRowFirstColumn="0" w:firstRowLastColumn="0" w:lastRowFirstColumn="0" w:lastRowLastColumn="0"/>
              <w:rPr>
                <w:rFonts w:ascii="Arial" w:hAnsi="Arial"/>
                <w:b/>
                <w:sz w:val="18"/>
                <w:szCs w:val="18"/>
              </w:rPr>
            </w:pPr>
            <w:r w:rsidRPr="00FC069C">
              <w:rPr>
                <w:rFonts w:ascii="Arial" w:hAnsi="Arial"/>
                <w:sz w:val="18"/>
                <w:szCs w:val="18"/>
              </w:rPr>
              <w:t>The requirement for labelling irradiated fruit should be removed since the public health and safety of such produce is now clearly established. Labelling is an unnecessary cost for both industry and consumers to bear.</w:t>
            </w:r>
          </w:p>
        </w:tc>
        <w:tc>
          <w:tcPr>
            <w:tcW w:w="2127" w:type="dxa"/>
            <w:tcBorders>
              <w:left w:val="none" w:sz="0" w:space="0" w:color="auto"/>
              <w:right w:val="none" w:sz="0" w:space="0" w:color="auto"/>
            </w:tcBorders>
            <w:shd w:val="clear" w:color="auto" w:fill="EAF1DD" w:themeFill="accent3" w:themeFillTint="33"/>
          </w:tcPr>
          <w:p w14:paraId="5B14E1BC" w14:textId="5DBB7987" w:rsidR="00B55D8B" w:rsidRPr="00FC069C" w:rsidRDefault="00B55D8B" w:rsidP="00B55D8B">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FC069C">
              <w:rPr>
                <w:rFonts w:ascii="Arial" w:hAnsi="Arial"/>
                <w:sz w:val="18"/>
                <w:szCs w:val="18"/>
              </w:rPr>
              <w:t>New Zealand Food and Grocery Council</w:t>
            </w:r>
          </w:p>
        </w:tc>
        <w:tc>
          <w:tcPr>
            <w:tcW w:w="6655" w:type="dxa"/>
            <w:tcBorders>
              <w:left w:val="none" w:sz="0" w:space="0" w:color="auto"/>
            </w:tcBorders>
            <w:shd w:val="clear" w:color="auto" w:fill="EAF1DD" w:themeFill="accent3" w:themeFillTint="33"/>
          </w:tcPr>
          <w:p w14:paraId="2ACE0571" w14:textId="09F78A4F" w:rsidR="00B55D8B" w:rsidRPr="00FC069C" w:rsidRDefault="007931DF" w:rsidP="00B55D8B">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FC069C">
              <w:rPr>
                <w:rFonts w:ascii="Arial" w:hAnsi="Arial"/>
                <w:sz w:val="18"/>
                <w:szCs w:val="18"/>
              </w:rPr>
              <w:t xml:space="preserve">FSANZ notes the intent of mandatory labelling requirements for irradiated food is to enable consumers to make an informed choice. </w:t>
            </w:r>
            <w:r w:rsidR="00B55D8B" w:rsidRPr="00FC069C">
              <w:rPr>
                <w:rFonts w:ascii="Arial" w:hAnsi="Arial"/>
                <w:sz w:val="18"/>
                <w:szCs w:val="18"/>
              </w:rPr>
              <w:t xml:space="preserve">In 2011 an independent review of labelling recommended that the requirement for mandatory labelling of irradiated food be reviewed. In their response to the recommendation, Food Regulation Ministers asked FSANZ to review the need for the mandatory labelling of irradiated food, and assess whether there is a more effective approach to communicate the safety and benefits of irradiation to consumers. In April 2017, Food </w:t>
            </w:r>
            <w:r w:rsidR="00887743" w:rsidRPr="00FC069C">
              <w:rPr>
                <w:rFonts w:ascii="Arial" w:hAnsi="Arial"/>
                <w:sz w:val="18"/>
                <w:szCs w:val="18"/>
              </w:rPr>
              <w:t>Regulation Ministers</w:t>
            </w:r>
            <w:r w:rsidR="00B55D8B" w:rsidRPr="00FC069C">
              <w:rPr>
                <w:rFonts w:ascii="Arial" w:hAnsi="Arial"/>
                <w:sz w:val="18"/>
                <w:szCs w:val="18"/>
              </w:rPr>
              <w:t xml:space="preserve"> considered FSANZ’s </w:t>
            </w:r>
            <w:hyperlink r:id="rId25" w:history="1">
              <w:r w:rsidR="00B55D8B" w:rsidRPr="00FC069C">
                <w:rPr>
                  <w:rStyle w:val="Hyperlink"/>
                  <w:rFonts w:ascii="Arial" w:hAnsi="Arial"/>
                  <w:sz w:val="18"/>
                  <w:szCs w:val="18"/>
                </w:rPr>
                <w:t>review report</w:t>
              </w:r>
            </w:hyperlink>
            <w:r w:rsidR="00B55D8B" w:rsidRPr="00FC069C">
              <w:rPr>
                <w:rFonts w:ascii="Arial" w:hAnsi="Arial"/>
                <w:sz w:val="18"/>
                <w:szCs w:val="18"/>
              </w:rPr>
              <w:t xml:space="preserve"> and agreed that no further action was required.</w:t>
            </w:r>
          </w:p>
          <w:p w14:paraId="3CB38D4D" w14:textId="77777777" w:rsidR="00B55D8B" w:rsidRPr="00FC069C" w:rsidRDefault="00B55D8B" w:rsidP="00B55D8B">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p>
          <w:p w14:paraId="4B24BEB7" w14:textId="7CB9A91D" w:rsidR="00B55D8B" w:rsidRPr="00FC069C" w:rsidRDefault="007931DF" w:rsidP="00697077">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FC069C">
              <w:rPr>
                <w:rFonts w:ascii="Arial" w:hAnsi="Arial"/>
                <w:sz w:val="18"/>
                <w:szCs w:val="18"/>
              </w:rPr>
              <w:t>Noting the findings of the 2017 review and</w:t>
            </w:r>
            <w:r w:rsidR="00697077">
              <w:rPr>
                <w:rFonts w:ascii="Arial" w:hAnsi="Arial"/>
                <w:sz w:val="18"/>
                <w:szCs w:val="18"/>
              </w:rPr>
              <w:t>,</w:t>
            </w:r>
            <w:r w:rsidRPr="00FC069C">
              <w:rPr>
                <w:rFonts w:ascii="Arial" w:hAnsi="Arial"/>
                <w:sz w:val="18"/>
                <w:szCs w:val="18"/>
              </w:rPr>
              <w:t xml:space="preserve"> as </w:t>
            </w:r>
            <w:r w:rsidR="00F20D4B" w:rsidRPr="00FC069C">
              <w:rPr>
                <w:rFonts w:ascii="Arial" w:hAnsi="Arial"/>
                <w:sz w:val="18"/>
                <w:szCs w:val="18"/>
              </w:rPr>
              <w:t>the</w:t>
            </w:r>
            <w:r w:rsidR="00887743" w:rsidRPr="00FC069C">
              <w:rPr>
                <w:rFonts w:ascii="Arial" w:hAnsi="Arial"/>
                <w:sz w:val="18"/>
                <w:szCs w:val="18"/>
              </w:rPr>
              <w:t xml:space="preserve"> application is not seeking a change to the</w:t>
            </w:r>
            <w:r w:rsidRPr="00FC069C">
              <w:rPr>
                <w:rFonts w:ascii="Arial" w:hAnsi="Arial"/>
                <w:sz w:val="18"/>
                <w:szCs w:val="18"/>
              </w:rPr>
              <w:t xml:space="preserve"> labelling</w:t>
            </w:r>
            <w:r w:rsidR="00887743" w:rsidRPr="00FC069C">
              <w:rPr>
                <w:rFonts w:ascii="Arial" w:hAnsi="Arial"/>
                <w:sz w:val="18"/>
                <w:szCs w:val="18"/>
              </w:rPr>
              <w:t xml:space="preserve"> requirements, removal of mandatory labelling requirements is therefore out of scope.</w:t>
            </w:r>
          </w:p>
        </w:tc>
      </w:tr>
      <w:tr w:rsidR="00B55D8B" w14:paraId="40400C13" w14:textId="77777777" w:rsidTr="008062DA">
        <w:trPr>
          <w:gridAfter w:val="1"/>
          <w:cnfStyle w:val="000000100000" w:firstRow="0" w:lastRow="0" w:firstColumn="0" w:lastColumn="0" w:oddVBand="0" w:evenVBand="0" w:oddHBand="1" w:evenHBand="0" w:firstRowFirstColumn="0" w:firstRowLastColumn="0" w:lastRowFirstColumn="0" w:lastRowLastColumn="0"/>
          <w:wAfter w:w="7" w:type="dxa"/>
        </w:trPr>
        <w:tc>
          <w:tcPr>
            <w:cnfStyle w:val="001000000000" w:firstRow="0" w:lastRow="0" w:firstColumn="1" w:lastColumn="0" w:oddVBand="0" w:evenVBand="0" w:oddHBand="0" w:evenHBand="0" w:firstRowFirstColumn="0" w:firstRowLastColumn="0" w:lastRowFirstColumn="0" w:lastRowLastColumn="0"/>
            <w:tcW w:w="576" w:type="dxa"/>
            <w:gridSpan w:val="2"/>
            <w:tcBorders>
              <w:right w:val="none" w:sz="0" w:space="0" w:color="auto"/>
            </w:tcBorders>
            <w:shd w:val="clear" w:color="auto" w:fill="auto"/>
          </w:tcPr>
          <w:p w14:paraId="5E1015C5" w14:textId="642660AF" w:rsidR="0098780E" w:rsidRDefault="0098780E" w:rsidP="00B55D8B">
            <w:pPr>
              <w:pStyle w:val="FSTableText"/>
              <w:rPr>
                <w:sz w:val="18"/>
                <w:szCs w:val="18"/>
              </w:rPr>
            </w:pPr>
            <w:r>
              <w:rPr>
                <w:rFonts w:ascii="Arial" w:hAnsi="Arial"/>
                <w:b w:val="0"/>
                <w:sz w:val="18"/>
                <w:szCs w:val="18"/>
              </w:rPr>
              <w:t>70</w:t>
            </w:r>
          </w:p>
        </w:tc>
        <w:tc>
          <w:tcPr>
            <w:tcW w:w="4536" w:type="dxa"/>
            <w:tcBorders>
              <w:left w:val="none" w:sz="0" w:space="0" w:color="auto"/>
              <w:right w:val="none" w:sz="0" w:space="0" w:color="auto"/>
            </w:tcBorders>
            <w:shd w:val="clear" w:color="auto" w:fill="auto"/>
          </w:tcPr>
          <w:p w14:paraId="7AFAF3E0" w14:textId="20BF1833" w:rsidR="00B55D8B" w:rsidRPr="00FC069C" w:rsidRDefault="00B55D8B" w:rsidP="00B55D8B">
            <w:pPr>
              <w:pStyle w:val="FSTableText"/>
              <w:cnfStyle w:val="000000100000" w:firstRow="0" w:lastRow="0" w:firstColumn="0" w:lastColumn="0" w:oddVBand="0" w:evenVBand="0" w:oddHBand="1" w:evenHBand="0" w:firstRowFirstColumn="0" w:firstRowLastColumn="0" w:lastRowFirstColumn="0" w:lastRowLastColumn="0"/>
              <w:rPr>
                <w:rFonts w:ascii="Arial" w:hAnsi="Arial"/>
                <w:b/>
                <w:sz w:val="18"/>
                <w:szCs w:val="18"/>
              </w:rPr>
            </w:pPr>
            <w:r w:rsidRPr="00FC069C">
              <w:rPr>
                <w:rFonts w:ascii="Arial" w:hAnsi="Arial"/>
                <w:sz w:val="18"/>
                <w:szCs w:val="18"/>
              </w:rPr>
              <w:t xml:space="preserve">FSANZ is asked to confirm that food currently irradiated is communicated to consumers at point of sale, and if fruit and vegetables are permitted to be irradiated then this is also likewise communicated. </w:t>
            </w:r>
          </w:p>
        </w:tc>
        <w:tc>
          <w:tcPr>
            <w:tcW w:w="2127" w:type="dxa"/>
            <w:tcBorders>
              <w:left w:val="none" w:sz="0" w:space="0" w:color="auto"/>
              <w:right w:val="none" w:sz="0" w:space="0" w:color="auto"/>
            </w:tcBorders>
            <w:shd w:val="clear" w:color="auto" w:fill="auto"/>
          </w:tcPr>
          <w:p w14:paraId="086AD92E" w14:textId="4E541079" w:rsidR="00B55D8B" w:rsidRPr="00FC069C" w:rsidRDefault="00B55D8B" w:rsidP="00B55D8B">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FC069C">
              <w:rPr>
                <w:rFonts w:ascii="Arial" w:hAnsi="Arial"/>
                <w:sz w:val="18"/>
                <w:szCs w:val="18"/>
              </w:rPr>
              <w:t>Allergy and Anaphylaxis Australia</w:t>
            </w:r>
          </w:p>
        </w:tc>
        <w:tc>
          <w:tcPr>
            <w:tcW w:w="6655" w:type="dxa"/>
            <w:vMerge w:val="restart"/>
            <w:tcBorders>
              <w:left w:val="none" w:sz="0" w:space="0" w:color="auto"/>
            </w:tcBorders>
            <w:shd w:val="clear" w:color="auto" w:fill="auto"/>
          </w:tcPr>
          <w:p w14:paraId="7ACF2F41" w14:textId="10EA3F04" w:rsidR="00B531C0" w:rsidRPr="00FC069C" w:rsidRDefault="00B531C0" w:rsidP="00B531C0">
            <w:pPr>
              <w:widowControl/>
              <w:cnfStyle w:val="000000100000" w:firstRow="0" w:lastRow="0" w:firstColumn="0" w:lastColumn="0" w:oddVBand="0" w:evenVBand="0" w:oddHBand="1" w:evenHBand="0" w:firstRowFirstColumn="0" w:firstRowLastColumn="0" w:lastRowFirstColumn="0" w:lastRowLastColumn="0"/>
              <w:rPr>
                <w:rFonts w:ascii="Arial" w:hAnsi="Arial" w:cs="Arial"/>
                <w:color w:val="A6A6A6" w:themeColor="background1" w:themeShade="A6"/>
                <w:sz w:val="18"/>
                <w:szCs w:val="18"/>
              </w:rPr>
            </w:pPr>
            <w:r w:rsidRPr="00FC069C">
              <w:rPr>
                <w:rFonts w:ascii="Arial" w:hAnsi="Arial" w:cs="Arial"/>
                <w:sz w:val="18"/>
                <w:szCs w:val="18"/>
              </w:rPr>
              <w:t xml:space="preserve">If an irradiated food or a food containing an irradiated ingredient or component is exempt from bearing a label (e.g. unpackaged fruit or vegetables or food sold in a restaurant) then section 1.2.1—9 of the Code requires that the statement </w:t>
            </w:r>
            <w:r w:rsidR="00F20D4B" w:rsidRPr="00FC069C">
              <w:rPr>
                <w:rFonts w:ascii="Arial" w:hAnsi="Arial" w:cs="Arial"/>
                <w:sz w:val="18"/>
                <w:szCs w:val="18"/>
              </w:rPr>
              <w:t>that the food (or ingredient and/or component) has been treated with ionising radiation</w:t>
            </w:r>
            <w:r w:rsidR="00F20D4B" w:rsidRPr="00FC069C">
              <w:rPr>
                <w:rFonts w:ascii="Arial" w:hAnsi="Arial" w:cs="Arial"/>
                <w:bCs/>
                <w:sz w:val="18"/>
                <w:szCs w:val="18"/>
              </w:rPr>
              <w:t xml:space="preserve"> </w:t>
            </w:r>
            <w:r w:rsidRPr="00FC069C">
              <w:rPr>
                <w:rFonts w:ascii="Arial" w:hAnsi="Arial" w:cs="Arial"/>
                <w:sz w:val="18"/>
                <w:szCs w:val="18"/>
              </w:rPr>
              <w:t xml:space="preserve">accompany the food or be displayed in connection with the display of the food. </w:t>
            </w:r>
          </w:p>
          <w:p w14:paraId="27451000" w14:textId="77777777" w:rsidR="00B55D8B" w:rsidRPr="00FC069C" w:rsidRDefault="00B55D8B" w:rsidP="00B55D8B">
            <w:pPr>
              <w:pStyle w:val="BodyText"/>
              <w:cnfStyle w:val="000000100000" w:firstRow="0" w:lastRow="0" w:firstColumn="0" w:lastColumn="0" w:oddVBand="0" w:evenVBand="0" w:oddHBand="1" w:evenHBand="0" w:firstRowFirstColumn="0" w:firstRowLastColumn="0" w:lastRowFirstColumn="0" w:lastRowLastColumn="0"/>
              <w:rPr>
                <w:rFonts w:ascii="Arial" w:hAnsi="Arial" w:cs="Arial"/>
                <w:b w:val="0"/>
                <w:sz w:val="18"/>
                <w:szCs w:val="18"/>
              </w:rPr>
            </w:pPr>
          </w:p>
          <w:p w14:paraId="061A767B" w14:textId="474EAD29" w:rsidR="00B55D8B" w:rsidRPr="00FC069C" w:rsidRDefault="00B55D8B" w:rsidP="006C0C5C">
            <w:pPr>
              <w:pStyle w:val="BodyTex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r w:rsidR="00B55D8B" w14:paraId="62CA0F6B" w14:textId="77777777" w:rsidTr="008062DA">
        <w:trPr>
          <w:gridAfter w:val="1"/>
          <w:cnfStyle w:val="000000010000" w:firstRow="0" w:lastRow="0" w:firstColumn="0" w:lastColumn="0" w:oddVBand="0" w:evenVBand="0" w:oddHBand="0" w:evenHBand="1" w:firstRowFirstColumn="0" w:firstRowLastColumn="0" w:lastRowFirstColumn="0" w:lastRowLastColumn="0"/>
          <w:wAfter w:w="7" w:type="dxa"/>
        </w:trPr>
        <w:tc>
          <w:tcPr>
            <w:cnfStyle w:val="001000000000" w:firstRow="0" w:lastRow="0" w:firstColumn="1" w:lastColumn="0" w:oddVBand="0" w:evenVBand="0" w:oddHBand="0" w:evenHBand="0" w:firstRowFirstColumn="0" w:firstRowLastColumn="0" w:lastRowFirstColumn="0" w:lastRowLastColumn="0"/>
            <w:tcW w:w="576" w:type="dxa"/>
            <w:gridSpan w:val="2"/>
            <w:tcBorders>
              <w:right w:val="none" w:sz="0" w:space="0" w:color="auto"/>
            </w:tcBorders>
            <w:shd w:val="clear" w:color="auto" w:fill="auto"/>
          </w:tcPr>
          <w:p w14:paraId="2D2EB43E" w14:textId="77777777" w:rsidR="00F20D4B" w:rsidRPr="009D59A2" w:rsidRDefault="00F20D4B" w:rsidP="00B55D8B">
            <w:pPr>
              <w:pStyle w:val="FSTableText"/>
              <w:rPr>
                <w:b w:val="0"/>
                <w:sz w:val="18"/>
                <w:szCs w:val="18"/>
              </w:rPr>
            </w:pPr>
          </w:p>
        </w:tc>
        <w:tc>
          <w:tcPr>
            <w:tcW w:w="4536" w:type="dxa"/>
            <w:tcBorders>
              <w:left w:val="none" w:sz="0" w:space="0" w:color="auto"/>
              <w:right w:val="none" w:sz="0" w:space="0" w:color="auto"/>
            </w:tcBorders>
            <w:shd w:val="clear" w:color="auto" w:fill="auto"/>
          </w:tcPr>
          <w:p w14:paraId="445326B2" w14:textId="2A201E14" w:rsidR="00B55D8B" w:rsidRPr="00FC069C" w:rsidRDefault="00B55D8B" w:rsidP="00B55D8B">
            <w:pPr>
              <w:pStyle w:val="FSTableText"/>
              <w:cnfStyle w:val="000000010000" w:firstRow="0" w:lastRow="0" w:firstColumn="0" w:lastColumn="0" w:oddVBand="0" w:evenVBand="0" w:oddHBand="0" w:evenHBand="1" w:firstRowFirstColumn="0" w:firstRowLastColumn="0" w:lastRowFirstColumn="0" w:lastRowLastColumn="0"/>
              <w:rPr>
                <w:rFonts w:ascii="Arial" w:hAnsi="Arial"/>
                <w:b/>
                <w:sz w:val="18"/>
                <w:szCs w:val="18"/>
              </w:rPr>
            </w:pPr>
            <w:r w:rsidRPr="00FC069C">
              <w:rPr>
                <w:rFonts w:ascii="Arial" w:hAnsi="Arial"/>
                <w:sz w:val="18"/>
                <w:szCs w:val="18"/>
              </w:rPr>
              <w:t>Already consumers are eating irradiated foods unwittingly and in greater quantities than they realise, not only those being purchased in supermarkets, but also those from food outlets including takeaway and restaurants. In the latter two, labelling is not visible.</w:t>
            </w:r>
          </w:p>
        </w:tc>
        <w:tc>
          <w:tcPr>
            <w:tcW w:w="2127" w:type="dxa"/>
            <w:tcBorders>
              <w:left w:val="none" w:sz="0" w:space="0" w:color="auto"/>
              <w:right w:val="none" w:sz="0" w:space="0" w:color="auto"/>
            </w:tcBorders>
            <w:shd w:val="clear" w:color="auto" w:fill="auto"/>
          </w:tcPr>
          <w:p w14:paraId="1C4AEC79" w14:textId="77777777" w:rsidR="00B55D8B" w:rsidRPr="00FC069C" w:rsidRDefault="00B55D8B" w:rsidP="00B55D8B">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FC069C">
              <w:rPr>
                <w:rFonts w:ascii="Arial" w:hAnsi="Arial"/>
                <w:sz w:val="18"/>
                <w:szCs w:val="18"/>
              </w:rPr>
              <w:t>Food Irradiation Watch/Gene Ethics</w:t>
            </w:r>
          </w:p>
          <w:p w14:paraId="015EAFA2" w14:textId="77777777" w:rsidR="00B55D8B" w:rsidRPr="00FC069C" w:rsidRDefault="00B55D8B" w:rsidP="00B55D8B">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p>
          <w:p w14:paraId="450047FD" w14:textId="6BCBC875" w:rsidR="00B55D8B" w:rsidRPr="00FC069C" w:rsidRDefault="00B55D8B" w:rsidP="00B55D8B">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FC069C">
              <w:rPr>
                <w:rFonts w:ascii="Arial" w:hAnsi="Arial"/>
                <w:sz w:val="18"/>
                <w:szCs w:val="18"/>
              </w:rPr>
              <w:t>Private individuals</w:t>
            </w:r>
          </w:p>
        </w:tc>
        <w:tc>
          <w:tcPr>
            <w:tcW w:w="6655" w:type="dxa"/>
            <w:vMerge/>
            <w:tcBorders>
              <w:left w:val="none" w:sz="0" w:space="0" w:color="auto"/>
            </w:tcBorders>
            <w:shd w:val="clear" w:color="auto" w:fill="auto"/>
          </w:tcPr>
          <w:p w14:paraId="36D6A022" w14:textId="42EDF56A" w:rsidR="00B55D8B" w:rsidRPr="00FC069C" w:rsidRDefault="00B55D8B" w:rsidP="00B55D8B">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p>
        </w:tc>
      </w:tr>
      <w:tr w:rsidR="00B55D8B" w14:paraId="02FF0DF2" w14:textId="77777777" w:rsidTr="008062DA">
        <w:trPr>
          <w:gridAfter w:val="1"/>
          <w:cnfStyle w:val="000000100000" w:firstRow="0" w:lastRow="0" w:firstColumn="0" w:lastColumn="0" w:oddVBand="0" w:evenVBand="0" w:oddHBand="1" w:evenHBand="0" w:firstRowFirstColumn="0" w:firstRowLastColumn="0" w:lastRowFirstColumn="0" w:lastRowLastColumn="0"/>
          <w:wAfter w:w="7" w:type="dxa"/>
        </w:trPr>
        <w:tc>
          <w:tcPr>
            <w:cnfStyle w:val="001000000000" w:firstRow="0" w:lastRow="0" w:firstColumn="1" w:lastColumn="0" w:oddVBand="0" w:evenVBand="0" w:oddHBand="0" w:evenHBand="0" w:firstRowFirstColumn="0" w:firstRowLastColumn="0" w:lastRowFirstColumn="0" w:lastRowLastColumn="0"/>
            <w:tcW w:w="576" w:type="dxa"/>
            <w:gridSpan w:val="2"/>
            <w:tcBorders>
              <w:right w:val="none" w:sz="0" w:space="0" w:color="auto"/>
            </w:tcBorders>
            <w:shd w:val="clear" w:color="auto" w:fill="auto"/>
          </w:tcPr>
          <w:p w14:paraId="78E28DEC" w14:textId="77777777" w:rsidR="00F20D4B" w:rsidRPr="009D59A2" w:rsidRDefault="00F20D4B" w:rsidP="00B55D8B">
            <w:pPr>
              <w:pStyle w:val="FSTableText"/>
              <w:rPr>
                <w:b w:val="0"/>
                <w:sz w:val="18"/>
                <w:szCs w:val="18"/>
              </w:rPr>
            </w:pPr>
          </w:p>
        </w:tc>
        <w:tc>
          <w:tcPr>
            <w:tcW w:w="4536" w:type="dxa"/>
            <w:tcBorders>
              <w:left w:val="none" w:sz="0" w:space="0" w:color="auto"/>
              <w:right w:val="none" w:sz="0" w:space="0" w:color="auto"/>
            </w:tcBorders>
            <w:shd w:val="clear" w:color="auto" w:fill="auto"/>
          </w:tcPr>
          <w:p w14:paraId="24440993" w14:textId="73C5733B" w:rsidR="00B55D8B" w:rsidRPr="00FC069C" w:rsidRDefault="00B55D8B" w:rsidP="00B55D8B">
            <w:pPr>
              <w:pStyle w:val="FSTableText"/>
              <w:cnfStyle w:val="000000100000" w:firstRow="0" w:lastRow="0" w:firstColumn="0" w:lastColumn="0" w:oddVBand="0" w:evenVBand="0" w:oddHBand="1" w:evenHBand="0" w:firstRowFirstColumn="0" w:firstRowLastColumn="0" w:lastRowFirstColumn="0" w:lastRowLastColumn="0"/>
              <w:rPr>
                <w:rFonts w:ascii="Arial" w:hAnsi="Arial"/>
                <w:b/>
                <w:sz w:val="18"/>
                <w:szCs w:val="18"/>
              </w:rPr>
            </w:pPr>
            <w:r w:rsidRPr="00FC069C">
              <w:rPr>
                <w:rFonts w:ascii="Arial" w:hAnsi="Arial"/>
                <w:sz w:val="18"/>
                <w:szCs w:val="18"/>
              </w:rPr>
              <w:t>These three submitters mentioned that they did not support the information for irradiated food being provided on a sign next to the food. Each piece of fruit or vegetable should be separately labelled with irradiation information, and not just be placed ‘adjacent to’ or ‘nearby’.</w:t>
            </w:r>
          </w:p>
        </w:tc>
        <w:tc>
          <w:tcPr>
            <w:tcW w:w="2127" w:type="dxa"/>
            <w:tcBorders>
              <w:left w:val="none" w:sz="0" w:space="0" w:color="auto"/>
              <w:right w:val="none" w:sz="0" w:space="0" w:color="auto"/>
            </w:tcBorders>
            <w:shd w:val="clear" w:color="auto" w:fill="auto"/>
          </w:tcPr>
          <w:p w14:paraId="355BFCA7" w14:textId="77777777" w:rsidR="00B55D8B" w:rsidRPr="00FC069C" w:rsidRDefault="00B55D8B" w:rsidP="00B55D8B">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FC069C">
              <w:rPr>
                <w:rFonts w:ascii="Arial" w:hAnsi="Arial"/>
                <w:sz w:val="18"/>
                <w:szCs w:val="18"/>
              </w:rPr>
              <w:t>Consumers SA</w:t>
            </w:r>
          </w:p>
          <w:p w14:paraId="24F875A6" w14:textId="77777777" w:rsidR="00B55D8B" w:rsidRPr="00FC069C" w:rsidRDefault="00B55D8B" w:rsidP="00B55D8B">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p>
          <w:p w14:paraId="6AC6391E" w14:textId="77777777" w:rsidR="00B55D8B" w:rsidRPr="00FC069C" w:rsidRDefault="00B55D8B" w:rsidP="00B55D8B">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FC069C">
              <w:rPr>
                <w:rFonts w:ascii="Arial" w:hAnsi="Arial"/>
                <w:sz w:val="18"/>
                <w:szCs w:val="18"/>
              </w:rPr>
              <w:t>Friends of the Earth NZ</w:t>
            </w:r>
          </w:p>
          <w:p w14:paraId="518A2F9B" w14:textId="77777777" w:rsidR="00B55D8B" w:rsidRPr="00FC069C" w:rsidRDefault="00B55D8B" w:rsidP="00B55D8B">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p>
          <w:p w14:paraId="61301F1F" w14:textId="7A14EEE7" w:rsidR="00B55D8B" w:rsidRPr="00FC069C" w:rsidRDefault="00B55D8B" w:rsidP="00B55D8B">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FC069C">
              <w:rPr>
                <w:rFonts w:ascii="Arial" w:hAnsi="Arial"/>
                <w:sz w:val="18"/>
                <w:szCs w:val="18"/>
              </w:rPr>
              <w:t>Food Irradiation Watch/Gene Ethics</w:t>
            </w:r>
          </w:p>
        </w:tc>
        <w:tc>
          <w:tcPr>
            <w:tcW w:w="6655" w:type="dxa"/>
            <w:vMerge/>
            <w:tcBorders>
              <w:left w:val="none" w:sz="0" w:space="0" w:color="auto"/>
            </w:tcBorders>
            <w:shd w:val="clear" w:color="auto" w:fill="auto"/>
          </w:tcPr>
          <w:p w14:paraId="0E26D67C" w14:textId="310B4146" w:rsidR="00B55D8B" w:rsidRPr="00FC069C" w:rsidRDefault="00B55D8B" w:rsidP="00B55D8B">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p>
        </w:tc>
      </w:tr>
      <w:tr w:rsidR="00B55D8B" w14:paraId="5348BB98" w14:textId="77777777" w:rsidTr="008062DA">
        <w:trPr>
          <w:gridAfter w:val="1"/>
          <w:cnfStyle w:val="000000010000" w:firstRow="0" w:lastRow="0" w:firstColumn="0" w:lastColumn="0" w:oddVBand="0" w:evenVBand="0" w:oddHBand="0" w:evenHBand="1" w:firstRowFirstColumn="0" w:firstRowLastColumn="0" w:lastRowFirstColumn="0" w:lastRowLastColumn="0"/>
          <w:wAfter w:w="7" w:type="dxa"/>
        </w:trPr>
        <w:tc>
          <w:tcPr>
            <w:cnfStyle w:val="001000000000" w:firstRow="0" w:lastRow="0" w:firstColumn="1" w:lastColumn="0" w:oddVBand="0" w:evenVBand="0" w:oddHBand="0" w:evenHBand="0" w:firstRowFirstColumn="0" w:firstRowLastColumn="0" w:lastRowFirstColumn="0" w:lastRowLastColumn="0"/>
            <w:tcW w:w="576" w:type="dxa"/>
            <w:gridSpan w:val="2"/>
            <w:tcBorders>
              <w:right w:val="none" w:sz="0" w:space="0" w:color="auto"/>
            </w:tcBorders>
            <w:shd w:val="clear" w:color="auto" w:fill="EAF1DD" w:themeFill="accent3" w:themeFillTint="33"/>
          </w:tcPr>
          <w:p w14:paraId="0A283451" w14:textId="2FFDF6E4" w:rsidR="0098780E" w:rsidRDefault="0098780E" w:rsidP="00B55D8B">
            <w:pPr>
              <w:pStyle w:val="FSTableText"/>
              <w:rPr>
                <w:sz w:val="18"/>
                <w:szCs w:val="18"/>
              </w:rPr>
            </w:pPr>
            <w:r>
              <w:rPr>
                <w:rFonts w:ascii="Arial" w:hAnsi="Arial"/>
                <w:b w:val="0"/>
                <w:sz w:val="18"/>
                <w:szCs w:val="18"/>
              </w:rPr>
              <w:t>71</w:t>
            </w:r>
          </w:p>
        </w:tc>
        <w:tc>
          <w:tcPr>
            <w:tcW w:w="4536" w:type="dxa"/>
            <w:tcBorders>
              <w:left w:val="none" w:sz="0" w:space="0" w:color="auto"/>
              <w:right w:val="none" w:sz="0" w:space="0" w:color="auto"/>
            </w:tcBorders>
            <w:shd w:val="clear" w:color="auto" w:fill="EAF1DD" w:themeFill="accent3" w:themeFillTint="33"/>
          </w:tcPr>
          <w:p w14:paraId="025503AD" w14:textId="266BA1BA" w:rsidR="00B55D8B" w:rsidRPr="00FC069C" w:rsidRDefault="00B55D8B" w:rsidP="00B55D8B">
            <w:pPr>
              <w:pStyle w:val="FSTableText"/>
              <w:cnfStyle w:val="000000010000" w:firstRow="0" w:lastRow="0" w:firstColumn="0" w:lastColumn="0" w:oddVBand="0" w:evenVBand="0" w:oddHBand="0" w:evenHBand="1" w:firstRowFirstColumn="0" w:firstRowLastColumn="0" w:lastRowFirstColumn="0" w:lastRowLastColumn="0"/>
              <w:rPr>
                <w:rFonts w:ascii="Arial" w:hAnsi="Arial"/>
                <w:b/>
                <w:sz w:val="18"/>
                <w:szCs w:val="18"/>
              </w:rPr>
            </w:pPr>
            <w:r w:rsidRPr="00FC069C">
              <w:rPr>
                <w:rFonts w:ascii="Arial" w:hAnsi="Arial"/>
                <w:sz w:val="18"/>
                <w:szCs w:val="18"/>
              </w:rPr>
              <w:t>A statement on pack is supported, and it is important that mandatory labelling requirements are not diluted, with a wider use of irradiation. Industry efforts in the US to label irradiated foods as ‘cold-pasteurisation’ might confuse and mislead consumers.</w:t>
            </w:r>
          </w:p>
        </w:tc>
        <w:tc>
          <w:tcPr>
            <w:tcW w:w="2127" w:type="dxa"/>
            <w:tcBorders>
              <w:left w:val="none" w:sz="0" w:space="0" w:color="auto"/>
              <w:right w:val="none" w:sz="0" w:space="0" w:color="auto"/>
            </w:tcBorders>
            <w:shd w:val="clear" w:color="auto" w:fill="EAF1DD" w:themeFill="accent3" w:themeFillTint="33"/>
          </w:tcPr>
          <w:p w14:paraId="42F92410" w14:textId="77777777" w:rsidR="00B55D8B" w:rsidRPr="00FC069C" w:rsidRDefault="00B55D8B" w:rsidP="00B55D8B">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FC069C">
              <w:rPr>
                <w:rFonts w:ascii="Arial" w:hAnsi="Arial"/>
                <w:sz w:val="18"/>
                <w:szCs w:val="18"/>
              </w:rPr>
              <w:t>Food Intolerance Network</w:t>
            </w:r>
          </w:p>
          <w:p w14:paraId="127AC08B" w14:textId="77777777" w:rsidR="00B55D8B" w:rsidRPr="00FC069C" w:rsidRDefault="00B55D8B" w:rsidP="00B55D8B">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p>
        </w:tc>
        <w:tc>
          <w:tcPr>
            <w:tcW w:w="6655" w:type="dxa"/>
            <w:tcBorders>
              <w:left w:val="none" w:sz="0" w:space="0" w:color="auto"/>
            </w:tcBorders>
            <w:shd w:val="clear" w:color="auto" w:fill="EAF1DD" w:themeFill="accent3" w:themeFillTint="33"/>
          </w:tcPr>
          <w:p w14:paraId="0A394CEC" w14:textId="10BF53D7" w:rsidR="00B55D8B" w:rsidRPr="00FC069C" w:rsidRDefault="00EB23DA" w:rsidP="00B55D8B">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FC069C">
              <w:rPr>
                <w:rFonts w:ascii="Arial" w:hAnsi="Arial"/>
                <w:sz w:val="18"/>
                <w:szCs w:val="18"/>
              </w:rPr>
              <w:t xml:space="preserve">The Code does not prescribe the wording of the mandatory statement. </w:t>
            </w:r>
            <w:r w:rsidR="00B531C0" w:rsidRPr="00FC069C">
              <w:rPr>
                <w:rFonts w:ascii="Arial" w:hAnsi="Arial"/>
                <w:sz w:val="18"/>
                <w:szCs w:val="18"/>
              </w:rPr>
              <w:t xml:space="preserve">However, Standard 1.5.2 requires a statement with words to the effect that the food has been treated with ionising radiation. </w:t>
            </w:r>
            <w:r w:rsidR="00F20D4B" w:rsidRPr="00FC069C">
              <w:rPr>
                <w:rFonts w:ascii="Arial" w:hAnsi="Arial"/>
                <w:sz w:val="18"/>
                <w:szCs w:val="18"/>
              </w:rPr>
              <w:t xml:space="preserve">This is consistent with the Codex Standard CXS 1-1985. </w:t>
            </w:r>
          </w:p>
        </w:tc>
      </w:tr>
      <w:tr w:rsidR="00B55D8B" w14:paraId="13B9969A" w14:textId="77777777" w:rsidTr="008062DA">
        <w:trPr>
          <w:gridAfter w:val="1"/>
          <w:cnfStyle w:val="000000100000" w:firstRow="0" w:lastRow="0" w:firstColumn="0" w:lastColumn="0" w:oddVBand="0" w:evenVBand="0" w:oddHBand="1" w:evenHBand="0" w:firstRowFirstColumn="0" w:firstRowLastColumn="0" w:lastRowFirstColumn="0" w:lastRowLastColumn="0"/>
          <w:wAfter w:w="7" w:type="dxa"/>
        </w:trPr>
        <w:tc>
          <w:tcPr>
            <w:cnfStyle w:val="001000000000" w:firstRow="0" w:lastRow="0" w:firstColumn="1" w:lastColumn="0" w:oddVBand="0" w:evenVBand="0" w:oddHBand="0" w:evenHBand="0" w:firstRowFirstColumn="0" w:firstRowLastColumn="0" w:lastRowFirstColumn="0" w:lastRowLastColumn="0"/>
            <w:tcW w:w="576" w:type="dxa"/>
            <w:gridSpan w:val="2"/>
            <w:tcBorders>
              <w:right w:val="none" w:sz="0" w:space="0" w:color="auto"/>
            </w:tcBorders>
            <w:shd w:val="clear" w:color="auto" w:fill="auto"/>
          </w:tcPr>
          <w:p w14:paraId="15363561" w14:textId="3A38A741" w:rsidR="0098780E" w:rsidRDefault="0098780E" w:rsidP="00B55D8B">
            <w:pPr>
              <w:pStyle w:val="FSTableText"/>
              <w:rPr>
                <w:sz w:val="18"/>
                <w:szCs w:val="18"/>
              </w:rPr>
            </w:pPr>
            <w:r>
              <w:rPr>
                <w:rFonts w:ascii="Arial" w:hAnsi="Arial"/>
                <w:b w:val="0"/>
                <w:sz w:val="18"/>
                <w:szCs w:val="18"/>
              </w:rPr>
              <w:t>72</w:t>
            </w:r>
          </w:p>
        </w:tc>
        <w:tc>
          <w:tcPr>
            <w:tcW w:w="4536" w:type="dxa"/>
            <w:tcBorders>
              <w:left w:val="none" w:sz="0" w:space="0" w:color="auto"/>
              <w:right w:val="none" w:sz="0" w:space="0" w:color="auto"/>
            </w:tcBorders>
            <w:shd w:val="clear" w:color="auto" w:fill="auto"/>
          </w:tcPr>
          <w:p w14:paraId="4E0F0296" w14:textId="436BAF70" w:rsidR="00B55D8B" w:rsidRPr="00FC069C" w:rsidRDefault="00B55D8B" w:rsidP="00B55D8B">
            <w:pPr>
              <w:pStyle w:val="FSTableText"/>
              <w:cnfStyle w:val="000000100000" w:firstRow="0" w:lastRow="0" w:firstColumn="0" w:lastColumn="0" w:oddVBand="0" w:evenVBand="0" w:oddHBand="1" w:evenHBand="0" w:firstRowFirstColumn="0" w:firstRowLastColumn="0" w:lastRowFirstColumn="0" w:lastRowLastColumn="0"/>
              <w:rPr>
                <w:rFonts w:ascii="Arial" w:hAnsi="Arial"/>
                <w:b/>
                <w:sz w:val="18"/>
                <w:szCs w:val="18"/>
              </w:rPr>
            </w:pPr>
            <w:r w:rsidRPr="00FC069C">
              <w:rPr>
                <w:rFonts w:ascii="Arial" w:hAnsi="Arial"/>
                <w:sz w:val="18"/>
                <w:szCs w:val="18"/>
              </w:rPr>
              <w:t>Several submitters mentioned that there must be labelling requirements for the irradiation of food, with:</w:t>
            </w:r>
          </w:p>
          <w:p w14:paraId="30E30112" w14:textId="77777777" w:rsidR="00B55D8B" w:rsidRPr="00FC069C" w:rsidRDefault="00B55D8B" w:rsidP="009D2726">
            <w:pPr>
              <w:pStyle w:val="FSTableText"/>
              <w:numPr>
                <w:ilvl w:val="0"/>
                <w:numId w:val="7"/>
              </w:numPr>
              <w:ind w:left="317" w:hanging="317"/>
              <w:cnfStyle w:val="000000100000" w:firstRow="0" w:lastRow="0" w:firstColumn="0" w:lastColumn="0" w:oddVBand="0" w:evenVBand="0" w:oddHBand="1" w:evenHBand="0" w:firstRowFirstColumn="0" w:firstRowLastColumn="0" w:lastRowFirstColumn="0" w:lastRowLastColumn="0"/>
              <w:rPr>
                <w:rFonts w:ascii="Arial" w:hAnsi="Arial"/>
                <w:b/>
                <w:sz w:val="18"/>
                <w:szCs w:val="18"/>
              </w:rPr>
            </w:pPr>
            <w:r w:rsidRPr="00FC069C">
              <w:rPr>
                <w:rFonts w:ascii="Arial" w:hAnsi="Arial"/>
                <w:sz w:val="18"/>
                <w:szCs w:val="18"/>
              </w:rPr>
              <w:t>produce that is irradiated (including imported produce) being clearly marked</w:t>
            </w:r>
          </w:p>
          <w:p w14:paraId="0FACDB72" w14:textId="77777777" w:rsidR="00B55D8B" w:rsidRPr="00FC069C" w:rsidRDefault="00B55D8B" w:rsidP="009D2726">
            <w:pPr>
              <w:pStyle w:val="FSTableText"/>
              <w:numPr>
                <w:ilvl w:val="0"/>
                <w:numId w:val="7"/>
              </w:numPr>
              <w:ind w:left="317" w:hanging="317"/>
              <w:cnfStyle w:val="000000100000" w:firstRow="0" w:lastRow="0" w:firstColumn="0" w:lastColumn="0" w:oddVBand="0" w:evenVBand="0" w:oddHBand="1" w:evenHBand="0" w:firstRowFirstColumn="0" w:firstRowLastColumn="0" w:lastRowFirstColumn="0" w:lastRowLastColumn="0"/>
              <w:rPr>
                <w:rFonts w:ascii="Arial" w:hAnsi="Arial"/>
                <w:b/>
                <w:sz w:val="18"/>
                <w:szCs w:val="18"/>
              </w:rPr>
            </w:pPr>
            <w:r w:rsidRPr="00FC069C">
              <w:rPr>
                <w:rFonts w:ascii="Arial" w:hAnsi="Arial"/>
                <w:sz w:val="18"/>
                <w:szCs w:val="18"/>
              </w:rPr>
              <w:t xml:space="preserve">this information being full and honest </w:t>
            </w:r>
          </w:p>
          <w:p w14:paraId="0A53FD00" w14:textId="75CCDD24" w:rsidR="00B55D8B" w:rsidRPr="00FC069C" w:rsidRDefault="00B55D8B" w:rsidP="009D2726">
            <w:pPr>
              <w:pStyle w:val="FSTableText"/>
              <w:numPr>
                <w:ilvl w:val="0"/>
                <w:numId w:val="7"/>
              </w:numPr>
              <w:ind w:left="317" w:hanging="317"/>
              <w:cnfStyle w:val="000000100000" w:firstRow="0" w:lastRow="0" w:firstColumn="0" w:lastColumn="0" w:oddVBand="0" w:evenVBand="0" w:oddHBand="1" w:evenHBand="0" w:firstRowFirstColumn="0" w:firstRowLastColumn="0" w:lastRowFirstColumn="0" w:lastRowLastColumn="0"/>
              <w:rPr>
                <w:rFonts w:ascii="Arial" w:hAnsi="Arial"/>
                <w:b/>
                <w:sz w:val="18"/>
                <w:szCs w:val="18"/>
              </w:rPr>
            </w:pPr>
            <w:r w:rsidRPr="00FC069C">
              <w:rPr>
                <w:rFonts w:ascii="Arial" w:hAnsi="Arial"/>
                <w:sz w:val="18"/>
                <w:szCs w:val="18"/>
              </w:rPr>
              <w:t>the requirements being rigorous and onerous.</w:t>
            </w:r>
          </w:p>
        </w:tc>
        <w:tc>
          <w:tcPr>
            <w:tcW w:w="2127" w:type="dxa"/>
            <w:tcBorders>
              <w:left w:val="none" w:sz="0" w:space="0" w:color="auto"/>
              <w:right w:val="none" w:sz="0" w:space="0" w:color="auto"/>
            </w:tcBorders>
            <w:shd w:val="clear" w:color="auto" w:fill="auto"/>
          </w:tcPr>
          <w:p w14:paraId="3C624CDB" w14:textId="77777777" w:rsidR="00B55D8B" w:rsidRPr="00FC069C" w:rsidRDefault="00B55D8B" w:rsidP="00B55D8B">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FC069C">
              <w:rPr>
                <w:rFonts w:ascii="Arial" w:hAnsi="Arial"/>
                <w:sz w:val="18"/>
                <w:szCs w:val="18"/>
              </w:rPr>
              <w:t>Food and Beverage Importers Association</w:t>
            </w:r>
          </w:p>
          <w:p w14:paraId="222B4321" w14:textId="77777777" w:rsidR="00B55D8B" w:rsidRPr="00FC069C" w:rsidRDefault="00B55D8B" w:rsidP="00B55D8B">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p>
          <w:p w14:paraId="531D99C7" w14:textId="70BB0D18" w:rsidR="00B55D8B" w:rsidRPr="00FC069C" w:rsidRDefault="00B55D8B" w:rsidP="00B55D8B">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FC069C">
              <w:rPr>
                <w:rFonts w:ascii="Arial" w:hAnsi="Arial"/>
                <w:sz w:val="18"/>
                <w:szCs w:val="18"/>
              </w:rPr>
              <w:t>Private individuals</w:t>
            </w:r>
          </w:p>
        </w:tc>
        <w:tc>
          <w:tcPr>
            <w:tcW w:w="6655" w:type="dxa"/>
            <w:tcBorders>
              <w:left w:val="none" w:sz="0" w:space="0" w:color="auto"/>
            </w:tcBorders>
            <w:shd w:val="clear" w:color="auto" w:fill="auto"/>
          </w:tcPr>
          <w:p w14:paraId="31A14AA6" w14:textId="5A64F755" w:rsidR="00B55D8B" w:rsidRPr="00FC069C" w:rsidRDefault="00263C5C" w:rsidP="00B55D8B">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FC069C">
              <w:rPr>
                <w:rFonts w:ascii="Arial" w:hAnsi="Arial"/>
                <w:sz w:val="18"/>
                <w:szCs w:val="18"/>
              </w:rPr>
              <w:t>Existing requirements for labelling information relating to irr</w:t>
            </w:r>
            <w:r>
              <w:rPr>
                <w:rFonts w:ascii="Arial" w:hAnsi="Arial"/>
                <w:sz w:val="18"/>
                <w:szCs w:val="18"/>
              </w:rPr>
              <w:t xml:space="preserve">adiated foods will apply to </w:t>
            </w:r>
            <w:r w:rsidR="00EB23DA">
              <w:rPr>
                <w:rFonts w:ascii="Arial" w:hAnsi="Arial"/>
                <w:sz w:val="18"/>
                <w:szCs w:val="18"/>
              </w:rPr>
              <w:t>all</w:t>
            </w:r>
            <w:r w:rsidR="00EB23DA" w:rsidRPr="00FC069C">
              <w:rPr>
                <w:rFonts w:ascii="Arial" w:hAnsi="Arial"/>
                <w:sz w:val="18"/>
                <w:szCs w:val="18"/>
              </w:rPr>
              <w:t xml:space="preserve"> </w:t>
            </w:r>
            <w:r w:rsidRPr="00FC069C">
              <w:rPr>
                <w:rFonts w:ascii="Arial" w:hAnsi="Arial"/>
                <w:sz w:val="18"/>
                <w:szCs w:val="18"/>
              </w:rPr>
              <w:t>fruit and vegetables</w:t>
            </w:r>
            <w:r w:rsidR="00EB23DA" w:rsidRPr="00FC069C">
              <w:rPr>
                <w:rFonts w:ascii="Arial" w:hAnsi="Arial"/>
                <w:sz w:val="18"/>
                <w:szCs w:val="18"/>
              </w:rPr>
              <w:t xml:space="preserve"> </w:t>
            </w:r>
            <w:r w:rsidR="00CB7590" w:rsidRPr="00FC069C">
              <w:rPr>
                <w:rFonts w:ascii="Arial" w:hAnsi="Arial"/>
                <w:sz w:val="18"/>
                <w:szCs w:val="18"/>
              </w:rPr>
              <w:t xml:space="preserve">(including imported produce) </w:t>
            </w:r>
            <w:r w:rsidR="00EB23DA" w:rsidRPr="00FC069C">
              <w:rPr>
                <w:rFonts w:ascii="Arial" w:hAnsi="Arial"/>
                <w:sz w:val="18"/>
                <w:szCs w:val="18"/>
              </w:rPr>
              <w:t>permitted to be treated with ionising irradiation.</w:t>
            </w:r>
            <w:r w:rsidRPr="00FC069C">
              <w:rPr>
                <w:rFonts w:ascii="Arial" w:hAnsi="Arial"/>
                <w:sz w:val="18"/>
                <w:szCs w:val="18"/>
              </w:rPr>
              <w:t xml:space="preserve"> </w:t>
            </w:r>
            <w:r w:rsidR="00F20D4B" w:rsidRPr="00FC069C">
              <w:rPr>
                <w:rFonts w:ascii="Arial" w:hAnsi="Arial"/>
                <w:sz w:val="18"/>
                <w:szCs w:val="18"/>
              </w:rPr>
              <w:t xml:space="preserve">See </w:t>
            </w:r>
            <w:r w:rsidR="00F20D4B" w:rsidRPr="0085379F">
              <w:rPr>
                <w:rFonts w:ascii="Arial" w:hAnsi="Arial"/>
                <w:sz w:val="18"/>
                <w:szCs w:val="18"/>
              </w:rPr>
              <w:t>Section 4.1</w:t>
            </w:r>
            <w:r w:rsidR="00F20D4B" w:rsidRPr="00FC069C">
              <w:rPr>
                <w:rFonts w:ascii="Arial" w:hAnsi="Arial"/>
                <w:sz w:val="18"/>
                <w:szCs w:val="18"/>
              </w:rPr>
              <w:t xml:space="preserve"> of this report.  </w:t>
            </w:r>
          </w:p>
        </w:tc>
      </w:tr>
      <w:tr w:rsidR="00B55D8B" w14:paraId="35492F4E" w14:textId="77777777" w:rsidTr="008062DA">
        <w:trPr>
          <w:gridAfter w:val="1"/>
          <w:cnfStyle w:val="000000010000" w:firstRow="0" w:lastRow="0" w:firstColumn="0" w:lastColumn="0" w:oddVBand="0" w:evenVBand="0" w:oddHBand="0" w:evenHBand="1" w:firstRowFirstColumn="0" w:firstRowLastColumn="0" w:lastRowFirstColumn="0" w:lastRowLastColumn="0"/>
          <w:wAfter w:w="7" w:type="dxa"/>
        </w:trPr>
        <w:tc>
          <w:tcPr>
            <w:cnfStyle w:val="001000000000" w:firstRow="0" w:lastRow="0" w:firstColumn="1" w:lastColumn="0" w:oddVBand="0" w:evenVBand="0" w:oddHBand="0" w:evenHBand="0" w:firstRowFirstColumn="0" w:firstRowLastColumn="0" w:lastRowFirstColumn="0" w:lastRowLastColumn="0"/>
            <w:tcW w:w="576" w:type="dxa"/>
            <w:gridSpan w:val="2"/>
            <w:tcBorders>
              <w:right w:val="none" w:sz="0" w:space="0" w:color="auto"/>
            </w:tcBorders>
            <w:shd w:val="clear" w:color="auto" w:fill="EAF1DD" w:themeFill="accent3" w:themeFillTint="33"/>
          </w:tcPr>
          <w:p w14:paraId="39156B17" w14:textId="7FDF8E04" w:rsidR="00246F92" w:rsidRDefault="00246F92" w:rsidP="00942B6F">
            <w:pPr>
              <w:pStyle w:val="FSTableText"/>
              <w:rPr>
                <w:sz w:val="18"/>
                <w:szCs w:val="18"/>
              </w:rPr>
            </w:pPr>
            <w:r>
              <w:rPr>
                <w:rFonts w:ascii="Arial" w:hAnsi="Arial"/>
                <w:b w:val="0"/>
                <w:sz w:val="18"/>
                <w:szCs w:val="18"/>
              </w:rPr>
              <w:t>73</w:t>
            </w:r>
          </w:p>
        </w:tc>
        <w:tc>
          <w:tcPr>
            <w:tcW w:w="4536" w:type="dxa"/>
            <w:tcBorders>
              <w:left w:val="none" w:sz="0" w:space="0" w:color="auto"/>
              <w:right w:val="none" w:sz="0" w:space="0" w:color="auto"/>
            </w:tcBorders>
            <w:shd w:val="clear" w:color="auto" w:fill="EAF1DD" w:themeFill="accent3" w:themeFillTint="33"/>
          </w:tcPr>
          <w:p w14:paraId="6F0ACC6D" w14:textId="5BAA8DF9" w:rsidR="00B55D8B" w:rsidRPr="00FC069C" w:rsidRDefault="00B55D8B" w:rsidP="00942B6F">
            <w:pPr>
              <w:pStyle w:val="FSTableText"/>
              <w:cnfStyle w:val="000000010000" w:firstRow="0" w:lastRow="0" w:firstColumn="0" w:lastColumn="0" w:oddVBand="0" w:evenVBand="0" w:oddHBand="0" w:evenHBand="1" w:firstRowFirstColumn="0" w:firstRowLastColumn="0" w:lastRowFirstColumn="0" w:lastRowLastColumn="0"/>
              <w:rPr>
                <w:rFonts w:ascii="Arial" w:hAnsi="Arial"/>
                <w:b/>
                <w:sz w:val="18"/>
                <w:szCs w:val="18"/>
              </w:rPr>
            </w:pPr>
            <w:r w:rsidRPr="00FC069C">
              <w:rPr>
                <w:rFonts w:ascii="Arial" w:hAnsi="Arial"/>
                <w:sz w:val="18"/>
                <w:szCs w:val="18"/>
              </w:rPr>
              <w:t>With the current labelling requirements, consumers may purchase in haste and fail to notice the statements indicating food has been irradiated.</w:t>
            </w:r>
          </w:p>
        </w:tc>
        <w:tc>
          <w:tcPr>
            <w:tcW w:w="2127" w:type="dxa"/>
            <w:tcBorders>
              <w:left w:val="none" w:sz="0" w:space="0" w:color="auto"/>
              <w:right w:val="none" w:sz="0" w:space="0" w:color="auto"/>
            </w:tcBorders>
            <w:shd w:val="clear" w:color="auto" w:fill="EAF1DD" w:themeFill="accent3" w:themeFillTint="33"/>
          </w:tcPr>
          <w:p w14:paraId="0C516B23" w14:textId="166B10C5" w:rsidR="00B55D8B" w:rsidRPr="00FC069C" w:rsidRDefault="00B55D8B" w:rsidP="00B55D8B">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FC069C">
              <w:rPr>
                <w:rFonts w:ascii="Arial" w:hAnsi="Arial"/>
                <w:sz w:val="18"/>
                <w:szCs w:val="18"/>
              </w:rPr>
              <w:t>Private individuals</w:t>
            </w:r>
          </w:p>
        </w:tc>
        <w:tc>
          <w:tcPr>
            <w:tcW w:w="6655" w:type="dxa"/>
            <w:tcBorders>
              <w:left w:val="none" w:sz="0" w:space="0" w:color="auto"/>
            </w:tcBorders>
            <w:shd w:val="clear" w:color="auto" w:fill="EAF1DD" w:themeFill="accent3" w:themeFillTint="33"/>
          </w:tcPr>
          <w:p w14:paraId="2A87C2CE" w14:textId="0402C281" w:rsidR="00B55D8B" w:rsidRPr="00FC069C" w:rsidRDefault="00B55D8B" w:rsidP="00B55D8B">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FC069C">
              <w:rPr>
                <w:rFonts w:ascii="Arial" w:hAnsi="Arial"/>
                <w:sz w:val="18"/>
                <w:szCs w:val="18"/>
              </w:rPr>
              <w:t xml:space="preserve">FSANZ has </w:t>
            </w:r>
            <w:r w:rsidR="00263C5C" w:rsidRPr="00FC069C">
              <w:rPr>
                <w:rFonts w:ascii="Arial" w:hAnsi="Arial"/>
                <w:sz w:val="18"/>
                <w:szCs w:val="18"/>
              </w:rPr>
              <w:t>no evidence to indicate</w:t>
            </w:r>
            <w:r w:rsidRPr="00FC069C">
              <w:rPr>
                <w:rFonts w:ascii="Arial" w:hAnsi="Arial"/>
                <w:sz w:val="18"/>
                <w:szCs w:val="18"/>
              </w:rPr>
              <w:t xml:space="preserve"> consumers do not notice the </w:t>
            </w:r>
            <w:r w:rsidR="00450816" w:rsidRPr="00FC069C">
              <w:rPr>
                <w:rFonts w:ascii="Arial" w:hAnsi="Arial"/>
                <w:sz w:val="18"/>
                <w:szCs w:val="18"/>
              </w:rPr>
              <w:t xml:space="preserve">labelling </w:t>
            </w:r>
            <w:r w:rsidRPr="00FC069C">
              <w:rPr>
                <w:rFonts w:ascii="Arial" w:hAnsi="Arial"/>
                <w:sz w:val="18"/>
                <w:szCs w:val="18"/>
              </w:rPr>
              <w:t>information for irradiated food.</w:t>
            </w:r>
          </w:p>
        </w:tc>
      </w:tr>
      <w:tr w:rsidR="00B55D8B" w14:paraId="6F401C19" w14:textId="77777777" w:rsidTr="008062DA">
        <w:trPr>
          <w:gridAfter w:val="1"/>
          <w:cnfStyle w:val="000000100000" w:firstRow="0" w:lastRow="0" w:firstColumn="0" w:lastColumn="0" w:oddVBand="0" w:evenVBand="0" w:oddHBand="1" w:evenHBand="0" w:firstRowFirstColumn="0" w:firstRowLastColumn="0" w:lastRowFirstColumn="0" w:lastRowLastColumn="0"/>
          <w:wAfter w:w="7" w:type="dxa"/>
        </w:trPr>
        <w:tc>
          <w:tcPr>
            <w:cnfStyle w:val="001000000000" w:firstRow="0" w:lastRow="0" w:firstColumn="1" w:lastColumn="0" w:oddVBand="0" w:evenVBand="0" w:oddHBand="0" w:evenHBand="0" w:firstRowFirstColumn="0" w:firstRowLastColumn="0" w:lastRowFirstColumn="0" w:lastRowLastColumn="0"/>
            <w:tcW w:w="576" w:type="dxa"/>
            <w:gridSpan w:val="2"/>
            <w:tcBorders>
              <w:right w:val="none" w:sz="0" w:space="0" w:color="auto"/>
            </w:tcBorders>
            <w:shd w:val="clear" w:color="auto" w:fill="auto"/>
          </w:tcPr>
          <w:p w14:paraId="503DA42D" w14:textId="0FCF4600" w:rsidR="00246F92" w:rsidRDefault="00246F92" w:rsidP="00B55D8B">
            <w:pPr>
              <w:pStyle w:val="FSTableText"/>
              <w:rPr>
                <w:sz w:val="18"/>
                <w:szCs w:val="18"/>
              </w:rPr>
            </w:pPr>
            <w:r>
              <w:rPr>
                <w:rFonts w:ascii="Arial" w:hAnsi="Arial"/>
                <w:b w:val="0"/>
                <w:sz w:val="18"/>
                <w:szCs w:val="18"/>
              </w:rPr>
              <w:t>74</w:t>
            </w:r>
          </w:p>
        </w:tc>
        <w:tc>
          <w:tcPr>
            <w:tcW w:w="4536" w:type="dxa"/>
            <w:tcBorders>
              <w:left w:val="none" w:sz="0" w:space="0" w:color="auto"/>
              <w:right w:val="none" w:sz="0" w:space="0" w:color="auto"/>
            </w:tcBorders>
            <w:shd w:val="clear" w:color="auto" w:fill="auto"/>
          </w:tcPr>
          <w:p w14:paraId="2F479119" w14:textId="05BA1ED6" w:rsidR="00B55D8B" w:rsidRPr="00FC069C" w:rsidRDefault="00B55D8B" w:rsidP="00B55D8B">
            <w:pPr>
              <w:pStyle w:val="FSTableText"/>
              <w:cnfStyle w:val="000000100000" w:firstRow="0" w:lastRow="0" w:firstColumn="0" w:lastColumn="0" w:oddVBand="0" w:evenVBand="0" w:oddHBand="1" w:evenHBand="0" w:firstRowFirstColumn="0" w:firstRowLastColumn="0" w:lastRowFirstColumn="0" w:lastRowLastColumn="0"/>
              <w:rPr>
                <w:rFonts w:ascii="Arial" w:hAnsi="Arial"/>
                <w:b/>
                <w:sz w:val="18"/>
                <w:szCs w:val="18"/>
              </w:rPr>
            </w:pPr>
            <w:r w:rsidRPr="00FC069C">
              <w:rPr>
                <w:rFonts w:ascii="Arial" w:hAnsi="Arial"/>
                <w:sz w:val="18"/>
                <w:szCs w:val="18"/>
              </w:rPr>
              <w:t>Two submitters expressed concerns with the use of the Radura symbol to indicate that a food has been irradiated.</w:t>
            </w:r>
          </w:p>
          <w:p w14:paraId="67963A61" w14:textId="77777777" w:rsidR="00B55D8B" w:rsidRPr="00FC069C" w:rsidRDefault="00B55D8B" w:rsidP="009D2726">
            <w:pPr>
              <w:pStyle w:val="FSTableText"/>
              <w:numPr>
                <w:ilvl w:val="0"/>
                <w:numId w:val="8"/>
              </w:numPr>
              <w:ind w:left="317" w:hanging="317"/>
              <w:cnfStyle w:val="000000100000" w:firstRow="0" w:lastRow="0" w:firstColumn="0" w:lastColumn="0" w:oddVBand="0" w:evenVBand="0" w:oddHBand="1" w:evenHBand="0" w:firstRowFirstColumn="0" w:firstRowLastColumn="0" w:lastRowFirstColumn="0" w:lastRowLastColumn="0"/>
              <w:rPr>
                <w:rFonts w:ascii="Arial" w:hAnsi="Arial"/>
                <w:b/>
                <w:sz w:val="18"/>
                <w:szCs w:val="18"/>
              </w:rPr>
            </w:pPr>
            <w:r w:rsidRPr="00FC069C">
              <w:rPr>
                <w:rFonts w:ascii="Arial" w:hAnsi="Arial"/>
                <w:sz w:val="18"/>
                <w:szCs w:val="18"/>
              </w:rPr>
              <w:t>The logo is not understood by consumers and therefore is inadequate.</w:t>
            </w:r>
          </w:p>
          <w:p w14:paraId="5E589DBF" w14:textId="6EF0E3B6" w:rsidR="00B55D8B" w:rsidRPr="00FC069C" w:rsidRDefault="00B55D8B" w:rsidP="00697077">
            <w:pPr>
              <w:pStyle w:val="FSTableText"/>
              <w:numPr>
                <w:ilvl w:val="0"/>
                <w:numId w:val="8"/>
              </w:numPr>
              <w:ind w:left="317" w:hanging="317"/>
              <w:cnfStyle w:val="000000100000" w:firstRow="0" w:lastRow="0" w:firstColumn="0" w:lastColumn="0" w:oddVBand="0" w:evenVBand="0" w:oddHBand="1" w:evenHBand="0" w:firstRowFirstColumn="0" w:firstRowLastColumn="0" w:lastRowFirstColumn="0" w:lastRowLastColumn="0"/>
              <w:rPr>
                <w:rFonts w:ascii="Arial" w:hAnsi="Arial"/>
                <w:b/>
                <w:sz w:val="18"/>
                <w:szCs w:val="18"/>
              </w:rPr>
            </w:pPr>
            <w:r w:rsidRPr="00FC069C">
              <w:rPr>
                <w:rFonts w:ascii="Arial" w:hAnsi="Arial"/>
                <w:sz w:val="18"/>
                <w:szCs w:val="18"/>
              </w:rPr>
              <w:t xml:space="preserve">At present the </w:t>
            </w:r>
            <w:r w:rsidR="00697077">
              <w:rPr>
                <w:rFonts w:ascii="Arial" w:hAnsi="Arial"/>
                <w:sz w:val="18"/>
                <w:szCs w:val="18"/>
              </w:rPr>
              <w:t>C</w:t>
            </w:r>
            <w:r w:rsidRPr="00FC069C">
              <w:rPr>
                <w:rFonts w:ascii="Arial" w:hAnsi="Arial"/>
                <w:sz w:val="18"/>
                <w:szCs w:val="18"/>
              </w:rPr>
              <w:t>ode does not mandate the display of this symbol on the labels of irradiated food. The symbol needs to be mandated and visual on all packaging and on all stands displaying irradiated food, as it is an immediate traffic light signal from which people can be alerted and then make their choice.</w:t>
            </w:r>
          </w:p>
        </w:tc>
        <w:tc>
          <w:tcPr>
            <w:tcW w:w="2127" w:type="dxa"/>
            <w:tcBorders>
              <w:left w:val="none" w:sz="0" w:space="0" w:color="auto"/>
              <w:right w:val="none" w:sz="0" w:space="0" w:color="auto"/>
            </w:tcBorders>
            <w:shd w:val="clear" w:color="auto" w:fill="auto"/>
          </w:tcPr>
          <w:p w14:paraId="08A87E55" w14:textId="7858B9FB" w:rsidR="00B55D8B" w:rsidRPr="00FC069C" w:rsidRDefault="00B55D8B" w:rsidP="00B55D8B">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FC069C">
              <w:rPr>
                <w:rFonts w:ascii="Arial" w:hAnsi="Arial"/>
                <w:sz w:val="18"/>
                <w:szCs w:val="18"/>
              </w:rPr>
              <w:t>Private individuals</w:t>
            </w:r>
          </w:p>
        </w:tc>
        <w:tc>
          <w:tcPr>
            <w:tcW w:w="6655" w:type="dxa"/>
            <w:tcBorders>
              <w:left w:val="none" w:sz="0" w:space="0" w:color="auto"/>
            </w:tcBorders>
            <w:shd w:val="clear" w:color="auto" w:fill="auto"/>
          </w:tcPr>
          <w:p w14:paraId="7EE3C98A" w14:textId="71C1D943" w:rsidR="00B55D8B" w:rsidRPr="00FC069C" w:rsidRDefault="00B55D8B" w:rsidP="00B55D8B">
            <w:pPr>
              <w:pStyle w:val="Table2"/>
              <w:ind w:left="0" w:firstLine="0"/>
              <w:cnfStyle w:val="000000100000" w:firstRow="0" w:lastRow="0" w:firstColumn="0" w:lastColumn="0" w:oddVBand="0" w:evenVBand="0" w:oddHBand="1" w:evenHBand="0" w:firstRowFirstColumn="0" w:firstRowLastColumn="0" w:lastRowFirstColumn="0" w:lastRowLastColumn="0"/>
              <w:rPr>
                <w:rFonts w:ascii="Arial" w:hAnsi="Arial" w:cs="Arial"/>
                <w:szCs w:val="18"/>
              </w:rPr>
            </w:pPr>
            <w:r w:rsidRPr="00FC069C">
              <w:rPr>
                <w:rFonts w:ascii="Arial" w:hAnsi="Arial" w:cs="Arial"/>
                <w:szCs w:val="18"/>
                <w:lang w:eastAsia="en-AU"/>
              </w:rPr>
              <w:t xml:space="preserve">The Radura </w:t>
            </w:r>
            <w:r w:rsidR="00450816" w:rsidRPr="00FC069C">
              <w:rPr>
                <w:rFonts w:ascii="Arial" w:hAnsi="Arial" w:cs="Arial"/>
                <w:szCs w:val="18"/>
                <w:lang w:eastAsia="en-AU"/>
              </w:rPr>
              <w:t xml:space="preserve">symbol </w:t>
            </w:r>
            <w:r w:rsidRPr="00FC069C">
              <w:rPr>
                <w:rFonts w:ascii="Arial" w:hAnsi="Arial" w:cs="Arial"/>
                <w:szCs w:val="18"/>
                <w:lang w:eastAsia="en-AU"/>
              </w:rPr>
              <w:t xml:space="preserve">is the international symbol indicating a food product has been irradiated. </w:t>
            </w:r>
            <w:r w:rsidR="00450816" w:rsidRPr="00FC069C">
              <w:rPr>
                <w:rFonts w:ascii="Arial" w:hAnsi="Arial" w:cs="Arial"/>
                <w:szCs w:val="18"/>
                <w:lang w:eastAsia="en-AU"/>
              </w:rPr>
              <w:t>The Code</w:t>
            </w:r>
            <w:r w:rsidR="00263C5C" w:rsidRPr="00FC069C">
              <w:rPr>
                <w:rFonts w:ascii="Arial" w:hAnsi="Arial" w:cs="Arial"/>
                <w:szCs w:val="18"/>
                <w:lang w:eastAsia="en-AU"/>
              </w:rPr>
              <w:t xml:space="preserve"> does not </w:t>
            </w:r>
            <w:r w:rsidR="00450816" w:rsidRPr="00FC069C">
              <w:rPr>
                <w:rFonts w:ascii="Arial" w:hAnsi="Arial" w:cs="Arial"/>
                <w:szCs w:val="18"/>
                <w:lang w:eastAsia="en-AU"/>
              </w:rPr>
              <w:t>mandate</w:t>
            </w:r>
            <w:r w:rsidR="00263C5C" w:rsidRPr="00FC069C">
              <w:rPr>
                <w:rFonts w:ascii="Arial" w:hAnsi="Arial" w:cs="Arial"/>
                <w:szCs w:val="18"/>
                <w:lang w:eastAsia="en-AU"/>
              </w:rPr>
              <w:t xml:space="preserve"> the </w:t>
            </w:r>
            <w:r w:rsidR="00450816" w:rsidRPr="00FC069C">
              <w:rPr>
                <w:rFonts w:ascii="Arial" w:hAnsi="Arial" w:cs="Arial"/>
                <w:szCs w:val="18"/>
                <w:lang w:eastAsia="en-AU"/>
              </w:rPr>
              <w:t xml:space="preserve">display of this </w:t>
            </w:r>
            <w:r w:rsidR="00263C5C" w:rsidRPr="00FC069C">
              <w:rPr>
                <w:rFonts w:ascii="Arial" w:hAnsi="Arial" w:cs="Arial"/>
                <w:szCs w:val="18"/>
                <w:lang w:eastAsia="en-AU"/>
              </w:rPr>
              <w:t xml:space="preserve">symbol on the labels of irradiated food, however </w:t>
            </w:r>
            <w:r w:rsidR="00450816" w:rsidRPr="00FC069C">
              <w:rPr>
                <w:rFonts w:ascii="Arial" w:hAnsi="Arial" w:cs="Arial"/>
                <w:szCs w:val="18"/>
                <w:lang w:eastAsia="en-AU"/>
              </w:rPr>
              <w:t xml:space="preserve">there is no prohibition on </w:t>
            </w:r>
            <w:r w:rsidR="00263C5C" w:rsidRPr="00FC069C">
              <w:rPr>
                <w:rFonts w:ascii="Arial" w:hAnsi="Arial" w:cs="Arial"/>
                <w:szCs w:val="18"/>
                <w:lang w:eastAsia="en-AU"/>
              </w:rPr>
              <w:t>its voluntary use</w:t>
            </w:r>
            <w:r w:rsidR="00450816" w:rsidRPr="00FC069C">
              <w:rPr>
                <w:rFonts w:ascii="Arial" w:hAnsi="Arial" w:cs="Arial"/>
                <w:szCs w:val="18"/>
                <w:lang w:eastAsia="en-AU"/>
              </w:rPr>
              <w:t>.</w:t>
            </w:r>
            <w:r w:rsidR="00263C5C" w:rsidRPr="00FC069C">
              <w:rPr>
                <w:rFonts w:ascii="Arial" w:hAnsi="Arial" w:cs="Arial"/>
                <w:szCs w:val="18"/>
                <w:lang w:eastAsia="en-AU"/>
              </w:rPr>
              <w:t xml:space="preserve"> </w:t>
            </w:r>
            <w:r w:rsidR="00F20D4B" w:rsidRPr="00FC069C">
              <w:rPr>
                <w:rFonts w:ascii="Arial" w:hAnsi="Arial" w:cs="Arial"/>
                <w:szCs w:val="18"/>
                <w:lang w:eastAsia="en-AU"/>
              </w:rPr>
              <w:t>See</w:t>
            </w:r>
            <w:r w:rsidRPr="00FC069C">
              <w:rPr>
                <w:rFonts w:ascii="Arial" w:hAnsi="Arial" w:cs="Arial"/>
                <w:szCs w:val="18"/>
                <w:lang w:eastAsia="en-AU"/>
              </w:rPr>
              <w:t xml:space="preserve"> </w:t>
            </w:r>
            <w:r w:rsidRPr="0085379F">
              <w:rPr>
                <w:rFonts w:ascii="Arial" w:hAnsi="Arial" w:cs="Arial"/>
                <w:szCs w:val="18"/>
                <w:lang w:eastAsia="en-AU"/>
              </w:rPr>
              <w:t xml:space="preserve">Section </w:t>
            </w:r>
            <w:r w:rsidR="00EC3155" w:rsidRPr="0085379F">
              <w:rPr>
                <w:rFonts w:ascii="Arial" w:hAnsi="Arial" w:cs="Arial"/>
                <w:szCs w:val="18"/>
                <w:lang w:eastAsia="en-AU"/>
              </w:rPr>
              <w:t>4.1</w:t>
            </w:r>
            <w:r w:rsidRPr="00FC069C">
              <w:rPr>
                <w:rFonts w:ascii="Arial" w:hAnsi="Arial" w:cs="Arial"/>
                <w:szCs w:val="18"/>
                <w:lang w:eastAsia="en-AU"/>
              </w:rPr>
              <w:t xml:space="preserve"> of this report</w:t>
            </w:r>
            <w:r w:rsidR="00263C5C" w:rsidRPr="00FC069C">
              <w:rPr>
                <w:rFonts w:ascii="Arial" w:hAnsi="Arial" w:cs="Arial"/>
                <w:szCs w:val="18"/>
                <w:lang w:eastAsia="en-AU"/>
              </w:rPr>
              <w:t xml:space="preserve">. </w:t>
            </w:r>
            <w:r w:rsidRPr="00FC069C">
              <w:rPr>
                <w:rFonts w:ascii="Arial" w:hAnsi="Arial" w:cs="Arial"/>
                <w:szCs w:val="18"/>
                <w:lang w:eastAsia="en-AU"/>
              </w:rPr>
              <w:t xml:space="preserve"> </w:t>
            </w:r>
          </w:p>
          <w:p w14:paraId="03B7C0FA" w14:textId="77777777" w:rsidR="00B55D8B" w:rsidRPr="00FC069C" w:rsidRDefault="00B55D8B" w:rsidP="00B55D8B">
            <w:pPr>
              <w:pStyle w:val="Table2"/>
              <w:ind w:left="0" w:firstLine="0"/>
              <w:cnfStyle w:val="000000100000" w:firstRow="0" w:lastRow="0" w:firstColumn="0" w:lastColumn="0" w:oddVBand="0" w:evenVBand="0" w:oddHBand="1" w:evenHBand="0" w:firstRowFirstColumn="0" w:firstRowLastColumn="0" w:lastRowFirstColumn="0" w:lastRowLastColumn="0"/>
              <w:rPr>
                <w:rFonts w:ascii="Arial" w:hAnsi="Arial" w:cs="Arial"/>
                <w:szCs w:val="18"/>
                <w:lang w:eastAsia="en-AU"/>
              </w:rPr>
            </w:pPr>
          </w:p>
          <w:p w14:paraId="43034378" w14:textId="124199E5" w:rsidR="00B55D8B" w:rsidRPr="00FC069C" w:rsidRDefault="00B55D8B" w:rsidP="00FC72C3">
            <w:pPr>
              <w:pStyle w:val="Table2"/>
              <w:ind w:left="0" w:firstLine="0"/>
              <w:cnfStyle w:val="000000100000" w:firstRow="0" w:lastRow="0" w:firstColumn="0" w:lastColumn="0" w:oddVBand="0" w:evenVBand="0" w:oddHBand="1" w:evenHBand="0" w:firstRowFirstColumn="0" w:firstRowLastColumn="0" w:lastRowFirstColumn="0" w:lastRowLastColumn="0"/>
              <w:rPr>
                <w:rFonts w:ascii="Arial" w:hAnsi="Arial" w:cs="Arial"/>
                <w:szCs w:val="18"/>
              </w:rPr>
            </w:pPr>
          </w:p>
        </w:tc>
      </w:tr>
      <w:tr w:rsidR="00B55D8B" w14:paraId="0F7ED9C2" w14:textId="77777777" w:rsidTr="008062DA">
        <w:trPr>
          <w:gridAfter w:val="1"/>
          <w:cnfStyle w:val="000000010000" w:firstRow="0" w:lastRow="0" w:firstColumn="0" w:lastColumn="0" w:oddVBand="0" w:evenVBand="0" w:oddHBand="0" w:evenHBand="1" w:firstRowFirstColumn="0" w:firstRowLastColumn="0" w:lastRowFirstColumn="0" w:lastRowLastColumn="0"/>
          <w:wAfter w:w="7" w:type="dxa"/>
        </w:trPr>
        <w:tc>
          <w:tcPr>
            <w:cnfStyle w:val="001000000000" w:firstRow="0" w:lastRow="0" w:firstColumn="1" w:lastColumn="0" w:oddVBand="0" w:evenVBand="0" w:oddHBand="0" w:evenHBand="0" w:firstRowFirstColumn="0" w:firstRowLastColumn="0" w:lastRowFirstColumn="0" w:lastRowLastColumn="0"/>
            <w:tcW w:w="576" w:type="dxa"/>
            <w:gridSpan w:val="2"/>
            <w:tcBorders>
              <w:right w:val="none" w:sz="0" w:space="0" w:color="auto"/>
            </w:tcBorders>
            <w:shd w:val="clear" w:color="auto" w:fill="EAF1DD" w:themeFill="accent3" w:themeFillTint="33"/>
          </w:tcPr>
          <w:p w14:paraId="3695721F" w14:textId="762906C9" w:rsidR="00246F92" w:rsidRDefault="00246F92" w:rsidP="00B55D8B">
            <w:pPr>
              <w:widowControl/>
              <w:rPr>
                <w:rFonts w:cs="Arial"/>
                <w:sz w:val="18"/>
                <w:szCs w:val="18"/>
              </w:rPr>
            </w:pPr>
            <w:r>
              <w:rPr>
                <w:rFonts w:ascii="Arial" w:hAnsi="Arial" w:cs="Arial"/>
                <w:b w:val="0"/>
                <w:sz w:val="18"/>
                <w:szCs w:val="18"/>
              </w:rPr>
              <w:t>75</w:t>
            </w:r>
          </w:p>
        </w:tc>
        <w:tc>
          <w:tcPr>
            <w:tcW w:w="4536" w:type="dxa"/>
            <w:tcBorders>
              <w:left w:val="none" w:sz="0" w:space="0" w:color="auto"/>
              <w:right w:val="none" w:sz="0" w:space="0" w:color="auto"/>
            </w:tcBorders>
            <w:shd w:val="clear" w:color="auto" w:fill="EAF1DD" w:themeFill="accent3" w:themeFillTint="33"/>
          </w:tcPr>
          <w:p w14:paraId="0B485B14" w14:textId="67D0212C" w:rsidR="00B55D8B" w:rsidRPr="00FC069C" w:rsidRDefault="00B55D8B" w:rsidP="00B55D8B">
            <w:pPr>
              <w:widowControl/>
              <w:cnfStyle w:val="000000010000" w:firstRow="0" w:lastRow="0" w:firstColumn="0" w:lastColumn="0" w:oddVBand="0" w:evenVBand="0" w:oddHBand="0" w:evenHBand="1" w:firstRowFirstColumn="0" w:firstRowLastColumn="0" w:lastRowFirstColumn="0" w:lastRowLastColumn="0"/>
              <w:rPr>
                <w:rFonts w:ascii="Arial" w:hAnsi="Arial" w:cs="Arial"/>
                <w:b/>
                <w:sz w:val="18"/>
                <w:szCs w:val="18"/>
              </w:rPr>
            </w:pPr>
            <w:r w:rsidRPr="00FC069C">
              <w:rPr>
                <w:rFonts w:ascii="Arial" w:hAnsi="Arial" w:cs="Arial"/>
                <w:sz w:val="18"/>
                <w:szCs w:val="18"/>
              </w:rPr>
              <w:t>The following legibility issues were raised:</w:t>
            </w:r>
          </w:p>
          <w:p w14:paraId="71DABF44" w14:textId="77777777" w:rsidR="00B55D8B" w:rsidRPr="00FC069C" w:rsidRDefault="00B55D8B" w:rsidP="009D2726">
            <w:pPr>
              <w:pStyle w:val="ListParagraph"/>
              <w:numPr>
                <w:ilvl w:val="0"/>
                <w:numId w:val="9"/>
              </w:numPr>
              <w:ind w:left="317" w:hanging="317"/>
              <w:cnfStyle w:val="000000010000" w:firstRow="0" w:lastRow="0" w:firstColumn="0" w:lastColumn="0" w:oddVBand="0" w:evenVBand="0" w:oddHBand="0" w:evenHBand="1" w:firstRowFirstColumn="0" w:firstRowLastColumn="0" w:lastRowFirstColumn="0" w:lastRowLastColumn="0"/>
              <w:rPr>
                <w:rFonts w:ascii="Arial" w:hAnsi="Arial" w:cs="Arial"/>
                <w:b/>
                <w:sz w:val="18"/>
                <w:szCs w:val="18"/>
              </w:rPr>
            </w:pPr>
            <w:r w:rsidRPr="00FC069C">
              <w:rPr>
                <w:rFonts w:ascii="Arial" w:hAnsi="Arial" w:cs="Arial"/>
                <w:sz w:val="18"/>
                <w:szCs w:val="18"/>
              </w:rPr>
              <w:t>There is no requirement for minimum size of the labelling. Information is too small to read and noticed only if the consumer is looking for it.</w:t>
            </w:r>
          </w:p>
          <w:p w14:paraId="6FE88BF6" w14:textId="77777777" w:rsidR="00B55D8B" w:rsidRPr="00FC069C" w:rsidRDefault="00B55D8B" w:rsidP="009D2726">
            <w:pPr>
              <w:pStyle w:val="ListParagraph"/>
              <w:numPr>
                <w:ilvl w:val="0"/>
                <w:numId w:val="9"/>
              </w:numPr>
              <w:ind w:left="317" w:hanging="317"/>
              <w:cnfStyle w:val="000000010000" w:firstRow="0" w:lastRow="0" w:firstColumn="0" w:lastColumn="0" w:oddVBand="0" w:evenVBand="0" w:oddHBand="0" w:evenHBand="1" w:firstRowFirstColumn="0" w:firstRowLastColumn="0" w:lastRowFirstColumn="0" w:lastRowLastColumn="0"/>
              <w:rPr>
                <w:rFonts w:ascii="Arial" w:hAnsi="Arial" w:cs="Arial"/>
                <w:b/>
                <w:sz w:val="18"/>
                <w:szCs w:val="18"/>
              </w:rPr>
            </w:pPr>
            <w:r w:rsidRPr="00FC069C">
              <w:rPr>
                <w:rFonts w:ascii="Arial" w:hAnsi="Arial" w:cs="Arial"/>
                <w:sz w:val="18"/>
                <w:szCs w:val="18"/>
              </w:rPr>
              <w:t xml:space="preserve">There is no readable, separate label on each piece of fruit. Rather, the irradiation wording and symbol is included on a small brand ID sticker. </w:t>
            </w:r>
          </w:p>
          <w:p w14:paraId="474E4ABD" w14:textId="77777777" w:rsidR="00B55D8B" w:rsidRPr="00FC069C" w:rsidRDefault="00B55D8B" w:rsidP="009D2726">
            <w:pPr>
              <w:pStyle w:val="ListParagraph"/>
              <w:numPr>
                <w:ilvl w:val="0"/>
                <w:numId w:val="9"/>
              </w:numPr>
              <w:ind w:left="317" w:hanging="317"/>
              <w:cnfStyle w:val="000000010000" w:firstRow="0" w:lastRow="0" w:firstColumn="0" w:lastColumn="0" w:oddVBand="0" w:evenVBand="0" w:oddHBand="0" w:evenHBand="1" w:firstRowFirstColumn="0" w:firstRowLastColumn="0" w:lastRowFirstColumn="0" w:lastRowLastColumn="0"/>
              <w:rPr>
                <w:rFonts w:ascii="Arial" w:hAnsi="Arial" w:cs="Arial"/>
                <w:b/>
                <w:sz w:val="18"/>
                <w:szCs w:val="18"/>
              </w:rPr>
            </w:pPr>
            <w:r w:rsidRPr="00FC069C">
              <w:rPr>
                <w:rFonts w:ascii="Arial" w:hAnsi="Arial" w:cs="Arial"/>
                <w:sz w:val="18"/>
                <w:szCs w:val="18"/>
              </w:rPr>
              <w:t>The use of different colours rather than black and white impacts on legibility.</w:t>
            </w:r>
          </w:p>
          <w:p w14:paraId="2195FD91" w14:textId="77777777" w:rsidR="00B55D8B" w:rsidRPr="00FC069C" w:rsidRDefault="00B55D8B" w:rsidP="00B55D8B">
            <w:pPr>
              <w:pStyle w:val="FSTableText"/>
              <w:cnfStyle w:val="000000010000" w:firstRow="0" w:lastRow="0" w:firstColumn="0" w:lastColumn="0" w:oddVBand="0" w:evenVBand="0" w:oddHBand="0" w:evenHBand="1" w:firstRowFirstColumn="0" w:firstRowLastColumn="0" w:lastRowFirstColumn="0" w:lastRowLastColumn="0"/>
              <w:rPr>
                <w:rFonts w:ascii="Arial" w:hAnsi="Arial"/>
                <w:b/>
                <w:sz w:val="18"/>
                <w:szCs w:val="18"/>
              </w:rPr>
            </w:pPr>
          </w:p>
          <w:p w14:paraId="122D7367" w14:textId="2EE6AE34" w:rsidR="00B55D8B" w:rsidRPr="00FC069C" w:rsidRDefault="00B55D8B" w:rsidP="00B55D8B">
            <w:pPr>
              <w:pStyle w:val="FSTableText"/>
              <w:cnfStyle w:val="000000010000" w:firstRow="0" w:lastRow="0" w:firstColumn="0" w:lastColumn="0" w:oddVBand="0" w:evenVBand="0" w:oddHBand="0" w:evenHBand="1" w:firstRowFirstColumn="0" w:firstRowLastColumn="0" w:lastRowFirstColumn="0" w:lastRowLastColumn="0"/>
              <w:rPr>
                <w:rFonts w:ascii="Arial" w:hAnsi="Arial"/>
                <w:b/>
                <w:sz w:val="18"/>
                <w:szCs w:val="18"/>
              </w:rPr>
            </w:pPr>
            <w:r w:rsidRPr="00FC069C">
              <w:rPr>
                <w:rFonts w:ascii="Arial" w:hAnsi="Arial"/>
                <w:sz w:val="18"/>
                <w:szCs w:val="18"/>
              </w:rPr>
              <w:t>There should be a moratorium on the sale of any irradiated foods in NZ until the regulations are changed to remedy this [above] ongoing problem.</w:t>
            </w:r>
          </w:p>
          <w:p w14:paraId="74B0F415" w14:textId="77777777" w:rsidR="00B55D8B" w:rsidRPr="00FC069C" w:rsidRDefault="00B55D8B" w:rsidP="00B55D8B">
            <w:pPr>
              <w:pStyle w:val="FSTableText"/>
              <w:cnfStyle w:val="000000010000" w:firstRow="0" w:lastRow="0" w:firstColumn="0" w:lastColumn="0" w:oddVBand="0" w:evenVBand="0" w:oddHBand="0" w:evenHBand="1" w:firstRowFirstColumn="0" w:firstRowLastColumn="0" w:lastRowFirstColumn="0" w:lastRowLastColumn="0"/>
              <w:rPr>
                <w:rFonts w:ascii="Arial" w:hAnsi="Arial"/>
                <w:b/>
                <w:sz w:val="18"/>
                <w:szCs w:val="18"/>
              </w:rPr>
            </w:pPr>
          </w:p>
          <w:p w14:paraId="6660C430" w14:textId="1FCC27D3" w:rsidR="00B55D8B" w:rsidRPr="00FC069C" w:rsidRDefault="00B55D8B" w:rsidP="00B55D8B">
            <w:pPr>
              <w:pStyle w:val="FSTableText"/>
              <w:cnfStyle w:val="000000010000" w:firstRow="0" w:lastRow="0" w:firstColumn="0" w:lastColumn="0" w:oddVBand="0" w:evenVBand="0" w:oddHBand="0" w:evenHBand="1" w:firstRowFirstColumn="0" w:firstRowLastColumn="0" w:lastRowFirstColumn="0" w:lastRowLastColumn="0"/>
              <w:rPr>
                <w:rFonts w:ascii="Arial" w:hAnsi="Arial"/>
                <w:b/>
                <w:sz w:val="18"/>
                <w:szCs w:val="18"/>
              </w:rPr>
            </w:pPr>
            <w:r w:rsidRPr="00FC069C">
              <w:rPr>
                <w:rFonts w:ascii="Arial" w:hAnsi="Arial"/>
                <w:sz w:val="18"/>
                <w:szCs w:val="18"/>
              </w:rPr>
              <w:t>The submission cited an example of a label on individual mangoes designed to not alert the consumer that they have been irradiated.</w:t>
            </w:r>
          </w:p>
        </w:tc>
        <w:tc>
          <w:tcPr>
            <w:tcW w:w="2127" w:type="dxa"/>
            <w:tcBorders>
              <w:left w:val="none" w:sz="0" w:space="0" w:color="auto"/>
              <w:right w:val="none" w:sz="0" w:space="0" w:color="auto"/>
            </w:tcBorders>
            <w:shd w:val="clear" w:color="auto" w:fill="EAF1DD" w:themeFill="accent3" w:themeFillTint="33"/>
          </w:tcPr>
          <w:p w14:paraId="18AC1065" w14:textId="77777777" w:rsidR="00B55D8B" w:rsidRPr="00FC069C" w:rsidRDefault="00B55D8B" w:rsidP="00B55D8B">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FC069C">
              <w:rPr>
                <w:rFonts w:ascii="Arial" w:hAnsi="Arial"/>
                <w:sz w:val="18"/>
                <w:szCs w:val="18"/>
              </w:rPr>
              <w:t>Friends of the Earth NZ</w:t>
            </w:r>
          </w:p>
          <w:p w14:paraId="1BFDA39F" w14:textId="77777777" w:rsidR="00B55D8B" w:rsidRPr="00FC069C" w:rsidRDefault="00B55D8B" w:rsidP="00B55D8B">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p>
          <w:p w14:paraId="2953530F" w14:textId="21AD83F5" w:rsidR="00B55D8B" w:rsidRPr="00FC069C" w:rsidRDefault="00B55D8B" w:rsidP="00B55D8B">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p>
        </w:tc>
        <w:tc>
          <w:tcPr>
            <w:tcW w:w="6655" w:type="dxa"/>
            <w:tcBorders>
              <w:left w:val="none" w:sz="0" w:space="0" w:color="auto"/>
            </w:tcBorders>
            <w:shd w:val="clear" w:color="auto" w:fill="EAF1DD" w:themeFill="accent3" w:themeFillTint="33"/>
          </w:tcPr>
          <w:p w14:paraId="6C7AD5B0" w14:textId="0BA1CA90" w:rsidR="00B55D8B" w:rsidRPr="00FC069C" w:rsidRDefault="00B55D8B" w:rsidP="00B55D8B">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FC069C">
              <w:rPr>
                <w:rFonts w:ascii="Arial" w:hAnsi="Arial"/>
                <w:sz w:val="18"/>
                <w:szCs w:val="18"/>
              </w:rPr>
              <w:t xml:space="preserve">The statement required </w:t>
            </w:r>
            <w:r w:rsidR="00450816" w:rsidRPr="00FC069C">
              <w:rPr>
                <w:rFonts w:ascii="Arial" w:hAnsi="Arial"/>
                <w:sz w:val="18"/>
                <w:szCs w:val="18"/>
              </w:rPr>
              <w:t xml:space="preserve">for </w:t>
            </w:r>
            <w:r w:rsidRPr="00FC069C">
              <w:rPr>
                <w:rFonts w:ascii="Arial" w:hAnsi="Arial"/>
                <w:sz w:val="18"/>
                <w:szCs w:val="18"/>
              </w:rPr>
              <w:t xml:space="preserve">irradiated foods is subject to the generic legibility requirements that </w:t>
            </w:r>
            <w:r w:rsidR="00450816" w:rsidRPr="00FC069C">
              <w:rPr>
                <w:rFonts w:ascii="Arial" w:hAnsi="Arial"/>
                <w:sz w:val="18"/>
                <w:szCs w:val="18"/>
              </w:rPr>
              <w:t xml:space="preserve">also </w:t>
            </w:r>
            <w:r w:rsidRPr="00FC069C">
              <w:rPr>
                <w:rFonts w:ascii="Arial" w:hAnsi="Arial"/>
                <w:sz w:val="18"/>
                <w:szCs w:val="18"/>
              </w:rPr>
              <w:t xml:space="preserve">apply to </w:t>
            </w:r>
            <w:r w:rsidR="005B0E48" w:rsidRPr="00FC069C">
              <w:rPr>
                <w:rFonts w:ascii="Arial" w:hAnsi="Arial"/>
                <w:sz w:val="18"/>
                <w:szCs w:val="18"/>
              </w:rPr>
              <w:t xml:space="preserve">other labelling provisions in the Code (for example, advisory statements, labelling that a food is ‘genetically modified’). </w:t>
            </w:r>
            <w:r w:rsidRPr="00FC069C">
              <w:rPr>
                <w:rFonts w:ascii="Arial" w:hAnsi="Arial"/>
                <w:sz w:val="18"/>
                <w:szCs w:val="18"/>
              </w:rPr>
              <w:t xml:space="preserve">These requirements are </w:t>
            </w:r>
            <w:r w:rsidR="00F20D4B" w:rsidRPr="00FC069C">
              <w:rPr>
                <w:rFonts w:ascii="Arial" w:hAnsi="Arial"/>
                <w:sz w:val="18"/>
                <w:szCs w:val="18"/>
              </w:rPr>
              <w:t>provided</w:t>
            </w:r>
            <w:r w:rsidR="005B0E48" w:rsidRPr="00FC069C">
              <w:rPr>
                <w:rFonts w:ascii="Arial" w:hAnsi="Arial"/>
                <w:sz w:val="18"/>
                <w:szCs w:val="18"/>
              </w:rPr>
              <w:t xml:space="preserve"> </w:t>
            </w:r>
            <w:r w:rsidRPr="00FC069C">
              <w:rPr>
                <w:rFonts w:ascii="Arial" w:hAnsi="Arial"/>
                <w:sz w:val="18"/>
                <w:szCs w:val="18"/>
              </w:rPr>
              <w:t xml:space="preserve">in </w:t>
            </w:r>
            <w:r w:rsidR="00263C5C" w:rsidRPr="00FC069C">
              <w:rPr>
                <w:rFonts w:ascii="Arial" w:hAnsi="Arial"/>
                <w:sz w:val="18"/>
                <w:szCs w:val="18"/>
              </w:rPr>
              <w:t>subsection 1.2.1—24(1) of</w:t>
            </w:r>
            <w:r w:rsidRPr="00FC069C">
              <w:rPr>
                <w:rFonts w:ascii="Arial" w:hAnsi="Arial"/>
                <w:sz w:val="18"/>
                <w:szCs w:val="18"/>
              </w:rPr>
              <w:t xml:space="preserve"> </w:t>
            </w:r>
            <w:r w:rsidR="00697077">
              <w:rPr>
                <w:rFonts w:ascii="Arial" w:hAnsi="Arial"/>
                <w:i/>
                <w:sz w:val="18"/>
                <w:szCs w:val="18"/>
              </w:rPr>
              <w:t xml:space="preserve">Standard 1.2.1 – </w:t>
            </w:r>
            <w:r w:rsidRPr="00FC069C">
              <w:rPr>
                <w:rFonts w:ascii="Arial" w:hAnsi="Arial"/>
                <w:i/>
                <w:sz w:val="18"/>
                <w:szCs w:val="18"/>
              </w:rPr>
              <w:t xml:space="preserve"> Requirements to have labels or otherwise provide information</w:t>
            </w:r>
            <w:r w:rsidRPr="00FC069C">
              <w:rPr>
                <w:rFonts w:ascii="Arial" w:hAnsi="Arial"/>
                <w:sz w:val="18"/>
                <w:szCs w:val="18"/>
              </w:rPr>
              <w:t>, which states that:</w:t>
            </w:r>
          </w:p>
          <w:p w14:paraId="3F64B35A" w14:textId="77777777" w:rsidR="00B55D8B" w:rsidRPr="00FC069C" w:rsidRDefault="00B55D8B" w:rsidP="00B55D8B">
            <w:pPr>
              <w:pStyle w:val="FSCtMain"/>
              <w:ind w:left="284" w:firstLine="0"/>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FC069C">
              <w:rPr>
                <w:rFonts w:ascii="Arial" w:hAnsi="Arial"/>
                <w:sz w:val="18"/>
                <w:szCs w:val="18"/>
              </w:rPr>
              <w:t>words must be in English and any word, statement, expression or design must, wherever occurring:</w:t>
            </w:r>
          </w:p>
          <w:p w14:paraId="15416BA0" w14:textId="77777777" w:rsidR="00B55D8B" w:rsidRPr="00FC069C" w:rsidRDefault="00B55D8B" w:rsidP="00B55D8B">
            <w:pPr>
              <w:pStyle w:val="FSCtPara"/>
              <w:ind w:left="284" w:firstLine="0"/>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FC069C">
              <w:rPr>
                <w:rFonts w:ascii="Arial" w:hAnsi="Arial"/>
                <w:sz w:val="18"/>
                <w:szCs w:val="18"/>
              </w:rPr>
              <w:t>(a) be legible; and</w:t>
            </w:r>
          </w:p>
          <w:p w14:paraId="09CA8A22" w14:textId="77777777" w:rsidR="00B55D8B" w:rsidRPr="00FC069C" w:rsidRDefault="00B55D8B" w:rsidP="00B55D8B">
            <w:pPr>
              <w:pStyle w:val="FSTableText"/>
              <w:ind w:left="284"/>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FC069C">
              <w:rPr>
                <w:rFonts w:ascii="Arial" w:hAnsi="Arial"/>
                <w:sz w:val="18"/>
                <w:szCs w:val="18"/>
              </w:rPr>
              <w:t>(b) be prominent so as to contrast distinctly with the background of the label.</w:t>
            </w:r>
          </w:p>
          <w:p w14:paraId="3A21E5E3" w14:textId="77777777" w:rsidR="00B55D8B" w:rsidRPr="00FC069C" w:rsidRDefault="00B55D8B" w:rsidP="00B55D8B">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p>
          <w:p w14:paraId="70D8066A" w14:textId="2380D175" w:rsidR="005B0E48" w:rsidRPr="00FC069C" w:rsidRDefault="005B0E48" w:rsidP="00450816">
            <w:pPr>
              <w:pStyle w:val="Table2"/>
              <w:ind w:left="0" w:firstLine="0"/>
              <w:cnfStyle w:val="000000010000" w:firstRow="0" w:lastRow="0" w:firstColumn="0" w:lastColumn="0" w:oddVBand="0" w:evenVBand="0" w:oddHBand="0" w:evenHBand="1" w:firstRowFirstColumn="0" w:firstRowLastColumn="0" w:lastRowFirstColumn="0" w:lastRowLastColumn="0"/>
              <w:rPr>
                <w:rFonts w:ascii="Arial" w:hAnsi="Arial" w:cs="Arial"/>
                <w:szCs w:val="18"/>
              </w:rPr>
            </w:pPr>
            <w:r w:rsidRPr="00FC069C">
              <w:rPr>
                <w:rFonts w:ascii="Arial" w:hAnsi="Arial" w:cs="Arial"/>
                <w:szCs w:val="18"/>
              </w:rPr>
              <w:t xml:space="preserve">FSANZ has no evidence that consumers find the legibility of information relating to irradiated food to be problematic and considers existing generic legibility requirements are appropriate. </w:t>
            </w:r>
            <w:r w:rsidR="00025F58">
              <w:rPr>
                <w:rFonts w:ascii="Arial" w:hAnsi="Arial" w:cs="Arial"/>
                <w:szCs w:val="18"/>
              </w:rPr>
              <w:t>Consumers can contact the relevant food  enforcement agency if they consider there are compliance issues.</w:t>
            </w:r>
            <w:r w:rsidR="00025F58" w:rsidDel="00025F58">
              <w:rPr>
                <w:rFonts w:ascii="Arial" w:hAnsi="Arial" w:cs="Arial"/>
                <w:szCs w:val="18"/>
              </w:rPr>
              <w:t xml:space="preserve"> </w:t>
            </w:r>
          </w:p>
          <w:p w14:paraId="7CA63652" w14:textId="217FDFA3" w:rsidR="00B55D8B" w:rsidRPr="00FC069C" w:rsidRDefault="00B55D8B" w:rsidP="00B55D8B">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p>
        </w:tc>
      </w:tr>
      <w:tr w:rsidR="00B55D8B" w14:paraId="18798F2C" w14:textId="77777777" w:rsidTr="008062DA">
        <w:trPr>
          <w:gridAfter w:val="1"/>
          <w:cnfStyle w:val="000000100000" w:firstRow="0" w:lastRow="0" w:firstColumn="0" w:lastColumn="0" w:oddVBand="0" w:evenVBand="0" w:oddHBand="1" w:evenHBand="0" w:firstRowFirstColumn="0" w:firstRowLastColumn="0" w:lastRowFirstColumn="0" w:lastRowLastColumn="0"/>
          <w:wAfter w:w="7" w:type="dxa"/>
        </w:trPr>
        <w:tc>
          <w:tcPr>
            <w:cnfStyle w:val="001000000000" w:firstRow="0" w:lastRow="0" w:firstColumn="1" w:lastColumn="0" w:oddVBand="0" w:evenVBand="0" w:oddHBand="0" w:evenHBand="0" w:firstRowFirstColumn="0" w:firstRowLastColumn="0" w:lastRowFirstColumn="0" w:lastRowLastColumn="0"/>
            <w:tcW w:w="576" w:type="dxa"/>
            <w:gridSpan w:val="2"/>
            <w:tcBorders>
              <w:right w:val="none" w:sz="0" w:space="0" w:color="auto"/>
            </w:tcBorders>
            <w:shd w:val="clear" w:color="auto" w:fill="auto"/>
          </w:tcPr>
          <w:p w14:paraId="46818ABB" w14:textId="6D25BCEA" w:rsidR="00246F92" w:rsidRDefault="00246F92" w:rsidP="00B55D8B">
            <w:pPr>
              <w:pStyle w:val="FSTableText"/>
              <w:rPr>
                <w:sz w:val="18"/>
                <w:szCs w:val="18"/>
              </w:rPr>
            </w:pPr>
            <w:r>
              <w:rPr>
                <w:rFonts w:ascii="Arial" w:hAnsi="Arial"/>
                <w:b w:val="0"/>
                <w:sz w:val="18"/>
                <w:szCs w:val="18"/>
              </w:rPr>
              <w:t>76</w:t>
            </w:r>
          </w:p>
        </w:tc>
        <w:tc>
          <w:tcPr>
            <w:tcW w:w="4536" w:type="dxa"/>
            <w:tcBorders>
              <w:left w:val="none" w:sz="0" w:space="0" w:color="auto"/>
              <w:right w:val="none" w:sz="0" w:space="0" w:color="auto"/>
            </w:tcBorders>
            <w:shd w:val="clear" w:color="auto" w:fill="auto"/>
          </w:tcPr>
          <w:p w14:paraId="12C74B40" w14:textId="1E47E0A3" w:rsidR="00B55D8B" w:rsidRPr="00FC069C" w:rsidRDefault="00B55D8B" w:rsidP="00B55D8B">
            <w:pPr>
              <w:pStyle w:val="FSTableText"/>
              <w:cnfStyle w:val="000000100000" w:firstRow="0" w:lastRow="0" w:firstColumn="0" w:lastColumn="0" w:oddVBand="0" w:evenVBand="0" w:oddHBand="1" w:evenHBand="0" w:firstRowFirstColumn="0" w:firstRowLastColumn="0" w:lastRowFirstColumn="0" w:lastRowLastColumn="0"/>
              <w:rPr>
                <w:rFonts w:ascii="Arial" w:hAnsi="Arial"/>
                <w:b/>
                <w:sz w:val="18"/>
                <w:szCs w:val="18"/>
              </w:rPr>
            </w:pPr>
            <w:r w:rsidRPr="00FC069C">
              <w:rPr>
                <w:rFonts w:ascii="Arial" w:hAnsi="Arial"/>
                <w:sz w:val="18"/>
                <w:szCs w:val="18"/>
              </w:rPr>
              <w:t>Current regulations do not specify wording for the required labelling statement [on irradiated food], leaving the messaging up to the company. Specifically, the regulations do not prescribe mandatory lab</w:t>
            </w:r>
            <w:r w:rsidR="00942B6F" w:rsidRPr="00FC069C">
              <w:rPr>
                <w:rFonts w:ascii="Arial" w:hAnsi="Arial"/>
                <w:sz w:val="18"/>
                <w:szCs w:val="18"/>
              </w:rPr>
              <w:t>elling statements that include ‘</w:t>
            </w:r>
            <w:r w:rsidRPr="00FC069C">
              <w:rPr>
                <w:rFonts w:ascii="Arial" w:hAnsi="Arial"/>
                <w:sz w:val="18"/>
                <w:szCs w:val="18"/>
              </w:rPr>
              <w:t>irradiation</w:t>
            </w:r>
            <w:r w:rsidR="00942B6F" w:rsidRPr="00FC069C">
              <w:rPr>
                <w:rFonts w:ascii="Arial" w:hAnsi="Arial"/>
                <w:sz w:val="18"/>
                <w:szCs w:val="18"/>
              </w:rPr>
              <w:t>’, ‘</w:t>
            </w:r>
            <w:r w:rsidRPr="00FC069C">
              <w:rPr>
                <w:rFonts w:ascii="Arial" w:hAnsi="Arial"/>
                <w:sz w:val="18"/>
                <w:szCs w:val="18"/>
              </w:rPr>
              <w:t>radiation</w:t>
            </w:r>
            <w:r w:rsidR="00942B6F" w:rsidRPr="00FC069C">
              <w:rPr>
                <w:rFonts w:ascii="Arial" w:hAnsi="Arial"/>
                <w:sz w:val="18"/>
                <w:szCs w:val="18"/>
              </w:rPr>
              <w:t>’</w:t>
            </w:r>
            <w:r w:rsidRPr="00FC069C">
              <w:rPr>
                <w:rFonts w:ascii="Arial" w:hAnsi="Arial"/>
                <w:sz w:val="18"/>
                <w:szCs w:val="18"/>
              </w:rPr>
              <w:t xml:space="preserve">, </w:t>
            </w:r>
            <w:r w:rsidR="00942B6F" w:rsidRPr="00FC069C">
              <w:rPr>
                <w:rFonts w:ascii="Arial" w:hAnsi="Arial"/>
                <w:sz w:val="18"/>
                <w:szCs w:val="18"/>
              </w:rPr>
              <w:t>‘</w:t>
            </w:r>
            <w:r w:rsidRPr="00FC069C">
              <w:rPr>
                <w:rFonts w:ascii="Arial" w:hAnsi="Arial"/>
                <w:sz w:val="18"/>
                <w:szCs w:val="18"/>
              </w:rPr>
              <w:t>irradiated</w:t>
            </w:r>
            <w:r w:rsidR="00942B6F" w:rsidRPr="00FC069C">
              <w:rPr>
                <w:rFonts w:ascii="Arial" w:hAnsi="Arial"/>
                <w:sz w:val="18"/>
                <w:szCs w:val="18"/>
              </w:rPr>
              <w:t>’, ‘</w:t>
            </w:r>
            <w:r w:rsidRPr="00FC069C">
              <w:rPr>
                <w:rFonts w:ascii="Arial" w:hAnsi="Arial"/>
                <w:sz w:val="18"/>
                <w:szCs w:val="18"/>
              </w:rPr>
              <w:t>treated with radiation</w:t>
            </w:r>
            <w:r w:rsidR="00942B6F" w:rsidRPr="00FC069C">
              <w:rPr>
                <w:rFonts w:ascii="Arial" w:hAnsi="Arial"/>
                <w:sz w:val="18"/>
                <w:szCs w:val="18"/>
              </w:rPr>
              <w:t>’ or ‘</w:t>
            </w:r>
            <w:r w:rsidRPr="00FC069C">
              <w:rPr>
                <w:rFonts w:ascii="Arial" w:hAnsi="Arial"/>
                <w:sz w:val="18"/>
                <w:szCs w:val="18"/>
              </w:rPr>
              <w:t>treated with irradiation</w:t>
            </w:r>
            <w:r w:rsidR="00942B6F" w:rsidRPr="00FC069C">
              <w:rPr>
                <w:rFonts w:ascii="Arial" w:hAnsi="Arial"/>
                <w:sz w:val="18"/>
                <w:szCs w:val="18"/>
              </w:rPr>
              <w:t>’</w:t>
            </w:r>
            <w:r w:rsidRPr="00FC069C">
              <w:rPr>
                <w:rFonts w:ascii="Arial" w:hAnsi="Arial"/>
                <w:sz w:val="18"/>
                <w:szCs w:val="18"/>
              </w:rPr>
              <w:t xml:space="preserve">. </w:t>
            </w:r>
          </w:p>
          <w:p w14:paraId="029E97D1" w14:textId="77777777" w:rsidR="00B55D8B" w:rsidRPr="00FC069C" w:rsidRDefault="00B55D8B" w:rsidP="00B55D8B">
            <w:pPr>
              <w:pStyle w:val="FSTableText"/>
              <w:cnfStyle w:val="000000100000" w:firstRow="0" w:lastRow="0" w:firstColumn="0" w:lastColumn="0" w:oddVBand="0" w:evenVBand="0" w:oddHBand="1" w:evenHBand="0" w:firstRowFirstColumn="0" w:firstRowLastColumn="0" w:lastRowFirstColumn="0" w:lastRowLastColumn="0"/>
              <w:rPr>
                <w:rFonts w:ascii="Arial" w:hAnsi="Arial"/>
                <w:b/>
                <w:sz w:val="18"/>
                <w:szCs w:val="18"/>
              </w:rPr>
            </w:pPr>
          </w:p>
          <w:p w14:paraId="1932DDEE" w14:textId="77777777" w:rsidR="00B55D8B" w:rsidRPr="00FC069C" w:rsidRDefault="00B55D8B" w:rsidP="00B55D8B">
            <w:pPr>
              <w:pStyle w:val="FSTableText"/>
              <w:cnfStyle w:val="000000100000" w:firstRow="0" w:lastRow="0" w:firstColumn="0" w:lastColumn="0" w:oddVBand="0" w:evenVBand="0" w:oddHBand="1" w:evenHBand="0" w:firstRowFirstColumn="0" w:firstRowLastColumn="0" w:lastRowFirstColumn="0" w:lastRowLastColumn="0"/>
              <w:rPr>
                <w:rFonts w:ascii="Arial" w:hAnsi="Arial"/>
                <w:b/>
                <w:sz w:val="18"/>
                <w:szCs w:val="18"/>
              </w:rPr>
            </w:pPr>
            <w:r w:rsidRPr="00FC069C">
              <w:rPr>
                <w:rFonts w:ascii="Arial" w:hAnsi="Arial"/>
                <w:sz w:val="18"/>
                <w:szCs w:val="18"/>
              </w:rPr>
              <w:t>Labelling regulations for irradiated food fail by allowing:</w:t>
            </w:r>
          </w:p>
          <w:p w14:paraId="4D3DDE2A" w14:textId="77777777" w:rsidR="00B55D8B" w:rsidRDefault="00B55D8B" w:rsidP="009D2726">
            <w:pPr>
              <w:pStyle w:val="FSTableText"/>
              <w:numPr>
                <w:ilvl w:val="0"/>
                <w:numId w:val="13"/>
              </w:numPr>
              <w:ind w:left="317" w:hanging="317"/>
              <w:cnfStyle w:val="000000100000" w:firstRow="0" w:lastRow="0" w:firstColumn="0" w:lastColumn="0" w:oddVBand="0" w:evenVBand="0" w:oddHBand="1" w:evenHBand="0" w:firstRowFirstColumn="0" w:firstRowLastColumn="0" w:lastRowFirstColumn="0" w:lastRowLastColumn="0"/>
              <w:rPr>
                <w:rFonts w:ascii="Arial" w:hAnsi="Arial"/>
                <w:b/>
                <w:sz w:val="18"/>
                <w:szCs w:val="18"/>
              </w:rPr>
            </w:pPr>
            <w:r w:rsidRPr="00FC069C">
              <w:rPr>
                <w:rFonts w:ascii="Arial" w:hAnsi="Arial"/>
                <w:sz w:val="18"/>
                <w:szCs w:val="18"/>
              </w:rPr>
              <w:t xml:space="preserve">wording such as </w:t>
            </w:r>
            <w:r w:rsidR="00942B6F" w:rsidRPr="00FC069C">
              <w:rPr>
                <w:rFonts w:ascii="Arial" w:hAnsi="Arial"/>
                <w:sz w:val="18"/>
                <w:szCs w:val="18"/>
              </w:rPr>
              <w:t>‘</w:t>
            </w:r>
            <w:r w:rsidRPr="00FC069C">
              <w:rPr>
                <w:rFonts w:ascii="Arial" w:hAnsi="Arial"/>
                <w:sz w:val="18"/>
                <w:szCs w:val="18"/>
              </w:rPr>
              <w:t>treated with ionizing electrons</w:t>
            </w:r>
            <w:r w:rsidR="00942B6F" w:rsidRPr="00FC069C">
              <w:rPr>
                <w:rFonts w:ascii="Arial" w:hAnsi="Arial"/>
                <w:sz w:val="18"/>
                <w:szCs w:val="18"/>
              </w:rPr>
              <w:t>’</w:t>
            </w:r>
            <w:r w:rsidRPr="00FC069C">
              <w:rPr>
                <w:rFonts w:ascii="Arial" w:hAnsi="Arial"/>
                <w:sz w:val="18"/>
                <w:szCs w:val="18"/>
              </w:rPr>
              <w:t xml:space="preserve"> which may be technically incorrect</w:t>
            </w:r>
          </w:p>
          <w:p w14:paraId="1F41E158" w14:textId="77777777" w:rsidR="003A73D4" w:rsidRDefault="00F20D4B" w:rsidP="009D2726">
            <w:pPr>
              <w:pStyle w:val="FSTableText"/>
              <w:numPr>
                <w:ilvl w:val="0"/>
                <w:numId w:val="13"/>
              </w:numPr>
              <w:ind w:left="317" w:hanging="317"/>
              <w:cnfStyle w:val="000000100000" w:firstRow="0" w:lastRow="0" w:firstColumn="0" w:lastColumn="0" w:oddVBand="0" w:evenVBand="0" w:oddHBand="1" w:evenHBand="0" w:firstRowFirstColumn="0" w:firstRowLastColumn="0" w:lastRowFirstColumn="0" w:lastRowLastColumn="0"/>
              <w:rPr>
                <w:rFonts w:ascii="Arial" w:hAnsi="Arial"/>
                <w:b/>
                <w:sz w:val="18"/>
                <w:szCs w:val="18"/>
              </w:rPr>
            </w:pPr>
            <w:r w:rsidRPr="003A73D4">
              <w:rPr>
                <w:rFonts w:ascii="Arial" w:hAnsi="Arial"/>
                <w:sz w:val="18"/>
                <w:szCs w:val="18"/>
              </w:rPr>
              <w:t>few people know that ‘ionised electrons’ is the same as irradiated</w:t>
            </w:r>
          </w:p>
          <w:p w14:paraId="72FD3737" w14:textId="5FE59746" w:rsidR="00B55D8B" w:rsidRPr="003A73D4" w:rsidRDefault="00B55D8B" w:rsidP="009D2726">
            <w:pPr>
              <w:pStyle w:val="FSTableText"/>
              <w:numPr>
                <w:ilvl w:val="0"/>
                <w:numId w:val="13"/>
              </w:numPr>
              <w:ind w:left="317" w:hanging="317"/>
              <w:cnfStyle w:val="000000100000" w:firstRow="0" w:lastRow="0" w:firstColumn="0" w:lastColumn="0" w:oddVBand="0" w:evenVBand="0" w:oddHBand="1" w:evenHBand="0" w:firstRowFirstColumn="0" w:firstRowLastColumn="0" w:lastRowFirstColumn="0" w:lastRowLastColumn="0"/>
              <w:rPr>
                <w:rFonts w:ascii="Arial" w:hAnsi="Arial"/>
                <w:b/>
                <w:sz w:val="18"/>
                <w:szCs w:val="18"/>
              </w:rPr>
            </w:pPr>
            <w:r w:rsidRPr="003A73D4">
              <w:rPr>
                <w:rFonts w:ascii="Arial" w:hAnsi="Arial"/>
                <w:sz w:val="18"/>
                <w:szCs w:val="18"/>
              </w:rPr>
              <w:t>positive statements that may mislead shoppers</w:t>
            </w:r>
            <w:r w:rsidR="00697077">
              <w:rPr>
                <w:rFonts w:ascii="Arial" w:hAnsi="Arial"/>
                <w:sz w:val="18"/>
                <w:szCs w:val="18"/>
              </w:rPr>
              <w:t>.</w:t>
            </w:r>
          </w:p>
          <w:p w14:paraId="773C2D0B" w14:textId="77777777" w:rsidR="00B55D8B" w:rsidRPr="00FC069C" w:rsidRDefault="00B55D8B" w:rsidP="00B55D8B">
            <w:pPr>
              <w:pStyle w:val="FSTableText"/>
              <w:cnfStyle w:val="000000100000" w:firstRow="0" w:lastRow="0" w:firstColumn="0" w:lastColumn="0" w:oddVBand="0" w:evenVBand="0" w:oddHBand="1" w:evenHBand="0" w:firstRowFirstColumn="0" w:firstRowLastColumn="0" w:lastRowFirstColumn="0" w:lastRowLastColumn="0"/>
              <w:rPr>
                <w:rFonts w:ascii="Arial" w:hAnsi="Arial"/>
                <w:b/>
                <w:sz w:val="18"/>
                <w:szCs w:val="18"/>
              </w:rPr>
            </w:pPr>
          </w:p>
          <w:p w14:paraId="29ABB59D" w14:textId="1245BEDB" w:rsidR="00B55D8B" w:rsidRPr="00FC069C" w:rsidRDefault="00B55D8B" w:rsidP="00B55D8B">
            <w:pPr>
              <w:pStyle w:val="FSTableText"/>
              <w:cnfStyle w:val="000000100000" w:firstRow="0" w:lastRow="0" w:firstColumn="0" w:lastColumn="0" w:oddVBand="0" w:evenVBand="0" w:oddHBand="1" w:evenHBand="0" w:firstRowFirstColumn="0" w:firstRowLastColumn="0" w:lastRowFirstColumn="0" w:lastRowLastColumn="0"/>
              <w:rPr>
                <w:rFonts w:ascii="Arial" w:hAnsi="Arial"/>
                <w:b/>
                <w:sz w:val="18"/>
                <w:szCs w:val="18"/>
              </w:rPr>
            </w:pPr>
            <w:r w:rsidRPr="00FC069C">
              <w:rPr>
                <w:rFonts w:ascii="Arial" w:hAnsi="Arial"/>
                <w:sz w:val="18"/>
                <w:szCs w:val="18"/>
              </w:rPr>
              <w:t>One submitter mentioned that in Europe, all foods or ingredients of foods that have been irradiated must be labelled as 'irradiated' or 'treated with ionising radiation'.</w:t>
            </w:r>
          </w:p>
        </w:tc>
        <w:tc>
          <w:tcPr>
            <w:tcW w:w="2127" w:type="dxa"/>
            <w:tcBorders>
              <w:left w:val="none" w:sz="0" w:space="0" w:color="auto"/>
              <w:right w:val="none" w:sz="0" w:space="0" w:color="auto"/>
            </w:tcBorders>
            <w:shd w:val="clear" w:color="auto" w:fill="auto"/>
          </w:tcPr>
          <w:p w14:paraId="64C29A6E" w14:textId="77777777" w:rsidR="00B55D8B" w:rsidRPr="00FC069C" w:rsidRDefault="00B55D8B" w:rsidP="00B55D8B">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FC069C">
              <w:rPr>
                <w:rFonts w:ascii="Arial" w:hAnsi="Arial"/>
                <w:sz w:val="18"/>
                <w:szCs w:val="18"/>
              </w:rPr>
              <w:lastRenderedPageBreak/>
              <w:t>Food Irradiation Watch/Gene Ethics</w:t>
            </w:r>
          </w:p>
          <w:p w14:paraId="18AB5763" w14:textId="77777777" w:rsidR="00B55D8B" w:rsidRPr="00FC069C" w:rsidRDefault="00B55D8B" w:rsidP="00B55D8B">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p>
          <w:p w14:paraId="00443A40" w14:textId="77777777" w:rsidR="00B55D8B" w:rsidRPr="00FC069C" w:rsidRDefault="00B55D8B" w:rsidP="00B55D8B">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FC069C">
              <w:rPr>
                <w:rFonts w:ascii="Arial" w:hAnsi="Arial"/>
                <w:sz w:val="18"/>
                <w:szCs w:val="18"/>
              </w:rPr>
              <w:t>Private individuals</w:t>
            </w:r>
          </w:p>
          <w:p w14:paraId="547B4F16" w14:textId="77777777" w:rsidR="00B55D8B" w:rsidRPr="00FC069C" w:rsidRDefault="00B55D8B" w:rsidP="00B55D8B">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p>
          <w:p w14:paraId="3B630002" w14:textId="1995F4C9" w:rsidR="00B55D8B" w:rsidRPr="00FC069C" w:rsidRDefault="00B55D8B" w:rsidP="00B55D8B">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FC069C">
              <w:rPr>
                <w:rFonts w:ascii="Arial" w:hAnsi="Arial"/>
                <w:sz w:val="18"/>
                <w:szCs w:val="18"/>
              </w:rPr>
              <w:t>Consumers SA</w:t>
            </w:r>
          </w:p>
        </w:tc>
        <w:tc>
          <w:tcPr>
            <w:tcW w:w="6655" w:type="dxa"/>
            <w:tcBorders>
              <w:left w:val="none" w:sz="0" w:space="0" w:color="auto"/>
            </w:tcBorders>
            <w:shd w:val="clear" w:color="auto" w:fill="auto"/>
          </w:tcPr>
          <w:p w14:paraId="0061C4D2" w14:textId="587D91CE" w:rsidR="005B0E48" w:rsidRPr="00FC069C" w:rsidRDefault="005B0E48" w:rsidP="005B0E48">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FC069C">
              <w:rPr>
                <w:rFonts w:ascii="Arial" w:hAnsi="Arial"/>
                <w:sz w:val="18"/>
                <w:szCs w:val="18"/>
              </w:rPr>
              <w:t xml:space="preserve">The Code does not prescribe the wording of the mandatory statement. </w:t>
            </w:r>
            <w:r w:rsidR="00697077">
              <w:rPr>
                <w:rFonts w:ascii="Arial" w:hAnsi="Arial"/>
                <w:sz w:val="18"/>
                <w:szCs w:val="18"/>
              </w:rPr>
              <w:t>However, Standard 1.5.3</w:t>
            </w:r>
            <w:r w:rsidR="00CB7590" w:rsidRPr="00FC069C">
              <w:rPr>
                <w:rFonts w:ascii="Arial" w:hAnsi="Arial"/>
                <w:sz w:val="18"/>
                <w:szCs w:val="18"/>
              </w:rPr>
              <w:t xml:space="preserve"> requires a statement with words to the effect that the food has been treated with ionising radiation. This is consistent with the Codex Standard CXS 1-1985</w:t>
            </w:r>
            <w:r w:rsidR="00F20D4B" w:rsidRPr="00FC069C">
              <w:rPr>
                <w:rFonts w:ascii="Arial" w:hAnsi="Arial"/>
                <w:sz w:val="18"/>
                <w:szCs w:val="18"/>
              </w:rPr>
              <w:t xml:space="preserve">. </w:t>
            </w:r>
          </w:p>
          <w:p w14:paraId="60041A80" w14:textId="378EE7DC" w:rsidR="00B55D8B" w:rsidRPr="00FC069C" w:rsidRDefault="00B55D8B" w:rsidP="00B55D8B">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p>
        </w:tc>
      </w:tr>
      <w:tr w:rsidR="00B55D8B" w14:paraId="2DBC3A6F" w14:textId="77777777" w:rsidTr="008062DA">
        <w:trPr>
          <w:gridAfter w:val="1"/>
          <w:cnfStyle w:val="000000010000" w:firstRow="0" w:lastRow="0" w:firstColumn="0" w:lastColumn="0" w:oddVBand="0" w:evenVBand="0" w:oddHBand="0" w:evenHBand="1" w:firstRowFirstColumn="0" w:firstRowLastColumn="0" w:lastRowFirstColumn="0" w:lastRowLastColumn="0"/>
          <w:wAfter w:w="7" w:type="dxa"/>
        </w:trPr>
        <w:tc>
          <w:tcPr>
            <w:cnfStyle w:val="001000000000" w:firstRow="0" w:lastRow="0" w:firstColumn="1" w:lastColumn="0" w:oddVBand="0" w:evenVBand="0" w:oddHBand="0" w:evenHBand="0" w:firstRowFirstColumn="0" w:firstRowLastColumn="0" w:lastRowFirstColumn="0" w:lastRowLastColumn="0"/>
            <w:tcW w:w="576" w:type="dxa"/>
            <w:gridSpan w:val="2"/>
            <w:tcBorders>
              <w:right w:val="none" w:sz="0" w:space="0" w:color="auto"/>
            </w:tcBorders>
            <w:shd w:val="clear" w:color="auto" w:fill="EAF1DD" w:themeFill="accent3" w:themeFillTint="33"/>
          </w:tcPr>
          <w:p w14:paraId="7F6FB231" w14:textId="797FC108" w:rsidR="00246F92" w:rsidRDefault="00246F92" w:rsidP="00942B6F">
            <w:pPr>
              <w:pStyle w:val="FSTableText"/>
              <w:rPr>
                <w:sz w:val="18"/>
                <w:szCs w:val="18"/>
              </w:rPr>
            </w:pPr>
            <w:r>
              <w:rPr>
                <w:rFonts w:ascii="Arial" w:hAnsi="Arial"/>
                <w:b w:val="0"/>
                <w:sz w:val="18"/>
                <w:szCs w:val="18"/>
              </w:rPr>
              <w:t>77</w:t>
            </w:r>
          </w:p>
        </w:tc>
        <w:tc>
          <w:tcPr>
            <w:tcW w:w="4536" w:type="dxa"/>
            <w:tcBorders>
              <w:left w:val="none" w:sz="0" w:space="0" w:color="auto"/>
              <w:right w:val="none" w:sz="0" w:space="0" w:color="auto"/>
            </w:tcBorders>
            <w:shd w:val="clear" w:color="auto" w:fill="EAF1DD" w:themeFill="accent3" w:themeFillTint="33"/>
          </w:tcPr>
          <w:p w14:paraId="2177AEC9" w14:textId="7DADDC30" w:rsidR="00B55D8B" w:rsidRPr="00FC069C" w:rsidRDefault="00B55D8B" w:rsidP="00942B6F">
            <w:pPr>
              <w:pStyle w:val="FSTableText"/>
              <w:cnfStyle w:val="000000010000" w:firstRow="0" w:lastRow="0" w:firstColumn="0" w:lastColumn="0" w:oddVBand="0" w:evenVBand="0" w:oddHBand="0" w:evenHBand="1" w:firstRowFirstColumn="0" w:firstRowLastColumn="0" w:lastRowFirstColumn="0" w:lastRowLastColumn="0"/>
              <w:rPr>
                <w:rFonts w:ascii="Arial" w:hAnsi="Arial"/>
                <w:b/>
                <w:sz w:val="18"/>
                <w:szCs w:val="18"/>
              </w:rPr>
            </w:pPr>
            <w:r w:rsidRPr="00FC069C">
              <w:rPr>
                <w:rFonts w:ascii="Arial" w:hAnsi="Arial"/>
                <w:sz w:val="18"/>
                <w:szCs w:val="18"/>
              </w:rPr>
              <w:t xml:space="preserve">For Standard 1.5.3—9, the heading appears to limit labelling requirements to retail and catering. If </w:t>
            </w:r>
            <w:r w:rsidR="00697077">
              <w:rPr>
                <w:rFonts w:ascii="Arial" w:hAnsi="Arial"/>
                <w:sz w:val="18"/>
                <w:szCs w:val="18"/>
              </w:rPr>
              <w:t xml:space="preserve">a </w:t>
            </w:r>
            <w:r w:rsidRPr="00FC069C">
              <w:rPr>
                <w:rFonts w:ascii="Arial" w:hAnsi="Arial"/>
                <w:sz w:val="18"/>
                <w:szCs w:val="18"/>
              </w:rPr>
              <w:t xml:space="preserve">retailer buys cases of produce at the markets, and there is no declaration of </w:t>
            </w:r>
            <w:r w:rsidR="00942B6F" w:rsidRPr="00FC069C">
              <w:rPr>
                <w:rFonts w:ascii="Arial" w:hAnsi="Arial"/>
                <w:sz w:val="18"/>
                <w:szCs w:val="18"/>
              </w:rPr>
              <w:t>‘</w:t>
            </w:r>
            <w:r w:rsidRPr="00FC069C">
              <w:rPr>
                <w:rFonts w:ascii="Arial" w:hAnsi="Arial"/>
                <w:sz w:val="18"/>
                <w:szCs w:val="18"/>
              </w:rPr>
              <w:t>irradiated</w:t>
            </w:r>
            <w:r w:rsidR="00942B6F" w:rsidRPr="00FC069C">
              <w:rPr>
                <w:rFonts w:ascii="Arial" w:hAnsi="Arial"/>
                <w:sz w:val="18"/>
                <w:szCs w:val="18"/>
              </w:rPr>
              <w:t>’</w:t>
            </w:r>
            <w:r w:rsidRPr="00FC069C">
              <w:rPr>
                <w:rFonts w:ascii="Arial" w:hAnsi="Arial"/>
                <w:sz w:val="18"/>
                <w:szCs w:val="18"/>
              </w:rPr>
              <w:t xml:space="preserve"> on the case, or in accompanying documentation, then </w:t>
            </w:r>
            <w:r w:rsidR="00942B6F" w:rsidRPr="00FC069C">
              <w:rPr>
                <w:rFonts w:ascii="Arial" w:hAnsi="Arial"/>
                <w:sz w:val="18"/>
                <w:szCs w:val="18"/>
              </w:rPr>
              <w:t>the retailer would not declare ‘irradiated’</w:t>
            </w:r>
            <w:r w:rsidRPr="00FC069C">
              <w:rPr>
                <w:rFonts w:ascii="Arial" w:hAnsi="Arial"/>
                <w:sz w:val="18"/>
                <w:szCs w:val="18"/>
              </w:rPr>
              <w:t xml:space="preserve"> on the display.</w:t>
            </w:r>
          </w:p>
        </w:tc>
        <w:tc>
          <w:tcPr>
            <w:tcW w:w="2127" w:type="dxa"/>
            <w:tcBorders>
              <w:left w:val="none" w:sz="0" w:space="0" w:color="auto"/>
              <w:right w:val="none" w:sz="0" w:space="0" w:color="auto"/>
            </w:tcBorders>
            <w:shd w:val="clear" w:color="auto" w:fill="EAF1DD" w:themeFill="accent3" w:themeFillTint="33"/>
          </w:tcPr>
          <w:p w14:paraId="0779068D" w14:textId="03B92126" w:rsidR="00B55D8B" w:rsidRPr="00FC069C" w:rsidRDefault="00B55D8B" w:rsidP="00B55D8B">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FC069C">
              <w:rPr>
                <w:rFonts w:ascii="Arial" w:hAnsi="Arial"/>
                <w:sz w:val="18"/>
                <w:szCs w:val="18"/>
              </w:rPr>
              <w:t>Private individuals</w:t>
            </w:r>
          </w:p>
        </w:tc>
        <w:tc>
          <w:tcPr>
            <w:tcW w:w="6655" w:type="dxa"/>
            <w:tcBorders>
              <w:left w:val="none" w:sz="0" w:space="0" w:color="auto"/>
            </w:tcBorders>
            <w:shd w:val="clear" w:color="auto" w:fill="EAF1DD" w:themeFill="accent3" w:themeFillTint="33"/>
          </w:tcPr>
          <w:p w14:paraId="70396CC5" w14:textId="3880D3CB" w:rsidR="00B55D8B" w:rsidRPr="00FC069C" w:rsidRDefault="00F20D4B" w:rsidP="00B55D8B">
            <w:pPr>
              <w:pStyle w:val="FSCtMain"/>
              <w:spacing w:before="0" w:after="0"/>
              <w:ind w:left="0" w:firstLine="0"/>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FC069C">
              <w:rPr>
                <w:rFonts w:ascii="Arial" w:hAnsi="Arial"/>
                <w:sz w:val="18"/>
                <w:szCs w:val="18"/>
              </w:rPr>
              <w:t>The</w:t>
            </w:r>
            <w:r w:rsidR="00B55D8B" w:rsidRPr="00FC069C">
              <w:rPr>
                <w:rFonts w:ascii="Arial" w:hAnsi="Arial"/>
                <w:sz w:val="18"/>
                <w:szCs w:val="18"/>
              </w:rPr>
              <w:t xml:space="preserve"> Code requires food for retail sale to provide the information that is required by Standard 1.5.3 for irradiated food. </w:t>
            </w:r>
            <w:r w:rsidR="00E85FA3" w:rsidRPr="00FC069C">
              <w:rPr>
                <w:rFonts w:ascii="Arial" w:hAnsi="Arial"/>
                <w:sz w:val="18"/>
                <w:szCs w:val="18"/>
              </w:rPr>
              <w:t>Further, the Code</w:t>
            </w:r>
            <w:r w:rsidR="00B55D8B" w:rsidRPr="00FC069C">
              <w:rPr>
                <w:rFonts w:ascii="Arial" w:hAnsi="Arial"/>
                <w:sz w:val="18"/>
                <w:szCs w:val="18"/>
              </w:rPr>
              <w:t xml:space="preserve"> requires that a purchaser of a food </w:t>
            </w:r>
            <w:r w:rsidR="00E85FA3" w:rsidRPr="00FC069C">
              <w:rPr>
                <w:rFonts w:ascii="Arial" w:hAnsi="Arial"/>
                <w:sz w:val="18"/>
                <w:szCs w:val="18"/>
              </w:rPr>
              <w:t xml:space="preserve">(for example, a retailer) </w:t>
            </w:r>
            <w:r w:rsidR="00B55D8B" w:rsidRPr="00FC069C">
              <w:rPr>
                <w:rFonts w:ascii="Arial" w:hAnsi="Arial"/>
                <w:sz w:val="18"/>
                <w:szCs w:val="18"/>
              </w:rPr>
              <w:t>must be provided with any information necessary to enable them to comply with any compositional, labelling or declaration requirement of the Code (subsection 1.2.1―21(1)).</w:t>
            </w:r>
          </w:p>
          <w:p w14:paraId="48FD052C" w14:textId="22AF9DEF" w:rsidR="00B55D8B" w:rsidRPr="00FC069C" w:rsidRDefault="00B55D8B" w:rsidP="00B55D8B">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p>
        </w:tc>
      </w:tr>
      <w:tr w:rsidR="00B55D8B" w14:paraId="4D209998" w14:textId="77777777" w:rsidTr="008062DA">
        <w:trPr>
          <w:gridAfter w:val="1"/>
          <w:cnfStyle w:val="000000100000" w:firstRow="0" w:lastRow="0" w:firstColumn="0" w:lastColumn="0" w:oddVBand="0" w:evenVBand="0" w:oddHBand="1" w:evenHBand="0" w:firstRowFirstColumn="0" w:firstRowLastColumn="0" w:lastRowFirstColumn="0" w:lastRowLastColumn="0"/>
          <w:wAfter w:w="7" w:type="dxa"/>
        </w:trPr>
        <w:tc>
          <w:tcPr>
            <w:cnfStyle w:val="001000000000" w:firstRow="0" w:lastRow="0" w:firstColumn="1" w:lastColumn="0" w:oddVBand="0" w:evenVBand="0" w:oddHBand="0" w:evenHBand="0" w:firstRowFirstColumn="0" w:firstRowLastColumn="0" w:lastRowFirstColumn="0" w:lastRowLastColumn="0"/>
            <w:tcW w:w="576" w:type="dxa"/>
            <w:gridSpan w:val="2"/>
            <w:tcBorders>
              <w:right w:val="none" w:sz="0" w:space="0" w:color="auto"/>
            </w:tcBorders>
            <w:shd w:val="clear" w:color="auto" w:fill="auto"/>
          </w:tcPr>
          <w:p w14:paraId="49A93198" w14:textId="434D0D95" w:rsidR="00246F92" w:rsidRDefault="00246F92" w:rsidP="00B55D8B">
            <w:pPr>
              <w:pStyle w:val="FSTableText"/>
              <w:rPr>
                <w:sz w:val="18"/>
                <w:szCs w:val="18"/>
              </w:rPr>
            </w:pPr>
            <w:r>
              <w:rPr>
                <w:rFonts w:ascii="Arial" w:hAnsi="Arial"/>
                <w:b w:val="0"/>
                <w:sz w:val="18"/>
                <w:szCs w:val="18"/>
              </w:rPr>
              <w:t>78</w:t>
            </w:r>
          </w:p>
        </w:tc>
        <w:tc>
          <w:tcPr>
            <w:tcW w:w="4536" w:type="dxa"/>
            <w:tcBorders>
              <w:left w:val="none" w:sz="0" w:space="0" w:color="auto"/>
              <w:right w:val="none" w:sz="0" w:space="0" w:color="auto"/>
            </w:tcBorders>
            <w:shd w:val="clear" w:color="auto" w:fill="auto"/>
          </w:tcPr>
          <w:p w14:paraId="5AABC83F" w14:textId="7B14024D" w:rsidR="00B55D8B" w:rsidRPr="00FC069C" w:rsidRDefault="00B55D8B" w:rsidP="00B55D8B">
            <w:pPr>
              <w:pStyle w:val="FSTableText"/>
              <w:cnfStyle w:val="000000100000" w:firstRow="0" w:lastRow="0" w:firstColumn="0" w:lastColumn="0" w:oddVBand="0" w:evenVBand="0" w:oddHBand="1" w:evenHBand="0" w:firstRowFirstColumn="0" w:firstRowLastColumn="0" w:lastRowFirstColumn="0" w:lastRowLastColumn="0"/>
              <w:rPr>
                <w:rFonts w:ascii="Arial" w:hAnsi="Arial"/>
                <w:b/>
                <w:sz w:val="18"/>
                <w:szCs w:val="18"/>
              </w:rPr>
            </w:pPr>
            <w:r w:rsidRPr="00FC069C">
              <w:rPr>
                <w:rFonts w:ascii="Arial" w:hAnsi="Arial"/>
                <w:sz w:val="18"/>
                <w:szCs w:val="18"/>
              </w:rPr>
              <w:t>Two submitters mentioned that packaged products made in Australia can consist of a certain percentage of imported ingredients. One of these submitters mentioned that Vietnam (mango, litchi) and India (mango) have begun exporting irradiated fruit to Australia. These submitters queried whether these ingredients or foods will indicate their irradiated status on the label on the package.</w:t>
            </w:r>
          </w:p>
          <w:p w14:paraId="35DEF500" w14:textId="3CAB97C2" w:rsidR="00B55D8B" w:rsidRPr="00FC069C" w:rsidRDefault="00B55D8B" w:rsidP="00B55D8B">
            <w:pPr>
              <w:pStyle w:val="FSTableText"/>
              <w:cnfStyle w:val="000000100000" w:firstRow="0" w:lastRow="0" w:firstColumn="0" w:lastColumn="0" w:oddVBand="0" w:evenVBand="0" w:oddHBand="1" w:evenHBand="0" w:firstRowFirstColumn="0" w:firstRowLastColumn="0" w:lastRowFirstColumn="0" w:lastRowLastColumn="0"/>
              <w:rPr>
                <w:rFonts w:ascii="Arial" w:hAnsi="Arial"/>
                <w:b/>
                <w:sz w:val="18"/>
                <w:szCs w:val="18"/>
              </w:rPr>
            </w:pPr>
            <w:r w:rsidRPr="00FC069C">
              <w:rPr>
                <w:rFonts w:ascii="Arial" w:hAnsi="Arial"/>
                <w:sz w:val="18"/>
                <w:szCs w:val="18"/>
              </w:rPr>
              <w:t>It is unclear whether or how FSANZ or state authorities will monitor the labelling of irradiated food including food purchased and then used in commercial kitchens, restaurants, juice bars, food supplements, teas, coffee, herbs, spices etc. There is no demonstrated framework for monitoring and enforcement around irradiated fruit and vegetables. What data is available to show that monitoring of labels on irradiated food is occurring?</w:t>
            </w:r>
          </w:p>
        </w:tc>
        <w:tc>
          <w:tcPr>
            <w:tcW w:w="2127" w:type="dxa"/>
            <w:tcBorders>
              <w:left w:val="none" w:sz="0" w:space="0" w:color="auto"/>
              <w:right w:val="none" w:sz="0" w:space="0" w:color="auto"/>
            </w:tcBorders>
            <w:shd w:val="clear" w:color="auto" w:fill="auto"/>
          </w:tcPr>
          <w:p w14:paraId="01FBA704" w14:textId="7102337E" w:rsidR="00B55D8B" w:rsidRPr="00FC069C" w:rsidRDefault="00B55D8B" w:rsidP="00B55D8B">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FC069C">
              <w:rPr>
                <w:rFonts w:ascii="Arial" w:hAnsi="Arial"/>
                <w:sz w:val="18"/>
                <w:szCs w:val="18"/>
              </w:rPr>
              <w:t>Consumers SA</w:t>
            </w:r>
          </w:p>
          <w:p w14:paraId="1A4A5462" w14:textId="77777777" w:rsidR="00B55D8B" w:rsidRPr="00FC069C" w:rsidRDefault="00B55D8B" w:rsidP="00B55D8B">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p>
          <w:p w14:paraId="16BA5523" w14:textId="34AADF6E" w:rsidR="00B55D8B" w:rsidRPr="00FC069C" w:rsidRDefault="00B55D8B" w:rsidP="00B55D8B">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FC069C">
              <w:rPr>
                <w:rFonts w:ascii="Arial" w:hAnsi="Arial"/>
                <w:sz w:val="18"/>
                <w:szCs w:val="18"/>
              </w:rPr>
              <w:t>Food irradiation Watch/Gene Ethics</w:t>
            </w:r>
          </w:p>
          <w:p w14:paraId="2A2B1100" w14:textId="77777777" w:rsidR="00B55D8B" w:rsidRPr="00FC069C" w:rsidRDefault="00B55D8B" w:rsidP="00B55D8B">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p>
          <w:p w14:paraId="4569C449" w14:textId="76EAD645" w:rsidR="00B55D8B" w:rsidRPr="00FC069C" w:rsidRDefault="00B55D8B" w:rsidP="00B55D8B">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FC069C">
              <w:rPr>
                <w:rFonts w:ascii="Arial" w:hAnsi="Arial"/>
                <w:sz w:val="18"/>
                <w:szCs w:val="18"/>
              </w:rPr>
              <w:t>Private individuals</w:t>
            </w:r>
          </w:p>
        </w:tc>
        <w:tc>
          <w:tcPr>
            <w:tcW w:w="6655" w:type="dxa"/>
            <w:tcBorders>
              <w:left w:val="none" w:sz="0" w:space="0" w:color="auto"/>
            </w:tcBorders>
            <w:shd w:val="clear" w:color="auto" w:fill="auto"/>
          </w:tcPr>
          <w:p w14:paraId="0D588C5D" w14:textId="6A392C24" w:rsidR="00B55D8B" w:rsidRPr="00FC069C" w:rsidRDefault="00E85FA3" w:rsidP="00B55D8B">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FC069C">
              <w:rPr>
                <w:rFonts w:ascii="Arial" w:hAnsi="Arial"/>
                <w:sz w:val="18"/>
                <w:szCs w:val="18"/>
              </w:rPr>
              <w:t xml:space="preserve">As noted above, </w:t>
            </w:r>
            <w:r w:rsidR="00F20D4B" w:rsidRPr="00FC069C">
              <w:rPr>
                <w:rFonts w:ascii="Arial" w:hAnsi="Arial"/>
                <w:sz w:val="18"/>
                <w:szCs w:val="18"/>
              </w:rPr>
              <w:t>foods</w:t>
            </w:r>
            <w:r w:rsidR="00B55D8B" w:rsidRPr="00FC069C">
              <w:rPr>
                <w:rFonts w:ascii="Arial" w:hAnsi="Arial"/>
                <w:sz w:val="18"/>
                <w:szCs w:val="18"/>
              </w:rPr>
              <w:t xml:space="preserve"> imported into Australia or New Zealand must comply with the Code, including the labelling requirements for irradiated foods. </w:t>
            </w:r>
          </w:p>
          <w:p w14:paraId="190D7FB7" w14:textId="77777777" w:rsidR="00B55D8B" w:rsidRPr="00FC069C" w:rsidRDefault="00B55D8B" w:rsidP="00B55D8B">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p>
          <w:p w14:paraId="35E93E3D" w14:textId="72E91048" w:rsidR="00B55D8B" w:rsidRPr="00FC069C" w:rsidRDefault="00F7292E" w:rsidP="00B55D8B">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F7292E">
              <w:rPr>
                <w:rFonts w:ascii="Arial" w:hAnsi="Arial"/>
                <w:sz w:val="18"/>
                <w:szCs w:val="18"/>
              </w:rPr>
              <w:t>Monitoring and enforcement of compliance with Code requirements is the responsibility of the relevant enforcement agencies in each Australian state and territory and New Zealand.</w:t>
            </w:r>
          </w:p>
          <w:p w14:paraId="059C02B5" w14:textId="233D96EA" w:rsidR="00B55D8B" w:rsidRPr="00FC069C" w:rsidRDefault="00B55D8B" w:rsidP="00B55D8B">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p>
        </w:tc>
      </w:tr>
      <w:tr w:rsidR="00B55D8B" w14:paraId="23AFBD75" w14:textId="77777777" w:rsidTr="008062DA">
        <w:trPr>
          <w:gridAfter w:val="1"/>
          <w:cnfStyle w:val="000000010000" w:firstRow="0" w:lastRow="0" w:firstColumn="0" w:lastColumn="0" w:oddVBand="0" w:evenVBand="0" w:oddHBand="0" w:evenHBand="1" w:firstRowFirstColumn="0" w:firstRowLastColumn="0" w:lastRowFirstColumn="0" w:lastRowLastColumn="0"/>
          <w:wAfter w:w="7" w:type="dxa"/>
        </w:trPr>
        <w:tc>
          <w:tcPr>
            <w:cnfStyle w:val="001000000000" w:firstRow="0" w:lastRow="0" w:firstColumn="1" w:lastColumn="0" w:oddVBand="0" w:evenVBand="0" w:oddHBand="0" w:evenHBand="0" w:firstRowFirstColumn="0" w:firstRowLastColumn="0" w:lastRowFirstColumn="0" w:lastRowLastColumn="0"/>
            <w:tcW w:w="576" w:type="dxa"/>
            <w:gridSpan w:val="2"/>
            <w:tcBorders>
              <w:right w:val="none" w:sz="0" w:space="0" w:color="auto"/>
            </w:tcBorders>
            <w:shd w:val="clear" w:color="auto" w:fill="EAF1DD" w:themeFill="accent3" w:themeFillTint="33"/>
          </w:tcPr>
          <w:p w14:paraId="0D6F9832" w14:textId="3E0B9FCE" w:rsidR="00246F92" w:rsidRDefault="00246F92" w:rsidP="00B55D8B">
            <w:pPr>
              <w:pStyle w:val="FSTableText"/>
              <w:rPr>
                <w:sz w:val="18"/>
                <w:szCs w:val="18"/>
              </w:rPr>
            </w:pPr>
            <w:r>
              <w:rPr>
                <w:rFonts w:ascii="Arial" w:hAnsi="Arial"/>
                <w:b w:val="0"/>
                <w:sz w:val="18"/>
                <w:szCs w:val="18"/>
              </w:rPr>
              <w:t>79</w:t>
            </w:r>
          </w:p>
        </w:tc>
        <w:tc>
          <w:tcPr>
            <w:tcW w:w="4536" w:type="dxa"/>
            <w:tcBorders>
              <w:left w:val="none" w:sz="0" w:space="0" w:color="auto"/>
              <w:right w:val="none" w:sz="0" w:space="0" w:color="auto"/>
            </w:tcBorders>
            <w:shd w:val="clear" w:color="auto" w:fill="EAF1DD" w:themeFill="accent3" w:themeFillTint="33"/>
          </w:tcPr>
          <w:p w14:paraId="56501A79" w14:textId="7AE0642A" w:rsidR="00B55D8B" w:rsidRPr="00FC069C" w:rsidRDefault="00B55D8B" w:rsidP="00B55D8B">
            <w:pPr>
              <w:pStyle w:val="FSTableText"/>
              <w:cnfStyle w:val="000000010000" w:firstRow="0" w:lastRow="0" w:firstColumn="0" w:lastColumn="0" w:oddVBand="0" w:evenVBand="0" w:oddHBand="0" w:evenHBand="1" w:firstRowFirstColumn="0" w:firstRowLastColumn="0" w:lastRowFirstColumn="0" w:lastRowLastColumn="0"/>
              <w:rPr>
                <w:rFonts w:ascii="Arial" w:hAnsi="Arial"/>
                <w:b/>
                <w:sz w:val="18"/>
                <w:szCs w:val="18"/>
              </w:rPr>
            </w:pPr>
            <w:r w:rsidRPr="00FC069C">
              <w:rPr>
                <w:rFonts w:ascii="Arial" w:hAnsi="Arial"/>
                <w:sz w:val="18"/>
                <w:szCs w:val="18"/>
              </w:rPr>
              <w:t>The required labelling should apply to all irradiated products, whether they are regulated as food, therapeutic goods or agricultural and veterinary products. One submitter noted that irradiated herbs are not labelled when they are used for therapeutic or medicinal purposes, because these are not classified as food products.</w:t>
            </w:r>
          </w:p>
        </w:tc>
        <w:tc>
          <w:tcPr>
            <w:tcW w:w="2127" w:type="dxa"/>
            <w:tcBorders>
              <w:left w:val="none" w:sz="0" w:space="0" w:color="auto"/>
              <w:right w:val="none" w:sz="0" w:space="0" w:color="auto"/>
            </w:tcBorders>
            <w:shd w:val="clear" w:color="auto" w:fill="EAF1DD" w:themeFill="accent3" w:themeFillTint="33"/>
          </w:tcPr>
          <w:p w14:paraId="7C32359C" w14:textId="77777777" w:rsidR="00B55D8B" w:rsidRPr="00FC069C" w:rsidRDefault="00B55D8B" w:rsidP="00B55D8B">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FC069C">
              <w:rPr>
                <w:rFonts w:ascii="Arial" w:hAnsi="Arial"/>
                <w:sz w:val="18"/>
                <w:szCs w:val="18"/>
              </w:rPr>
              <w:t>Food Irradiation Watch/Gene Ethics</w:t>
            </w:r>
          </w:p>
          <w:p w14:paraId="2D3F8B8C" w14:textId="77777777" w:rsidR="00B55D8B" w:rsidRPr="00FC069C" w:rsidRDefault="00B55D8B" w:rsidP="00B55D8B">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p>
          <w:p w14:paraId="5A1470F1" w14:textId="79D946A8" w:rsidR="00B55D8B" w:rsidRPr="00FC069C" w:rsidRDefault="00B55D8B" w:rsidP="00B55D8B">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FC069C">
              <w:rPr>
                <w:rFonts w:ascii="Arial" w:hAnsi="Arial"/>
                <w:sz w:val="18"/>
                <w:szCs w:val="18"/>
              </w:rPr>
              <w:t>Private individual</w:t>
            </w:r>
          </w:p>
        </w:tc>
        <w:tc>
          <w:tcPr>
            <w:tcW w:w="6655" w:type="dxa"/>
            <w:tcBorders>
              <w:left w:val="none" w:sz="0" w:space="0" w:color="auto"/>
            </w:tcBorders>
            <w:shd w:val="clear" w:color="auto" w:fill="EAF1DD" w:themeFill="accent3" w:themeFillTint="33"/>
          </w:tcPr>
          <w:p w14:paraId="71F37270" w14:textId="5637CA54" w:rsidR="00B55D8B" w:rsidRPr="00FC069C" w:rsidRDefault="00B55D8B" w:rsidP="00B55D8B">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FC069C">
              <w:rPr>
                <w:rFonts w:ascii="Arial" w:hAnsi="Arial"/>
                <w:sz w:val="18"/>
                <w:szCs w:val="18"/>
              </w:rPr>
              <w:t xml:space="preserve">The Code only applies to food produced for human consumption (FSANZ Act 1991). </w:t>
            </w:r>
            <w:r w:rsidR="00F20D4B" w:rsidRPr="00FC069C">
              <w:rPr>
                <w:rFonts w:ascii="Arial" w:hAnsi="Arial"/>
                <w:sz w:val="18"/>
                <w:szCs w:val="18"/>
              </w:rPr>
              <w:t>Therapeutic</w:t>
            </w:r>
            <w:r w:rsidRPr="00FC069C">
              <w:rPr>
                <w:rFonts w:ascii="Arial" w:hAnsi="Arial"/>
                <w:sz w:val="18"/>
                <w:szCs w:val="18"/>
              </w:rPr>
              <w:t xml:space="preserve"> goods (Australia)</w:t>
            </w:r>
            <w:r w:rsidR="009E2B16" w:rsidRPr="00FC069C">
              <w:rPr>
                <w:rFonts w:ascii="Arial" w:hAnsi="Arial"/>
                <w:sz w:val="18"/>
                <w:szCs w:val="18"/>
              </w:rPr>
              <w:t xml:space="preserve">, </w:t>
            </w:r>
            <w:r w:rsidRPr="00FC069C">
              <w:rPr>
                <w:rFonts w:ascii="Arial" w:hAnsi="Arial"/>
                <w:sz w:val="18"/>
                <w:szCs w:val="18"/>
              </w:rPr>
              <w:t>medicines (New Zealand)</w:t>
            </w:r>
            <w:r w:rsidR="009E2B16" w:rsidRPr="00FC069C">
              <w:rPr>
                <w:rFonts w:ascii="Arial" w:hAnsi="Arial"/>
                <w:sz w:val="18"/>
                <w:szCs w:val="18"/>
              </w:rPr>
              <w:t xml:space="preserve"> and agricultural and veterinary products fall under different legislation and are outside FSANZ’s remit. </w:t>
            </w:r>
          </w:p>
          <w:p w14:paraId="5D3DB759" w14:textId="54B25615" w:rsidR="00B55D8B" w:rsidRPr="00FC069C" w:rsidRDefault="00B55D8B" w:rsidP="00B55D8B">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p>
        </w:tc>
      </w:tr>
      <w:tr w:rsidR="00B55D8B" w14:paraId="71318A17" w14:textId="77777777" w:rsidTr="008062DA">
        <w:trPr>
          <w:gridAfter w:val="1"/>
          <w:cnfStyle w:val="000000100000" w:firstRow="0" w:lastRow="0" w:firstColumn="0" w:lastColumn="0" w:oddVBand="0" w:evenVBand="0" w:oddHBand="1" w:evenHBand="0" w:firstRowFirstColumn="0" w:firstRowLastColumn="0" w:lastRowFirstColumn="0" w:lastRowLastColumn="0"/>
          <w:wAfter w:w="7" w:type="dxa"/>
        </w:trPr>
        <w:tc>
          <w:tcPr>
            <w:cnfStyle w:val="001000000000" w:firstRow="0" w:lastRow="0" w:firstColumn="1" w:lastColumn="0" w:oddVBand="0" w:evenVBand="0" w:oddHBand="0" w:evenHBand="0" w:firstRowFirstColumn="0" w:firstRowLastColumn="0" w:lastRowFirstColumn="0" w:lastRowLastColumn="0"/>
            <w:tcW w:w="576" w:type="dxa"/>
            <w:gridSpan w:val="2"/>
            <w:tcBorders>
              <w:right w:val="none" w:sz="0" w:space="0" w:color="auto"/>
            </w:tcBorders>
            <w:shd w:val="clear" w:color="auto" w:fill="auto"/>
          </w:tcPr>
          <w:p w14:paraId="49947EDE" w14:textId="358B7CB8" w:rsidR="00246F92" w:rsidRDefault="00246F92" w:rsidP="00B55D8B">
            <w:pPr>
              <w:pStyle w:val="FSTableText"/>
              <w:rPr>
                <w:sz w:val="18"/>
                <w:szCs w:val="18"/>
              </w:rPr>
            </w:pPr>
            <w:r>
              <w:rPr>
                <w:rFonts w:ascii="Arial" w:hAnsi="Arial"/>
                <w:b w:val="0"/>
                <w:sz w:val="18"/>
                <w:szCs w:val="18"/>
              </w:rPr>
              <w:t>80</w:t>
            </w:r>
          </w:p>
        </w:tc>
        <w:tc>
          <w:tcPr>
            <w:tcW w:w="4536" w:type="dxa"/>
            <w:tcBorders>
              <w:left w:val="none" w:sz="0" w:space="0" w:color="auto"/>
              <w:right w:val="none" w:sz="0" w:space="0" w:color="auto"/>
            </w:tcBorders>
            <w:shd w:val="clear" w:color="auto" w:fill="auto"/>
          </w:tcPr>
          <w:p w14:paraId="32B2638A" w14:textId="0D2E703D" w:rsidR="00B55D8B" w:rsidRPr="00FC069C" w:rsidRDefault="00B55D8B" w:rsidP="00B55D8B">
            <w:pPr>
              <w:pStyle w:val="FSTableText"/>
              <w:cnfStyle w:val="000000100000" w:firstRow="0" w:lastRow="0" w:firstColumn="0" w:lastColumn="0" w:oddVBand="0" w:evenVBand="0" w:oddHBand="1" w:evenHBand="0" w:firstRowFirstColumn="0" w:firstRowLastColumn="0" w:lastRowFirstColumn="0" w:lastRowLastColumn="0"/>
              <w:rPr>
                <w:rFonts w:ascii="Arial" w:hAnsi="Arial"/>
                <w:b/>
                <w:sz w:val="18"/>
                <w:szCs w:val="18"/>
              </w:rPr>
            </w:pPr>
            <w:r w:rsidRPr="00FC069C">
              <w:rPr>
                <w:rFonts w:ascii="Arial" w:hAnsi="Arial"/>
                <w:sz w:val="18"/>
                <w:szCs w:val="18"/>
              </w:rPr>
              <w:t xml:space="preserve">Positive statements for marketing purposes should always be accompanied with warnings about the potential impacts of irradiation. FSANZ’s role is to regulate, not promote, irradiation but it fails to fulfil its responsibilities to the community. </w:t>
            </w:r>
          </w:p>
        </w:tc>
        <w:tc>
          <w:tcPr>
            <w:tcW w:w="2127" w:type="dxa"/>
            <w:tcBorders>
              <w:left w:val="none" w:sz="0" w:space="0" w:color="auto"/>
              <w:right w:val="none" w:sz="0" w:space="0" w:color="auto"/>
            </w:tcBorders>
            <w:shd w:val="clear" w:color="auto" w:fill="auto"/>
          </w:tcPr>
          <w:p w14:paraId="00A177A2" w14:textId="53757178" w:rsidR="00B55D8B" w:rsidRPr="00FC069C" w:rsidRDefault="00B55D8B" w:rsidP="00B55D8B">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FC069C">
              <w:rPr>
                <w:rFonts w:ascii="Arial" w:hAnsi="Arial"/>
                <w:sz w:val="18"/>
                <w:szCs w:val="18"/>
              </w:rPr>
              <w:t xml:space="preserve">Food Irradiation Watch/Gene Ethics </w:t>
            </w:r>
          </w:p>
        </w:tc>
        <w:tc>
          <w:tcPr>
            <w:tcW w:w="6655" w:type="dxa"/>
            <w:tcBorders>
              <w:left w:val="none" w:sz="0" w:space="0" w:color="auto"/>
            </w:tcBorders>
            <w:shd w:val="clear" w:color="auto" w:fill="auto"/>
          </w:tcPr>
          <w:p w14:paraId="4B28659A" w14:textId="53C07968" w:rsidR="009E2B16" w:rsidRPr="00FC069C" w:rsidRDefault="009E2B16" w:rsidP="00942B6F">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FC069C">
              <w:rPr>
                <w:rFonts w:ascii="Arial" w:hAnsi="Arial" w:cs="Arial"/>
                <w:sz w:val="18"/>
                <w:szCs w:val="18"/>
              </w:rPr>
              <w:t>The intent of mandatory labelling requirements for irradiated food is to enable consumers to make an informed choice about the food they buy. Irradiated foods are not labelled for safety reasons, as only those foods assessed as safe are approved for sale.</w:t>
            </w:r>
          </w:p>
          <w:p w14:paraId="2FFE19BC" w14:textId="77777777" w:rsidR="009E2B16" w:rsidRPr="00FC069C" w:rsidRDefault="009E2B16" w:rsidP="00942B6F">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p w14:paraId="4D7734CD" w14:textId="67821028" w:rsidR="00B55D8B" w:rsidRPr="00FC069C" w:rsidRDefault="009E2B16" w:rsidP="00AA0D43">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FC069C">
              <w:rPr>
                <w:rFonts w:ascii="Arial" w:hAnsi="Arial" w:cs="Arial"/>
                <w:sz w:val="18"/>
                <w:szCs w:val="18"/>
              </w:rPr>
              <w:t xml:space="preserve">Consumer protection legislation prohibits label information that is </w:t>
            </w:r>
            <w:r>
              <w:rPr>
                <w:rFonts w:ascii="Arial" w:hAnsi="Arial" w:cs="Arial"/>
                <w:sz w:val="18"/>
                <w:szCs w:val="18"/>
              </w:rPr>
              <w:t>false, misleading or deceptive.</w:t>
            </w:r>
            <w:r w:rsidRPr="00FC069C">
              <w:rPr>
                <w:rFonts w:ascii="Arial" w:hAnsi="Arial" w:cs="Arial"/>
                <w:sz w:val="18"/>
                <w:szCs w:val="18"/>
              </w:rPr>
              <w:t xml:space="preserve"> </w:t>
            </w:r>
            <w:r w:rsidR="003A3592" w:rsidRPr="00FC069C">
              <w:rPr>
                <w:rFonts w:ascii="Arial" w:hAnsi="Arial" w:cs="Arial"/>
                <w:sz w:val="18"/>
                <w:szCs w:val="18"/>
              </w:rPr>
              <w:t>In Australia, the Australian Competition and Consumer Commission (ACCC) enforces the Competition an</w:t>
            </w:r>
            <w:r w:rsidR="00AA0D43">
              <w:rPr>
                <w:rFonts w:ascii="Arial" w:hAnsi="Arial" w:cs="Arial"/>
                <w:sz w:val="18"/>
                <w:szCs w:val="18"/>
              </w:rPr>
              <w:t>d Consumer Act 2010 (Cth); and s</w:t>
            </w:r>
            <w:r w:rsidR="003A3592" w:rsidRPr="00FC069C">
              <w:rPr>
                <w:rFonts w:ascii="Arial" w:hAnsi="Arial" w:cs="Arial"/>
                <w:sz w:val="18"/>
                <w:szCs w:val="18"/>
              </w:rPr>
              <w:t xml:space="preserve">tates and </w:t>
            </w:r>
            <w:r w:rsidR="00AA0D43">
              <w:rPr>
                <w:rFonts w:ascii="Arial" w:hAnsi="Arial" w:cs="Arial"/>
                <w:sz w:val="18"/>
                <w:szCs w:val="18"/>
              </w:rPr>
              <w:t>t</w:t>
            </w:r>
            <w:r w:rsidR="003A3592" w:rsidRPr="00FC069C">
              <w:rPr>
                <w:rFonts w:ascii="Arial" w:hAnsi="Arial" w:cs="Arial"/>
                <w:sz w:val="18"/>
                <w:szCs w:val="18"/>
              </w:rPr>
              <w:t>erritories enforce their own consumer protection legislation. In New Zealand, the New Zealand Commerce Commission (NZCC) enforces the Fair Trading Act 1986 (NZ) which prohibits false and misleading conduct by businesses.</w:t>
            </w:r>
          </w:p>
        </w:tc>
      </w:tr>
      <w:tr w:rsidR="00B55D8B" w14:paraId="6AD2EBE3" w14:textId="77777777" w:rsidTr="008062DA">
        <w:trPr>
          <w:gridAfter w:val="1"/>
          <w:cnfStyle w:val="000000010000" w:firstRow="0" w:lastRow="0" w:firstColumn="0" w:lastColumn="0" w:oddVBand="0" w:evenVBand="0" w:oddHBand="0" w:evenHBand="1" w:firstRowFirstColumn="0" w:firstRowLastColumn="0" w:lastRowFirstColumn="0" w:lastRowLastColumn="0"/>
          <w:wAfter w:w="7" w:type="dxa"/>
        </w:trPr>
        <w:tc>
          <w:tcPr>
            <w:cnfStyle w:val="001000000000" w:firstRow="0" w:lastRow="0" w:firstColumn="1" w:lastColumn="0" w:oddVBand="0" w:evenVBand="0" w:oddHBand="0" w:evenHBand="0" w:firstRowFirstColumn="0" w:firstRowLastColumn="0" w:lastRowFirstColumn="0" w:lastRowLastColumn="0"/>
            <w:tcW w:w="576" w:type="dxa"/>
            <w:gridSpan w:val="2"/>
            <w:tcBorders>
              <w:right w:val="none" w:sz="0" w:space="0" w:color="auto"/>
            </w:tcBorders>
            <w:shd w:val="clear" w:color="auto" w:fill="EAF1DD" w:themeFill="accent3" w:themeFillTint="33"/>
          </w:tcPr>
          <w:p w14:paraId="3F04FDA6" w14:textId="58751EC3" w:rsidR="00246F92" w:rsidRDefault="00246F92" w:rsidP="00B55D8B">
            <w:pPr>
              <w:pStyle w:val="FSTableText"/>
              <w:rPr>
                <w:sz w:val="18"/>
                <w:szCs w:val="18"/>
              </w:rPr>
            </w:pPr>
            <w:r>
              <w:rPr>
                <w:rFonts w:ascii="Arial" w:hAnsi="Arial"/>
                <w:b w:val="0"/>
                <w:sz w:val="18"/>
                <w:szCs w:val="18"/>
              </w:rPr>
              <w:t>81</w:t>
            </w:r>
          </w:p>
        </w:tc>
        <w:tc>
          <w:tcPr>
            <w:tcW w:w="4536" w:type="dxa"/>
            <w:tcBorders>
              <w:left w:val="none" w:sz="0" w:space="0" w:color="auto"/>
              <w:right w:val="none" w:sz="0" w:space="0" w:color="auto"/>
            </w:tcBorders>
            <w:shd w:val="clear" w:color="auto" w:fill="EAF1DD" w:themeFill="accent3" w:themeFillTint="33"/>
          </w:tcPr>
          <w:p w14:paraId="063A41F8" w14:textId="60D3F904" w:rsidR="00B55D8B" w:rsidRPr="00FC069C" w:rsidRDefault="00B55D8B" w:rsidP="00B55D8B">
            <w:pPr>
              <w:pStyle w:val="FSTableText"/>
              <w:cnfStyle w:val="000000010000" w:firstRow="0" w:lastRow="0" w:firstColumn="0" w:lastColumn="0" w:oddVBand="0" w:evenVBand="0" w:oddHBand="0" w:evenHBand="1" w:firstRowFirstColumn="0" w:firstRowLastColumn="0" w:lastRowFirstColumn="0" w:lastRowLastColumn="0"/>
              <w:rPr>
                <w:rFonts w:ascii="Arial" w:hAnsi="Arial"/>
                <w:b/>
                <w:sz w:val="18"/>
                <w:szCs w:val="18"/>
              </w:rPr>
            </w:pPr>
            <w:r w:rsidRPr="00FC069C">
              <w:rPr>
                <w:rFonts w:ascii="Arial" w:hAnsi="Arial"/>
                <w:sz w:val="18"/>
                <w:szCs w:val="18"/>
              </w:rPr>
              <w:t>The submitter is unaware whether any food enforcement agency has tested the lack of labelling as described in Section 1.2.1—9 (Information requirements for food for sale that is not required to bear a label), specifically subsection (3)(c) with reference to subsection (2), in a legal manner or court.</w:t>
            </w:r>
          </w:p>
        </w:tc>
        <w:tc>
          <w:tcPr>
            <w:tcW w:w="2127" w:type="dxa"/>
            <w:tcBorders>
              <w:left w:val="none" w:sz="0" w:space="0" w:color="auto"/>
              <w:right w:val="none" w:sz="0" w:space="0" w:color="auto"/>
            </w:tcBorders>
            <w:shd w:val="clear" w:color="auto" w:fill="EAF1DD" w:themeFill="accent3" w:themeFillTint="33"/>
          </w:tcPr>
          <w:p w14:paraId="04018AC2" w14:textId="122CA7B4" w:rsidR="00B55D8B" w:rsidRPr="00FC069C" w:rsidRDefault="00B55D8B" w:rsidP="00B55D8B">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FC069C">
              <w:rPr>
                <w:rFonts w:ascii="Arial" w:hAnsi="Arial"/>
                <w:sz w:val="18"/>
                <w:szCs w:val="18"/>
              </w:rPr>
              <w:t>Professional Food and Pharmaceutical Services, Victoria</w:t>
            </w:r>
          </w:p>
        </w:tc>
        <w:tc>
          <w:tcPr>
            <w:tcW w:w="6655" w:type="dxa"/>
            <w:tcBorders>
              <w:left w:val="none" w:sz="0" w:space="0" w:color="auto"/>
            </w:tcBorders>
            <w:shd w:val="clear" w:color="auto" w:fill="EAF1DD" w:themeFill="accent3" w:themeFillTint="33"/>
          </w:tcPr>
          <w:p w14:paraId="72F73BC3" w14:textId="3D18DAC9" w:rsidR="00B55D8B" w:rsidRPr="00FC069C" w:rsidRDefault="00B55D8B" w:rsidP="00B55D8B">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FC069C">
              <w:rPr>
                <w:rFonts w:ascii="Arial" w:hAnsi="Arial"/>
                <w:sz w:val="18"/>
                <w:szCs w:val="18"/>
              </w:rPr>
              <w:t>FSANZ does not have the legal authority to enforce the Code; it is</w:t>
            </w:r>
            <w:r w:rsidR="00942B6F" w:rsidRPr="00FC069C">
              <w:rPr>
                <w:rFonts w:ascii="Arial" w:hAnsi="Arial"/>
                <w:sz w:val="18"/>
                <w:szCs w:val="18"/>
              </w:rPr>
              <w:t xml:space="preserve"> </w:t>
            </w:r>
            <w:r w:rsidRPr="00FC069C">
              <w:rPr>
                <w:rFonts w:ascii="Arial" w:hAnsi="Arial"/>
                <w:sz w:val="18"/>
                <w:szCs w:val="18"/>
              </w:rPr>
              <w:t xml:space="preserve">the responsibility of </w:t>
            </w:r>
            <w:r w:rsidR="00F20D4B" w:rsidRPr="00FC069C">
              <w:rPr>
                <w:rFonts w:ascii="Arial" w:hAnsi="Arial"/>
                <w:sz w:val="18"/>
                <w:szCs w:val="18"/>
              </w:rPr>
              <w:t xml:space="preserve">the relevant </w:t>
            </w:r>
            <w:r w:rsidRPr="00FC069C">
              <w:rPr>
                <w:rFonts w:ascii="Arial" w:hAnsi="Arial"/>
                <w:sz w:val="18"/>
                <w:szCs w:val="18"/>
              </w:rPr>
              <w:t>Australian and New Zealand enforcement agencies to determine what action should be taken for a product that does not comply with subsection (3)(c) of Standard 1.2.1.</w:t>
            </w:r>
          </w:p>
          <w:p w14:paraId="4A34E8C7" w14:textId="08D6964E" w:rsidR="00B55D8B" w:rsidRPr="00FC069C" w:rsidRDefault="00B55D8B" w:rsidP="00B55D8B">
            <w:pP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r>
      <w:tr w:rsidR="00B55D8B" w14:paraId="19403284" w14:textId="77777777" w:rsidTr="008062DA">
        <w:trPr>
          <w:gridAfter w:val="1"/>
          <w:cnfStyle w:val="000000100000" w:firstRow="0" w:lastRow="0" w:firstColumn="0" w:lastColumn="0" w:oddVBand="0" w:evenVBand="0" w:oddHBand="1" w:evenHBand="0" w:firstRowFirstColumn="0" w:firstRowLastColumn="0" w:lastRowFirstColumn="0" w:lastRowLastColumn="0"/>
          <w:wAfter w:w="7" w:type="dxa"/>
        </w:trPr>
        <w:tc>
          <w:tcPr>
            <w:cnfStyle w:val="001000000000" w:firstRow="0" w:lastRow="0" w:firstColumn="1" w:lastColumn="0" w:oddVBand="0" w:evenVBand="0" w:oddHBand="0" w:evenHBand="0" w:firstRowFirstColumn="0" w:firstRowLastColumn="0" w:lastRowFirstColumn="0" w:lastRowLastColumn="0"/>
            <w:tcW w:w="576" w:type="dxa"/>
            <w:gridSpan w:val="2"/>
            <w:tcBorders>
              <w:right w:val="none" w:sz="0" w:space="0" w:color="auto"/>
            </w:tcBorders>
            <w:shd w:val="clear" w:color="auto" w:fill="auto"/>
          </w:tcPr>
          <w:p w14:paraId="7B873199" w14:textId="3299B281" w:rsidR="00246F92" w:rsidRDefault="00246F92" w:rsidP="00220EB5">
            <w:pPr>
              <w:widowControl/>
              <w:rPr>
                <w:rFonts w:cs="Arial"/>
                <w:sz w:val="18"/>
                <w:szCs w:val="18"/>
              </w:rPr>
            </w:pPr>
            <w:r>
              <w:rPr>
                <w:rFonts w:ascii="Arial" w:hAnsi="Arial" w:cs="Arial"/>
                <w:b w:val="0"/>
                <w:sz w:val="18"/>
                <w:szCs w:val="18"/>
              </w:rPr>
              <w:t>82</w:t>
            </w:r>
          </w:p>
        </w:tc>
        <w:tc>
          <w:tcPr>
            <w:tcW w:w="4536" w:type="dxa"/>
            <w:tcBorders>
              <w:left w:val="none" w:sz="0" w:space="0" w:color="auto"/>
              <w:right w:val="none" w:sz="0" w:space="0" w:color="auto"/>
            </w:tcBorders>
            <w:shd w:val="clear" w:color="auto" w:fill="auto"/>
          </w:tcPr>
          <w:p w14:paraId="13AC3FF9" w14:textId="0E517AFB" w:rsidR="00B55D8B" w:rsidRPr="00FC069C" w:rsidRDefault="00220EB5" w:rsidP="00220EB5">
            <w:pPr>
              <w:widowControl/>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sidRPr="00FC069C">
              <w:rPr>
                <w:rFonts w:ascii="Arial" w:hAnsi="Arial" w:cs="Arial"/>
                <w:sz w:val="18"/>
                <w:szCs w:val="18"/>
              </w:rPr>
              <w:t xml:space="preserve">One </w:t>
            </w:r>
            <w:r w:rsidR="00B55D8B" w:rsidRPr="00FC069C">
              <w:rPr>
                <w:rFonts w:ascii="Arial" w:hAnsi="Arial" w:cs="Arial"/>
                <w:sz w:val="18"/>
                <w:szCs w:val="18"/>
              </w:rPr>
              <w:t>submitter recommends clarification of the term ‘fresh’ as it applies to fruits and vegetables, by way of a definition or reference to a definition</w:t>
            </w:r>
            <w:r w:rsidRPr="00FC069C">
              <w:rPr>
                <w:rFonts w:ascii="Arial" w:hAnsi="Arial" w:cs="Arial"/>
                <w:sz w:val="18"/>
                <w:szCs w:val="18"/>
              </w:rPr>
              <w:t xml:space="preserve"> [in the drafting]</w:t>
            </w:r>
            <w:r w:rsidR="00B55D8B" w:rsidRPr="00FC069C">
              <w:rPr>
                <w:rFonts w:ascii="Arial" w:hAnsi="Arial" w:cs="Arial"/>
                <w:sz w:val="18"/>
                <w:szCs w:val="18"/>
              </w:rPr>
              <w:t>. In the absence of criteria that delineates ‘fresh’, there could be confusion regarding what are the intrinsic or extrinsic physicochemical attributes of the specific fruits and vegetables that define them as fresh.</w:t>
            </w:r>
            <w:r w:rsidRPr="00FC069C">
              <w:rPr>
                <w:rFonts w:ascii="Arial" w:hAnsi="Arial" w:cs="Arial"/>
                <w:sz w:val="18"/>
                <w:szCs w:val="18"/>
              </w:rPr>
              <w:t xml:space="preserve"> </w:t>
            </w:r>
            <w:r w:rsidR="00B55D8B" w:rsidRPr="00FC069C">
              <w:rPr>
                <w:rFonts w:ascii="Arial" w:hAnsi="Arial" w:cs="Arial"/>
                <w:sz w:val="18"/>
                <w:szCs w:val="18"/>
              </w:rPr>
              <w:t>Th</w:t>
            </w:r>
            <w:r w:rsidR="00B55D8B">
              <w:rPr>
                <w:rFonts w:ascii="Arial" w:hAnsi="Arial" w:cs="Arial"/>
                <w:sz w:val="18"/>
                <w:szCs w:val="18"/>
              </w:rPr>
              <w:t>e submitter refers to the NZ MPI</w:t>
            </w:r>
            <w:r w:rsidR="00B55D8B" w:rsidRPr="00FC069C">
              <w:rPr>
                <w:rFonts w:ascii="Arial" w:hAnsi="Arial" w:cs="Arial"/>
                <w:sz w:val="18"/>
                <w:szCs w:val="18"/>
              </w:rPr>
              <w:t xml:space="preserve"> </w:t>
            </w:r>
            <w:hyperlink r:id="rId26" w:history="1">
              <w:r w:rsidR="00B55D8B" w:rsidRPr="00FC069C">
                <w:rPr>
                  <w:rStyle w:val="Hyperlink"/>
                  <w:rFonts w:ascii="Arial" w:hAnsi="Arial" w:cs="Arial"/>
                  <w:sz w:val="18"/>
                  <w:szCs w:val="18"/>
                </w:rPr>
                <w:t>Standard 152.02:</w:t>
              </w:r>
            </w:hyperlink>
            <w:r w:rsidR="00B55D8B" w:rsidRPr="00FC069C">
              <w:rPr>
                <w:rFonts w:ascii="Arial" w:hAnsi="Arial" w:cs="Arial"/>
                <w:sz w:val="18"/>
                <w:szCs w:val="18"/>
              </w:rPr>
              <w:t xml:space="preserve"> Importation and clearance of fresh fruit and vegetables into NZ (19 Nov 2020); the </w:t>
            </w:r>
            <w:r w:rsidR="00AA0D43">
              <w:rPr>
                <w:rFonts w:ascii="Arial" w:hAnsi="Arial" w:cs="Arial"/>
                <w:sz w:val="18"/>
                <w:szCs w:val="18"/>
              </w:rPr>
              <w:t xml:space="preserve">ACCC </w:t>
            </w:r>
            <w:hyperlink r:id="rId27" w:history="1">
              <w:r w:rsidR="00B55D8B" w:rsidRPr="00FC069C">
                <w:rPr>
                  <w:rStyle w:val="Hyperlink"/>
                  <w:rFonts w:ascii="Arial" w:hAnsi="Arial" w:cs="Arial"/>
                  <w:sz w:val="18"/>
                  <w:szCs w:val="18"/>
                </w:rPr>
                <w:t>Food descriptors guideline to the TPA 2006</w:t>
              </w:r>
            </w:hyperlink>
            <w:r w:rsidR="00B55D8B" w:rsidRPr="00FC069C">
              <w:rPr>
                <w:rStyle w:val="Hyperlink"/>
                <w:rFonts w:ascii="Arial" w:hAnsi="Arial" w:cs="Arial"/>
                <w:sz w:val="18"/>
                <w:szCs w:val="18"/>
              </w:rPr>
              <w:t>;</w:t>
            </w:r>
            <w:r w:rsidR="00B55D8B" w:rsidRPr="00FC069C">
              <w:rPr>
                <w:rFonts w:ascii="Arial" w:hAnsi="Arial" w:cs="Arial"/>
                <w:sz w:val="18"/>
                <w:szCs w:val="18"/>
              </w:rPr>
              <w:t xml:space="preserve"> and the USFDA </w:t>
            </w:r>
            <w:hyperlink r:id="rId28" w:history="1">
              <w:r w:rsidR="00B55D8B" w:rsidRPr="00FC069C">
                <w:rPr>
                  <w:rStyle w:val="Hyperlink"/>
                  <w:rFonts w:ascii="Arial" w:hAnsi="Arial" w:cs="Arial"/>
                  <w:sz w:val="18"/>
                  <w:szCs w:val="18"/>
                </w:rPr>
                <w:t>Code of federal regulations title 21</w:t>
              </w:r>
            </w:hyperlink>
            <w:r w:rsidR="00B55D8B" w:rsidRPr="00FC069C">
              <w:rPr>
                <w:rFonts w:ascii="Arial" w:hAnsi="Arial" w:cs="Arial"/>
                <w:sz w:val="18"/>
                <w:szCs w:val="18"/>
              </w:rPr>
              <w:t xml:space="preserve"> Subpart F as examples of where definitions of the term ‘fresh’ are provided.</w:t>
            </w:r>
          </w:p>
          <w:p w14:paraId="0801041F" w14:textId="77777777" w:rsidR="00B55D8B" w:rsidRPr="00FC069C" w:rsidRDefault="00B55D8B" w:rsidP="00B55D8B">
            <w:pPr>
              <w:pStyle w:val="FSTableText"/>
              <w:cnfStyle w:val="000000100000" w:firstRow="0" w:lastRow="0" w:firstColumn="0" w:lastColumn="0" w:oddVBand="0" w:evenVBand="0" w:oddHBand="1" w:evenHBand="0" w:firstRowFirstColumn="0" w:firstRowLastColumn="0" w:lastRowFirstColumn="0" w:lastRowLastColumn="0"/>
              <w:rPr>
                <w:rFonts w:ascii="Arial" w:hAnsi="Arial"/>
                <w:b/>
                <w:sz w:val="18"/>
                <w:szCs w:val="18"/>
              </w:rPr>
            </w:pPr>
          </w:p>
          <w:p w14:paraId="1CB99C55" w14:textId="1E014AD8" w:rsidR="00B55D8B" w:rsidRPr="00FC069C" w:rsidRDefault="00220EB5" w:rsidP="00AA0D43">
            <w:pPr>
              <w:widowControl/>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sidRPr="00FC069C">
              <w:rPr>
                <w:rFonts w:ascii="Arial" w:hAnsi="Arial" w:cs="Arial"/>
                <w:sz w:val="18"/>
                <w:szCs w:val="18"/>
              </w:rPr>
              <w:t>Other submitters were of the view that the</w:t>
            </w:r>
            <w:r w:rsidR="00B55D8B" w:rsidRPr="00FC069C">
              <w:rPr>
                <w:rFonts w:ascii="Arial" w:hAnsi="Arial" w:cs="Arial"/>
                <w:sz w:val="18"/>
                <w:szCs w:val="18"/>
              </w:rPr>
              <w:t xml:space="preserve"> marketing and labelling of irradiated food as ‘fresh’ raises issues regarding false and misleading representations. Irradiated produce </w:t>
            </w:r>
            <w:r w:rsidR="00942B6F" w:rsidRPr="00FC069C">
              <w:rPr>
                <w:rFonts w:ascii="Arial" w:hAnsi="Arial" w:cs="Arial"/>
                <w:sz w:val="18"/>
                <w:szCs w:val="18"/>
              </w:rPr>
              <w:t>is</w:t>
            </w:r>
            <w:r w:rsidR="00B55D8B" w:rsidRPr="00FC069C">
              <w:rPr>
                <w:rFonts w:ascii="Arial" w:hAnsi="Arial" w:cs="Arial"/>
                <w:sz w:val="18"/>
                <w:szCs w:val="18"/>
              </w:rPr>
              <w:t xml:space="preserve"> intentionally and significantly altered and should not be described or marketed as fresh.</w:t>
            </w:r>
            <w:r w:rsidRPr="00FC069C">
              <w:rPr>
                <w:rFonts w:ascii="Arial" w:hAnsi="Arial" w:cs="Arial"/>
                <w:sz w:val="18"/>
                <w:szCs w:val="18"/>
              </w:rPr>
              <w:t xml:space="preserve"> </w:t>
            </w:r>
            <w:r w:rsidR="00B55D8B" w:rsidRPr="00FC069C">
              <w:rPr>
                <w:rFonts w:ascii="Arial" w:hAnsi="Arial" w:cs="Arial"/>
                <w:sz w:val="18"/>
                <w:szCs w:val="18"/>
              </w:rPr>
              <w:t xml:space="preserve">Food Irradiation Watch also referenced the ACCC Food </w:t>
            </w:r>
            <w:r w:rsidR="00AA0D43">
              <w:rPr>
                <w:rFonts w:ascii="Arial" w:hAnsi="Arial" w:cs="Arial"/>
                <w:sz w:val="18"/>
                <w:szCs w:val="18"/>
              </w:rPr>
              <w:t>D</w:t>
            </w:r>
            <w:r w:rsidR="00B55D8B" w:rsidRPr="00FC069C">
              <w:rPr>
                <w:rFonts w:ascii="Arial" w:hAnsi="Arial" w:cs="Arial"/>
                <w:sz w:val="18"/>
                <w:szCs w:val="18"/>
              </w:rPr>
              <w:t>escriptor</w:t>
            </w:r>
            <w:r w:rsidRPr="00FC069C">
              <w:rPr>
                <w:rFonts w:ascii="Arial" w:hAnsi="Arial" w:cs="Arial"/>
                <w:sz w:val="18"/>
                <w:szCs w:val="18"/>
              </w:rPr>
              <w:t>s</w:t>
            </w:r>
            <w:r w:rsidR="00B55D8B" w:rsidRPr="00FC069C">
              <w:rPr>
                <w:rFonts w:ascii="Arial" w:hAnsi="Arial" w:cs="Arial"/>
                <w:sz w:val="18"/>
                <w:szCs w:val="18"/>
              </w:rPr>
              <w:t xml:space="preserve"> Guideline</w:t>
            </w:r>
            <w:r w:rsidR="00B55D8B" w:rsidRPr="00FC069C">
              <w:rPr>
                <w:rStyle w:val="FootnoteReference"/>
                <w:rFonts w:ascii="Arial" w:hAnsi="Arial" w:cs="Arial"/>
                <w:sz w:val="18"/>
                <w:szCs w:val="18"/>
              </w:rPr>
              <w:footnoteReference w:id="35"/>
            </w:r>
            <w:r w:rsidR="00B55D8B" w:rsidRPr="00FC069C">
              <w:rPr>
                <w:rFonts w:ascii="Arial" w:hAnsi="Arial" w:cs="Arial"/>
                <w:sz w:val="18"/>
                <w:szCs w:val="18"/>
              </w:rPr>
              <w:t xml:space="preserve"> in its comments on this issue. Their views were that these guidelines make it clear that ‘silence’ or ‘omission’ of information is potentially misleading.</w:t>
            </w:r>
          </w:p>
        </w:tc>
        <w:tc>
          <w:tcPr>
            <w:tcW w:w="2127" w:type="dxa"/>
            <w:tcBorders>
              <w:left w:val="none" w:sz="0" w:space="0" w:color="auto"/>
              <w:right w:val="none" w:sz="0" w:space="0" w:color="auto"/>
            </w:tcBorders>
            <w:shd w:val="clear" w:color="auto" w:fill="auto"/>
          </w:tcPr>
          <w:p w14:paraId="03F2E6DE" w14:textId="77777777" w:rsidR="00B55D8B" w:rsidRPr="00FC069C" w:rsidRDefault="00B55D8B" w:rsidP="00B55D8B">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FC069C">
              <w:rPr>
                <w:rFonts w:ascii="Arial" w:hAnsi="Arial"/>
                <w:sz w:val="18"/>
                <w:szCs w:val="18"/>
              </w:rPr>
              <w:t xml:space="preserve">Food Safety Standards and Regulation, Health Protection Branch, Department of Health, Queensland </w:t>
            </w:r>
          </w:p>
          <w:p w14:paraId="2001D366" w14:textId="77777777" w:rsidR="00B55D8B" w:rsidRPr="00FC069C" w:rsidRDefault="00B55D8B" w:rsidP="00B55D8B">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p>
          <w:p w14:paraId="27CDF1F6" w14:textId="779B686B" w:rsidR="00B55D8B" w:rsidRPr="00FC069C" w:rsidRDefault="00B55D8B" w:rsidP="00B55D8B">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FC069C">
              <w:rPr>
                <w:rFonts w:ascii="Arial" w:hAnsi="Arial"/>
                <w:sz w:val="18"/>
                <w:szCs w:val="18"/>
              </w:rPr>
              <w:t>Food Irradiation Watch/Gene Ethics</w:t>
            </w:r>
          </w:p>
          <w:p w14:paraId="22C829E9" w14:textId="77777777" w:rsidR="00B55D8B" w:rsidRPr="00FC069C" w:rsidRDefault="00B55D8B" w:rsidP="00B55D8B">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p>
          <w:p w14:paraId="17AF1FA7" w14:textId="73FC8451" w:rsidR="00B55D8B" w:rsidRPr="00FC069C" w:rsidRDefault="00B55D8B" w:rsidP="00B55D8B">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FC069C">
              <w:rPr>
                <w:rFonts w:ascii="Arial" w:hAnsi="Arial"/>
                <w:sz w:val="18"/>
                <w:szCs w:val="18"/>
              </w:rPr>
              <w:t>Private individual</w:t>
            </w:r>
          </w:p>
        </w:tc>
        <w:tc>
          <w:tcPr>
            <w:tcW w:w="6655" w:type="dxa"/>
            <w:tcBorders>
              <w:left w:val="none" w:sz="0" w:space="0" w:color="auto"/>
            </w:tcBorders>
            <w:shd w:val="clear" w:color="auto" w:fill="auto"/>
          </w:tcPr>
          <w:p w14:paraId="05C80950" w14:textId="77777777" w:rsidR="009E2B16" w:rsidRPr="00FC069C" w:rsidRDefault="009E2B16" w:rsidP="009E2B16">
            <w:pPr>
              <w:pStyle w:val="Table2"/>
              <w:ind w:left="77" w:firstLine="0"/>
              <w:cnfStyle w:val="000000100000" w:firstRow="0" w:lastRow="0" w:firstColumn="0" w:lastColumn="0" w:oddVBand="0" w:evenVBand="0" w:oddHBand="1" w:evenHBand="0" w:firstRowFirstColumn="0" w:firstRowLastColumn="0" w:lastRowFirstColumn="0" w:lastRowLastColumn="0"/>
              <w:rPr>
                <w:rFonts w:ascii="Arial" w:hAnsi="Arial" w:cs="Arial"/>
                <w:szCs w:val="18"/>
              </w:rPr>
            </w:pPr>
            <w:r w:rsidRPr="00FC069C">
              <w:rPr>
                <w:rFonts w:ascii="Arial" w:hAnsi="Arial" w:cs="Arial"/>
                <w:szCs w:val="18"/>
              </w:rPr>
              <w:t xml:space="preserve">The term ‘fresh’ has been used in this application to clarify the types of produce items that may be permitted for irradiation. </w:t>
            </w:r>
          </w:p>
          <w:p w14:paraId="661A0173" w14:textId="77777777" w:rsidR="009E2B16" w:rsidRPr="00FC069C" w:rsidRDefault="009E2B16" w:rsidP="009E2B16">
            <w:pPr>
              <w:pStyle w:val="Table2"/>
              <w:ind w:left="77" w:firstLine="0"/>
              <w:cnfStyle w:val="000000100000" w:firstRow="0" w:lastRow="0" w:firstColumn="0" w:lastColumn="0" w:oddVBand="0" w:evenVBand="0" w:oddHBand="1" w:evenHBand="0" w:firstRowFirstColumn="0" w:firstRowLastColumn="0" w:lastRowFirstColumn="0" w:lastRowLastColumn="0"/>
              <w:rPr>
                <w:rFonts w:ascii="Arial" w:hAnsi="Arial" w:cs="Arial"/>
                <w:szCs w:val="18"/>
              </w:rPr>
            </w:pPr>
          </w:p>
          <w:p w14:paraId="0EB68C3F" w14:textId="27D0B7FF" w:rsidR="009E2B16" w:rsidRPr="00FC069C" w:rsidRDefault="009E2B16" w:rsidP="009E2B16">
            <w:pPr>
              <w:pStyle w:val="Table2"/>
              <w:ind w:left="77" w:firstLine="0"/>
              <w:cnfStyle w:val="000000100000" w:firstRow="0" w:lastRow="0" w:firstColumn="0" w:lastColumn="0" w:oddVBand="0" w:evenVBand="0" w:oddHBand="1" w:evenHBand="0" w:firstRowFirstColumn="0" w:firstRowLastColumn="0" w:lastRowFirstColumn="0" w:lastRowLastColumn="0"/>
              <w:rPr>
                <w:rFonts w:ascii="Arial" w:hAnsi="Arial" w:cs="Arial"/>
                <w:szCs w:val="18"/>
              </w:rPr>
            </w:pPr>
            <w:r w:rsidRPr="00FC069C">
              <w:rPr>
                <w:rFonts w:ascii="Arial" w:hAnsi="Arial" w:cs="Arial"/>
                <w:szCs w:val="18"/>
              </w:rPr>
              <w:t xml:space="preserve">The Code does not regulate the use of ‘fresh’ claims made on food labels. Suppliers can voluntarily provide this kind of information on the labels of their food products, as long as the information is not false, misleading or deceptive under consumer protection </w:t>
            </w:r>
            <w:r w:rsidR="003A3592" w:rsidRPr="00FC069C">
              <w:rPr>
                <w:rFonts w:ascii="Arial" w:hAnsi="Arial" w:cs="Arial"/>
                <w:szCs w:val="18"/>
              </w:rPr>
              <w:t xml:space="preserve">legislation. </w:t>
            </w:r>
          </w:p>
          <w:p w14:paraId="345E1B0B" w14:textId="0BC01D46" w:rsidR="00B55D8B" w:rsidRPr="00FC069C" w:rsidRDefault="00B55D8B" w:rsidP="00B55D8B">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p>
        </w:tc>
      </w:tr>
      <w:tr w:rsidR="009B26E4" w14:paraId="232393F0" w14:textId="77777777" w:rsidTr="009B26E4">
        <w:trPr>
          <w:gridAfter w:val="1"/>
          <w:cnfStyle w:val="000000010000" w:firstRow="0" w:lastRow="0" w:firstColumn="0" w:lastColumn="0" w:oddVBand="0" w:evenVBand="0" w:oddHBand="0" w:evenHBand="1" w:firstRowFirstColumn="0" w:firstRowLastColumn="0" w:lastRowFirstColumn="0" w:lastRowLastColumn="0"/>
          <w:wAfter w:w="7" w:type="dxa"/>
        </w:trPr>
        <w:tc>
          <w:tcPr>
            <w:cnfStyle w:val="001000000000" w:firstRow="0" w:lastRow="0" w:firstColumn="1" w:lastColumn="0" w:oddVBand="0" w:evenVBand="0" w:oddHBand="0" w:evenHBand="0" w:firstRowFirstColumn="0" w:firstRowLastColumn="0" w:lastRowFirstColumn="0" w:lastRowLastColumn="0"/>
            <w:tcW w:w="576" w:type="dxa"/>
            <w:gridSpan w:val="2"/>
            <w:shd w:val="clear" w:color="auto" w:fill="C2D69B" w:themeFill="accent3" w:themeFillTint="99"/>
          </w:tcPr>
          <w:p w14:paraId="631D3C56" w14:textId="0B3AD86E" w:rsidR="009B26E4" w:rsidRPr="009D59A2" w:rsidRDefault="009B26E4" w:rsidP="007D26D2">
            <w:pPr>
              <w:pStyle w:val="FSTableText"/>
              <w:rPr>
                <w:b w:val="0"/>
                <w:sz w:val="18"/>
                <w:szCs w:val="18"/>
              </w:rPr>
            </w:pPr>
          </w:p>
        </w:tc>
        <w:tc>
          <w:tcPr>
            <w:tcW w:w="6663" w:type="dxa"/>
            <w:gridSpan w:val="2"/>
            <w:shd w:val="clear" w:color="auto" w:fill="C2D69B" w:themeFill="accent3" w:themeFillTint="99"/>
          </w:tcPr>
          <w:p w14:paraId="100C42C5" w14:textId="5A517ADF" w:rsidR="009B26E4" w:rsidRPr="00FC069C" w:rsidRDefault="009B26E4" w:rsidP="00220EB5">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C663D8">
              <w:rPr>
                <w:rFonts w:ascii="Arial" w:hAnsi="Arial"/>
                <w:b/>
                <w:sz w:val="22"/>
                <w:szCs w:val="22"/>
              </w:rPr>
              <w:t xml:space="preserve">Monitoring, surveillance and enforcement </w:t>
            </w:r>
          </w:p>
        </w:tc>
        <w:tc>
          <w:tcPr>
            <w:tcW w:w="6655" w:type="dxa"/>
            <w:shd w:val="clear" w:color="auto" w:fill="C2D69B" w:themeFill="accent3" w:themeFillTint="99"/>
          </w:tcPr>
          <w:p w14:paraId="416A3943" w14:textId="7033B886" w:rsidR="009B26E4" w:rsidRPr="00FC069C" w:rsidRDefault="009B26E4" w:rsidP="00220EB5">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p>
        </w:tc>
      </w:tr>
      <w:tr w:rsidR="00220EB5" w14:paraId="60D386DB" w14:textId="77777777" w:rsidTr="008062DA">
        <w:trPr>
          <w:gridAfter w:val="1"/>
          <w:cnfStyle w:val="000000100000" w:firstRow="0" w:lastRow="0" w:firstColumn="0" w:lastColumn="0" w:oddVBand="0" w:evenVBand="0" w:oddHBand="1" w:evenHBand="0" w:firstRowFirstColumn="0" w:firstRowLastColumn="0" w:lastRowFirstColumn="0" w:lastRowLastColumn="0"/>
          <w:wAfter w:w="7" w:type="dxa"/>
        </w:trPr>
        <w:tc>
          <w:tcPr>
            <w:cnfStyle w:val="001000000000" w:firstRow="0" w:lastRow="0" w:firstColumn="1" w:lastColumn="0" w:oddVBand="0" w:evenVBand="0" w:oddHBand="0" w:evenHBand="0" w:firstRowFirstColumn="0" w:firstRowLastColumn="0" w:lastRowFirstColumn="0" w:lastRowLastColumn="0"/>
            <w:tcW w:w="576" w:type="dxa"/>
            <w:gridSpan w:val="2"/>
            <w:tcBorders>
              <w:right w:val="none" w:sz="0" w:space="0" w:color="auto"/>
            </w:tcBorders>
          </w:tcPr>
          <w:p w14:paraId="726E188A" w14:textId="351DE472" w:rsidR="00246F92" w:rsidRDefault="00246F92" w:rsidP="007D26D2">
            <w:pPr>
              <w:pStyle w:val="FSTableText"/>
              <w:rPr>
                <w:sz w:val="18"/>
                <w:szCs w:val="18"/>
              </w:rPr>
            </w:pPr>
            <w:r>
              <w:rPr>
                <w:rFonts w:ascii="Arial" w:hAnsi="Arial"/>
                <w:b w:val="0"/>
                <w:sz w:val="18"/>
                <w:szCs w:val="18"/>
              </w:rPr>
              <w:t>83</w:t>
            </w:r>
          </w:p>
        </w:tc>
        <w:tc>
          <w:tcPr>
            <w:tcW w:w="4536" w:type="dxa"/>
            <w:tcBorders>
              <w:left w:val="none" w:sz="0" w:space="0" w:color="auto"/>
              <w:right w:val="none" w:sz="0" w:space="0" w:color="auto"/>
            </w:tcBorders>
          </w:tcPr>
          <w:p w14:paraId="23AAA265" w14:textId="73A09481" w:rsidR="00220EB5" w:rsidRPr="00FC069C" w:rsidRDefault="00220EB5" w:rsidP="00220EB5">
            <w:pPr>
              <w:pStyle w:val="FSTableText"/>
              <w:cnfStyle w:val="000000100000" w:firstRow="0" w:lastRow="0" w:firstColumn="0" w:lastColumn="0" w:oddVBand="0" w:evenVBand="0" w:oddHBand="1" w:evenHBand="0" w:firstRowFirstColumn="0" w:firstRowLastColumn="0" w:lastRowFirstColumn="0" w:lastRowLastColumn="0"/>
              <w:rPr>
                <w:rFonts w:ascii="Arial" w:hAnsi="Arial"/>
                <w:b/>
                <w:sz w:val="18"/>
                <w:szCs w:val="18"/>
              </w:rPr>
            </w:pPr>
            <w:r w:rsidRPr="00FC069C">
              <w:rPr>
                <w:rFonts w:ascii="Arial" w:hAnsi="Arial"/>
                <w:sz w:val="18"/>
                <w:szCs w:val="18"/>
              </w:rPr>
              <w:t>There is scant evidence of any monitoring of the personal or public health impacts of the consumption of irradiated produce</w:t>
            </w:r>
            <w:r w:rsidR="00BB3FD6" w:rsidRPr="00FC069C">
              <w:rPr>
                <w:rFonts w:ascii="Arial" w:hAnsi="Arial"/>
                <w:sz w:val="18"/>
                <w:szCs w:val="18"/>
              </w:rPr>
              <w:t>. Indeed, ‘</w:t>
            </w:r>
            <w:r w:rsidRPr="00FC069C">
              <w:rPr>
                <w:rFonts w:ascii="Arial" w:hAnsi="Arial"/>
                <w:sz w:val="18"/>
                <w:szCs w:val="18"/>
              </w:rPr>
              <w:t>consumption data are not available.</w:t>
            </w:r>
            <w:r w:rsidR="00BB3FD6" w:rsidRPr="00FC069C">
              <w:rPr>
                <w:rFonts w:ascii="Arial" w:hAnsi="Arial"/>
                <w:sz w:val="18"/>
                <w:szCs w:val="18"/>
              </w:rPr>
              <w:t>’</w:t>
            </w:r>
            <w:r w:rsidRPr="00FC069C">
              <w:rPr>
                <w:rFonts w:ascii="Arial" w:hAnsi="Arial"/>
                <w:sz w:val="18"/>
                <w:szCs w:val="18"/>
              </w:rPr>
              <w:t xml:space="preserve"> Therefore, suggesting that food irradiation has been proven safe – without any kind of surveillance system – is scientifically indefensible.</w:t>
            </w:r>
          </w:p>
          <w:p w14:paraId="1BFBD2EE" w14:textId="1F92C7BB" w:rsidR="00220EB5" w:rsidRPr="00FC069C" w:rsidRDefault="00220EB5" w:rsidP="00220EB5">
            <w:pPr>
              <w:pStyle w:val="FSTableText"/>
              <w:cnfStyle w:val="000000100000" w:firstRow="0" w:lastRow="0" w:firstColumn="0" w:lastColumn="0" w:oddVBand="0" w:evenVBand="0" w:oddHBand="1" w:evenHBand="0" w:firstRowFirstColumn="0" w:firstRowLastColumn="0" w:lastRowFirstColumn="0" w:lastRowLastColumn="0"/>
              <w:rPr>
                <w:rFonts w:ascii="Arial" w:hAnsi="Arial"/>
                <w:b/>
                <w:sz w:val="18"/>
                <w:szCs w:val="18"/>
              </w:rPr>
            </w:pPr>
          </w:p>
        </w:tc>
        <w:tc>
          <w:tcPr>
            <w:tcW w:w="2127" w:type="dxa"/>
            <w:tcBorders>
              <w:left w:val="none" w:sz="0" w:space="0" w:color="auto"/>
              <w:right w:val="none" w:sz="0" w:space="0" w:color="auto"/>
            </w:tcBorders>
          </w:tcPr>
          <w:p w14:paraId="73B177CD" w14:textId="77777777" w:rsidR="00220EB5" w:rsidRPr="00FC069C" w:rsidRDefault="00220EB5" w:rsidP="00220EB5">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FC069C">
              <w:rPr>
                <w:rFonts w:ascii="Arial" w:hAnsi="Arial"/>
                <w:sz w:val="18"/>
                <w:szCs w:val="18"/>
              </w:rPr>
              <w:t>Food Irradiation Watch/Gene Ethics</w:t>
            </w:r>
          </w:p>
          <w:p w14:paraId="7A4DE356" w14:textId="77777777" w:rsidR="00220EB5" w:rsidRPr="00FC069C" w:rsidRDefault="00220EB5" w:rsidP="00220EB5">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p>
          <w:p w14:paraId="26D7A790" w14:textId="191761CA" w:rsidR="00220EB5" w:rsidRPr="00FC069C" w:rsidRDefault="00220EB5" w:rsidP="00220EB5">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FC069C">
              <w:rPr>
                <w:rFonts w:ascii="Arial" w:hAnsi="Arial"/>
                <w:sz w:val="18"/>
                <w:szCs w:val="18"/>
              </w:rPr>
              <w:t>Private individual</w:t>
            </w:r>
          </w:p>
        </w:tc>
        <w:tc>
          <w:tcPr>
            <w:tcW w:w="6655" w:type="dxa"/>
            <w:tcBorders>
              <w:left w:val="none" w:sz="0" w:space="0" w:color="auto"/>
            </w:tcBorders>
          </w:tcPr>
          <w:p w14:paraId="32F6238A" w14:textId="3FD6634A" w:rsidR="00220EB5" w:rsidRPr="00FC069C" w:rsidRDefault="00BB3FD6" w:rsidP="00220EB5">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FC069C">
              <w:rPr>
                <w:rFonts w:ascii="Arial" w:hAnsi="Arial"/>
                <w:sz w:val="18"/>
                <w:szCs w:val="18"/>
              </w:rPr>
              <w:t>There is a long history of safe use of ionising radiation for foodstuffs both in Australia and internationally.</w:t>
            </w:r>
            <w:r w:rsidR="00191693" w:rsidRPr="00FC069C">
              <w:rPr>
                <w:rFonts w:ascii="Arial" w:hAnsi="Arial"/>
                <w:sz w:val="18"/>
                <w:szCs w:val="18"/>
              </w:rPr>
              <w:t xml:space="preserve"> </w:t>
            </w:r>
            <w:r w:rsidR="00220EB5" w:rsidRPr="00FC069C">
              <w:rPr>
                <w:rFonts w:ascii="Arial" w:hAnsi="Arial"/>
                <w:sz w:val="18"/>
                <w:szCs w:val="18"/>
              </w:rPr>
              <w:t xml:space="preserve">The outcomes of FSANZ’s most recent assessment for </w:t>
            </w:r>
            <w:r w:rsidR="00AA0D43">
              <w:rPr>
                <w:rFonts w:ascii="Arial" w:hAnsi="Arial"/>
                <w:sz w:val="18"/>
                <w:szCs w:val="18"/>
              </w:rPr>
              <w:t xml:space="preserve">Application </w:t>
            </w:r>
            <w:r w:rsidR="00220EB5" w:rsidRPr="00FC069C">
              <w:rPr>
                <w:rFonts w:ascii="Arial" w:hAnsi="Arial"/>
                <w:sz w:val="18"/>
                <w:szCs w:val="18"/>
              </w:rPr>
              <w:t xml:space="preserve">A1193 indicate that there are no new public health or safety considerations that need to be addressed. </w:t>
            </w:r>
          </w:p>
          <w:p w14:paraId="0F9D530B" w14:textId="2CB7749C" w:rsidR="0007423F" w:rsidRPr="00FC069C" w:rsidRDefault="0007423F" w:rsidP="00220EB5">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p>
          <w:p w14:paraId="1501621C" w14:textId="186207AA" w:rsidR="0007423F" w:rsidRPr="00FC069C" w:rsidRDefault="0007423F" w:rsidP="00220EB5">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FC069C">
              <w:rPr>
                <w:rFonts w:ascii="Arial" w:hAnsi="Arial"/>
                <w:sz w:val="18"/>
                <w:szCs w:val="18"/>
              </w:rPr>
              <w:t>Diets composed entirely of irradiated food have been consumed for protracted periods by astronauts and by patients with severe immunodeficiencies with no adverse effects.</w:t>
            </w:r>
          </w:p>
          <w:p w14:paraId="14602231" w14:textId="77777777" w:rsidR="00220EB5" w:rsidRPr="00FC069C" w:rsidRDefault="00220EB5" w:rsidP="00220EB5">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p>
          <w:p w14:paraId="3A441482" w14:textId="34B63978" w:rsidR="00220EB5" w:rsidRPr="00FC069C" w:rsidRDefault="00220EB5" w:rsidP="00E445E1">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FC069C">
              <w:rPr>
                <w:rFonts w:ascii="Arial" w:hAnsi="Arial"/>
                <w:sz w:val="18"/>
                <w:szCs w:val="18"/>
              </w:rPr>
              <w:t xml:space="preserve">Nutrient intakes of the population are monitored over time via national nutrition surveys. </w:t>
            </w:r>
            <w:r w:rsidR="00FF0C7E">
              <w:rPr>
                <w:rFonts w:ascii="Arial" w:hAnsi="Arial"/>
                <w:sz w:val="18"/>
                <w:szCs w:val="18"/>
              </w:rPr>
              <w:t>Using a combination of consumption data obtained from survey respondents, and food composition data from national food composition databases, t</w:t>
            </w:r>
            <w:r w:rsidRPr="00FC069C">
              <w:rPr>
                <w:rFonts w:ascii="Arial" w:hAnsi="Arial"/>
                <w:sz w:val="18"/>
                <w:szCs w:val="18"/>
              </w:rPr>
              <w:t>hese surveys</w:t>
            </w:r>
            <w:r w:rsidR="005B0616">
              <w:rPr>
                <w:rFonts w:ascii="Arial" w:hAnsi="Arial"/>
                <w:sz w:val="18"/>
                <w:szCs w:val="18"/>
              </w:rPr>
              <w:t xml:space="preserve"> can be used to</w:t>
            </w:r>
            <w:r w:rsidRPr="00FC069C">
              <w:rPr>
                <w:rFonts w:ascii="Arial" w:hAnsi="Arial"/>
                <w:sz w:val="18"/>
                <w:szCs w:val="18"/>
              </w:rPr>
              <w:t xml:space="preserve"> determine dietary intakes, the foods contributing to nutrient intakes and any inadequate or excess intakes of nutrients in the population. National food composition databases are compiled and updated over time, with updates focussing on commonly consumed foods that are major contributors to population nutrient intakes. </w:t>
            </w:r>
            <w:r w:rsidR="00FF0C7E">
              <w:rPr>
                <w:rFonts w:ascii="Arial" w:hAnsi="Arial"/>
                <w:sz w:val="18"/>
                <w:szCs w:val="18"/>
              </w:rPr>
              <w:t>National food composition databases</w:t>
            </w:r>
            <w:r w:rsidRPr="00FC069C">
              <w:rPr>
                <w:rFonts w:ascii="Arial" w:hAnsi="Arial"/>
                <w:sz w:val="18"/>
                <w:szCs w:val="18"/>
              </w:rPr>
              <w:t xml:space="preserve"> contain the best available evidence of the nutrient content of the food supply at that point in time.</w:t>
            </w:r>
            <w:r w:rsidR="00BB3FD6" w:rsidRPr="00FC069C">
              <w:rPr>
                <w:rFonts w:ascii="Arial" w:hAnsi="Arial"/>
                <w:sz w:val="18"/>
                <w:szCs w:val="18"/>
              </w:rPr>
              <w:t xml:space="preserve"> </w:t>
            </w:r>
            <w:r w:rsidR="00E445E1" w:rsidRPr="00E445E1">
              <w:rPr>
                <w:rFonts w:ascii="Arial" w:hAnsi="Arial"/>
                <w:sz w:val="18"/>
                <w:szCs w:val="18"/>
              </w:rPr>
              <w:t>There are no specific nationally representative datasets for irradiated fruit and vegetables, which may be due to their limited availability in the marketplace.</w:t>
            </w:r>
          </w:p>
        </w:tc>
      </w:tr>
      <w:tr w:rsidR="00220EB5" w14:paraId="3E786C3F" w14:textId="77777777" w:rsidTr="008062DA">
        <w:trPr>
          <w:gridAfter w:val="1"/>
          <w:cnfStyle w:val="000000010000" w:firstRow="0" w:lastRow="0" w:firstColumn="0" w:lastColumn="0" w:oddVBand="0" w:evenVBand="0" w:oddHBand="0" w:evenHBand="1" w:firstRowFirstColumn="0" w:firstRowLastColumn="0" w:lastRowFirstColumn="0" w:lastRowLastColumn="0"/>
          <w:wAfter w:w="7" w:type="dxa"/>
        </w:trPr>
        <w:tc>
          <w:tcPr>
            <w:cnfStyle w:val="001000000000" w:firstRow="0" w:lastRow="0" w:firstColumn="1" w:lastColumn="0" w:oddVBand="0" w:evenVBand="0" w:oddHBand="0" w:evenHBand="0" w:firstRowFirstColumn="0" w:firstRowLastColumn="0" w:lastRowFirstColumn="0" w:lastRowLastColumn="0"/>
            <w:tcW w:w="576" w:type="dxa"/>
            <w:gridSpan w:val="2"/>
            <w:tcBorders>
              <w:right w:val="none" w:sz="0" w:space="0" w:color="auto"/>
            </w:tcBorders>
          </w:tcPr>
          <w:p w14:paraId="7B89E30F" w14:textId="221677E7" w:rsidR="00246F92" w:rsidRPr="0085379F" w:rsidRDefault="00246F92" w:rsidP="007D26D2">
            <w:pPr>
              <w:pStyle w:val="FSTableText"/>
              <w:rPr>
                <w:sz w:val="18"/>
                <w:szCs w:val="18"/>
              </w:rPr>
            </w:pPr>
            <w:r w:rsidRPr="0085379F">
              <w:rPr>
                <w:rFonts w:ascii="Arial" w:hAnsi="Arial"/>
                <w:b w:val="0"/>
                <w:sz w:val="18"/>
                <w:szCs w:val="18"/>
              </w:rPr>
              <w:t>84</w:t>
            </w:r>
          </w:p>
        </w:tc>
        <w:tc>
          <w:tcPr>
            <w:tcW w:w="4536" w:type="dxa"/>
            <w:tcBorders>
              <w:left w:val="none" w:sz="0" w:space="0" w:color="auto"/>
              <w:right w:val="none" w:sz="0" w:space="0" w:color="auto"/>
            </w:tcBorders>
          </w:tcPr>
          <w:p w14:paraId="1C20F676" w14:textId="50300BAE" w:rsidR="00220EB5" w:rsidRPr="00FC069C" w:rsidRDefault="00220EB5" w:rsidP="00220EB5">
            <w:pPr>
              <w:pStyle w:val="FSTableText"/>
              <w:cnfStyle w:val="000000010000" w:firstRow="0" w:lastRow="0" w:firstColumn="0" w:lastColumn="0" w:oddVBand="0" w:evenVBand="0" w:oddHBand="0" w:evenHBand="1" w:firstRowFirstColumn="0" w:firstRowLastColumn="0" w:lastRowFirstColumn="0" w:lastRowLastColumn="0"/>
              <w:rPr>
                <w:rFonts w:ascii="Arial" w:hAnsi="Arial"/>
                <w:b/>
                <w:sz w:val="18"/>
                <w:szCs w:val="18"/>
              </w:rPr>
            </w:pPr>
            <w:r w:rsidRPr="00FC069C">
              <w:rPr>
                <w:rFonts w:ascii="Arial" w:hAnsi="Arial"/>
                <w:sz w:val="18"/>
                <w:szCs w:val="18"/>
              </w:rPr>
              <w:t>The application does not outline a monitoring strategy for jurisdictions to ensure that irradiation is used solely for its lawful purpose and not for prohibited purposes – to extend shelf life; to remove pathogenic microbial contamination; or to sterilize produce. The re</w:t>
            </w:r>
            <w:r w:rsidRPr="00FC069C">
              <w:rPr>
                <w:rFonts w:ascii="Cambria Math" w:hAnsi="Cambria Math" w:cs="Cambria Math"/>
                <w:sz w:val="18"/>
                <w:szCs w:val="18"/>
              </w:rPr>
              <w:t>‐</w:t>
            </w:r>
            <w:r w:rsidRPr="00FC069C">
              <w:rPr>
                <w:rFonts w:ascii="Arial" w:hAnsi="Arial"/>
                <w:sz w:val="18"/>
                <w:szCs w:val="18"/>
              </w:rPr>
              <w:t>irradiation of produce (to deal with post irradiation contamination) is also inadequately monitored.</w:t>
            </w:r>
          </w:p>
          <w:p w14:paraId="60B4A050" w14:textId="7B0E188F" w:rsidR="00220EB5" w:rsidRPr="00FC069C" w:rsidRDefault="00220EB5" w:rsidP="00220EB5">
            <w:pPr>
              <w:pStyle w:val="CommentText"/>
              <w:cnfStyle w:val="000000010000" w:firstRow="0" w:lastRow="0" w:firstColumn="0" w:lastColumn="0" w:oddVBand="0" w:evenVBand="0" w:oddHBand="0" w:evenHBand="1" w:firstRowFirstColumn="0" w:firstRowLastColumn="0" w:lastRowFirstColumn="0" w:lastRowLastColumn="0"/>
              <w:rPr>
                <w:rFonts w:ascii="Arial" w:hAnsi="Arial" w:cs="Arial"/>
                <w:b/>
                <w:sz w:val="18"/>
                <w:szCs w:val="18"/>
              </w:rPr>
            </w:pPr>
            <w:r w:rsidRPr="00FC069C">
              <w:rPr>
                <w:rFonts w:ascii="Arial" w:hAnsi="Arial" w:cs="Arial"/>
                <w:sz w:val="18"/>
                <w:szCs w:val="18"/>
              </w:rPr>
              <w:lastRenderedPageBreak/>
              <w:t xml:space="preserve">Without a strict monitoring and enforcement regime, there are no guarantees that food will not be irradiated for other than what is permitted, for distributor convenience or marketing advantage. </w:t>
            </w:r>
          </w:p>
        </w:tc>
        <w:tc>
          <w:tcPr>
            <w:tcW w:w="2127" w:type="dxa"/>
            <w:tcBorders>
              <w:left w:val="none" w:sz="0" w:space="0" w:color="auto"/>
              <w:right w:val="none" w:sz="0" w:space="0" w:color="auto"/>
            </w:tcBorders>
          </w:tcPr>
          <w:p w14:paraId="70DAB759" w14:textId="77777777" w:rsidR="00220EB5" w:rsidRPr="00FC069C" w:rsidRDefault="00220EB5" w:rsidP="00220EB5">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FC069C">
              <w:rPr>
                <w:rFonts w:ascii="Arial" w:hAnsi="Arial"/>
                <w:sz w:val="18"/>
                <w:szCs w:val="18"/>
              </w:rPr>
              <w:lastRenderedPageBreak/>
              <w:t>Food Irradiation Watch/Gene Ethics</w:t>
            </w:r>
          </w:p>
          <w:p w14:paraId="53F5294A" w14:textId="56DCB905" w:rsidR="00220EB5" w:rsidRPr="00FC069C" w:rsidRDefault="00220EB5" w:rsidP="00220EB5">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p>
          <w:p w14:paraId="56E2471D" w14:textId="77777777" w:rsidR="00220EB5" w:rsidRPr="00FC069C" w:rsidRDefault="00220EB5" w:rsidP="00220EB5">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FC069C">
              <w:rPr>
                <w:rFonts w:ascii="Arial" w:hAnsi="Arial"/>
                <w:sz w:val="18"/>
                <w:szCs w:val="18"/>
              </w:rPr>
              <w:t>Victorian Department of Health and Human Services and</w:t>
            </w:r>
          </w:p>
          <w:p w14:paraId="0C76FBB3" w14:textId="46FC4055" w:rsidR="00220EB5" w:rsidRPr="00FC069C" w:rsidRDefault="00220EB5" w:rsidP="009F612A">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FC069C">
              <w:rPr>
                <w:rFonts w:ascii="Arial" w:hAnsi="Arial"/>
                <w:sz w:val="18"/>
                <w:szCs w:val="18"/>
              </w:rPr>
              <w:lastRenderedPageBreak/>
              <w:t>the Victorian Department of Jobs, Precincts and Regions</w:t>
            </w:r>
          </w:p>
        </w:tc>
        <w:tc>
          <w:tcPr>
            <w:tcW w:w="6655" w:type="dxa"/>
            <w:tcBorders>
              <w:left w:val="none" w:sz="0" w:space="0" w:color="auto"/>
            </w:tcBorders>
          </w:tcPr>
          <w:p w14:paraId="25801483" w14:textId="77777777" w:rsidR="00B26A24" w:rsidRDefault="00B26A24" w:rsidP="00220EB5">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Pr>
                <w:rFonts w:ascii="Arial" w:hAnsi="Arial"/>
                <w:sz w:val="18"/>
                <w:szCs w:val="18"/>
              </w:rPr>
              <w:lastRenderedPageBreak/>
              <w:t xml:space="preserve">Section 1.5.3—3 of the Code states the permitted uses and doses for irradiation of fruit and vegetables. </w:t>
            </w:r>
            <w:r w:rsidRPr="008A54ED">
              <w:rPr>
                <w:rFonts w:ascii="Arial" w:hAnsi="Arial"/>
                <w:sz w:val="18"/>
                <w:szCs w:val="18"/>
              </w:rPr>
              <w:t>The permitted doses are considered to be insufficient for microbial decontamination and they will not markedly increase shelf life.</w:t>
            </w:r>
            <w:r>
              <w:rPr>
                <w:rFonts w:ascii="Arial" w:hAnsi="Arial"/>
                <w:sz w:val="18"/>
                <w:szCs w:val="18"/>
              </w:rPr>
              <w:t xml:space="preserve"> </w:t>
            </w:r>
            <w:r w:rsidRPr="00FC069C">
              <w:rPr>
                <w:rFonts w:ascii="Arial" w:hAnsi="Arial"/>
                <w:sz w:val="18"/>
                <w:szCs w:val="18"/>
              </w:rPr>
              <w:t>Section 1.5.3—6 (Re-irradiation of food) of the Code includes several conditions for the re-irradiation of food. The re-irradiation of produce to deal with post irradiation contamination is not one of those conditions.</w:t>
            </w:r>
          </w:p>
          <w:p w14:paraId="3861E3BC" w14:textId="77777777" w:rsidR="00B26A24" w:rsidRDefault="00B26A24" w:rsidP="00220EB5">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p>
          <w:p w14:paraId="4BA2C550" w14:textId="411E7C03" w:rsidR="00220EB5" w:rsidRPr="00FC069C" w:rsidRDefault="0096366B" w:rsidP="0009155D">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96366B">
              <w:rPr>
                <w:rFonts w:ascii="Arial" w:hAnsi="Arial"/>
                <w:sz w:val="18"/>
                <w:szCs w:val="18"/>
              </w:rPr>
              <w:lastRenderedPageBreak/>
              <w:t>Monitoring and enforcement of compliance with Code requirements is the responsibility of the relevant enforcement agencies in each Australian state and territory and New Zealand.</w:t>
            </w:r>
          </w:p>
        </w:tc>
      </w:tr>
      <w:tr w:rsidR="00220EB5" w14:paraId="7A7057F0" w14:textId="77777777" w:rsidTr="008062DA">
        <w:trPr>
          <w:gridAfter w:val="1"/>
          <w:cnfStyle w:val="000000100000" w:firstRow="0" w:lastRow="0" w:firstColumn="0" w:lastColumn="0" w:oddVBand="0" w:evenVBand="0" w:oddHBand="1" w:evenHBand="0" w:firstRowFirstColumn="0" w:firstRowLastColumn="0" w:lastRowFirstColumn="0" w:lastRowLastColumn="0"/>
          <w:wAfter w:w="7" w:type="dxa"/>
        </w:trPr>
        <w:tc>
          <w:tcPr>
            <w:cnfStyle w:val="001000000000" w:firstRow="0" w:lastRow="0" w:firstColumn="1" w:lastColumn="0" w:oddVBand="0" w:evenVBand="0" w:oddHBand="0" w:evenHBand="0" w:firstRowFirstColumn="0" w:firstRowLastColumn="0" w:lastRowFirstColumn="0" w:lastRowLastColumn="0"/>
            <w:tcW w:w="576" w:type="dxa"/>
            <w:gridSpan w:val="2"/>
            <w:tcBorders>
              <w:right w:val="none" w:sz="0" w:space="0" w:color="auto"/>
            </w:tcBorders>
          </w:tcPr>
          <w:p w14:paraId="5ACD2308" w14:textId="673F0E0A" w:rsidR="00246F92" w:rsidRDefault="00246F92" w:rsidP="007D26D2">
            <w:pPr>
              <w:pStyle w:val="CommentText"/>
              <w:rPr>
                <w:rFonts w:cs="Arial"/>
                <w:sz w:val="18"/>
                <w:szCs w:val="18"/>
              </w:rPr>
            </w:pPr>
            <w:r>
              <w:rPr>
                <w:rFonts w:ascii="Arial" w:hAnsi="Arial" w:cs="Arial"/>
                <w:b w:val="0"/>
                <w:sz w:val="18"/>
                <w:szCs w:val="18"/>
              </w:rPr>
              <w:lastRenderedPageBreak/>
              <w:t>85</w:t>
            </w:r>
          </w:p>
        </w:tc>
        <w:tc>
          <w:tcPr>
            <w:tcW w:w="4536" w:type="dxa"/>
            <w:tcBorders>
              <w:left w:val="none" w:sz="0" w:space="0" w:color="auto"/>
              <w:right w:val="none" w:sz="0" w:space="0" w:color="auto"/>
            </w:tcBorders>
          </w:tcPr>
          <w:p w14:paraId="15EE29E6" w14:textId="73D8AF61" w:rsidR="00220EB5" w:rsidRPr="00FC069C" w:rsidRDefault="00220EB5" w:rsidP="00220EB5">
            <w:pPr>
              <w:pStyle w:val="CommentText"/>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sidRPr="00FC069C">
              <w:rPr>
                <w:rFonts w:ascii="Arial" w:hAnsi="Arial" w:cs="Arial"/>
                <w:sz w:val="18"/>
                <w:szCs w:val="18"/>
              </w:rPr>
              <w:t>Without stringent controls in place which require evidence of the need for use and export destination, a blanket approval could see irradiation turned into a routine practice. It is easier to just treat all items rather than those specifically identified as being transported across quarantine borders. This would lead to a much larger impact on the nutritional value of the fruits and vegetables available for consumption than has been identified in the supporting document.</w:t>
            </w:r>
          </w:p>
        </w:tc>
        <w:tc>
          <w:tcPr>
            <w:tcW w:w="2127" w:type="dxa"/>
            <w:tcBorders>
              <w:left w:val="none" w:sz="0" w:space="0" w:color="auto"/>
              <w:right w:val="none" w:sz="0" w:space="0" w:color="auto"/>
            </w:tcBorders>
          </w:tcPr>
          <w:p w14:paraId="0232B317" w14:textId="77777777" w:rsidR="00220EB5" w:rsidRPr="00FC069C" w:rsidRDefault="00220EB5" w:rsidP="00220EB5">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FC069C">
              <w:rPr>
                <w:rFonts w:ascii="Arial" w:hAnsi="Arial"/>
                <w:sz w:val="18"/>
                <w:szCs w:val="18"/>
              </w:rPr>
              <w:t>Food Irradiation Watch/Gene Ethics</w:t>
            </w:r>
          </w:p>
          <w:p w14:paraId="6E0D1A2C" w14:textId="77777777" w:rsidR="00220EB5" w:rsidRPr="00FC069C" w:rsidRDefault="00220EB5" w:rsidP="00220EB5">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p>
          <w:p w14:paraId="6CCA14F9" w14:textId="07B1F942" w:rsidR="00220EB5" w:rsidRPr="00FC069C" w:rsidRDefault="00220EB5" w:rsidP="00220EB5">
            <w:pPr>
              <w:pStyle w:val="CommentTex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FC069C">
              <w:rPr>
                <w:rFonts w:ascii="Arial" w:hAnsi="Arial" w:cs="Arial"/>
                <w:sz w:val="18"/>
                <w:szCs w:val="18"/>
              </w:rPr>
              <w:t>Private individual</w:t>
            </w:r>
          </w:p>
        </w:tc>
        <w:tc>
          <w:tcPr>
            <w:tcW w:w="6655" w:type="dxa"/>
            <w:tcBorders>
              <w:left w:val="none" w:sz="0" w:space="0" w:color="auto"/>
            </w:tcBorders>
          </w:tcPr>
          <w:p w14:paraId="053CF993" w14:textId="7B44E733" w:rsidR="00220EB5" w:rsidRPr="00FC069C" w:rsidRDefault="00220EB5" w:rsidP="00220EB5">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FC069C">
              <w:rPr>
                <w:rFonts w:ascii="Arial" w:hAnsi="Arial"/>
                <w:sz w:val="18"/>
                <w:szCs w:val="18"/>
              </w:rPr>
              <w:t>The application seeks to permit the use of irradiation as a</w:t>
            </w:r>
            <w:r w:rsidR="00C53AEB">
              <w:rPr>
                <w:rFonts w:ascii="Arial" w:hAnsi="Arial"/>
                <w:sz w:val="18"/>
                <w:szCs w:val="18"/>
              </w:rPr>
              <w:t xml:space="preserve"> voluntary</w:t>
            </w:r>
            <w:r w:rsidRPr="00FC069C">
              <w:rPr>
                <w:rFonts w:ascii="Arial" w:hAnsi="Arial"/>
                <w:sz w:val="18"/>
                <w:szCs w:val="18"/>
              </w:rPr>
              <w:t xml:space="preserve"> phytosanitary measure for all types of fresh fruit and vegetables. This does not constitute a blanket approval; rather, in practice, only a small proportion of fresh produce available in Australia and New Zealand </w:t>
            </w:r>
            <w:r w:rsidR="007D26D2" w:rsidRPr="00FC069C">
              <w:rPr>
                <w:rFonts w:ascii="Arial" w:hAnsi="Arial"/>
                <w:sz w:val="18"/>
                <w:szCs w:val="18"/>
              </w:rPr>
              <w:t>will</w:t>
            </w:r>
            <w:r w:rsidRPr="00FC069C">
              <w:rPr>
                <w:rFonts w:ascii="Arial" w:hAnsi="Arial"/>
                <w:sz w:val="18"/>
                <w:szCs w:val="18"/>
              </w:rPr>
              <w:t xml:space="preserve"> be</w:t>
            </w:r>
            <w:r w:rsidR="00755A81">
              <w:rPr>
                <w:rFonts w:ascii="Arial" w:hAnsi="Arial"/>
                <w:sz w:val="18"/>
                <w:szCs w:val="18"/>
              </w:rPr>
              <w:t xml:space="preserve"> permitted to be</w:t>
            </w:r>
            <w:r w:rsidRPr="00FC069C">
              <w:rPr>
                <w:rFonts w:ascii="Arial" w:hAnsi="Arial"/>
                <w:sz w:val="18"/>
                <w:szCs w:val="18"/>
              </w:rPr>
              <w:t xml:space="preserve"> irradiated – that which crosses quarantine borders. Even then, a proportion of the produce may continue to be treated with other </w:t>
            </w:r>
            <w:r w:rsidR="00C53AEB">
              <w:rPr>
                <w:rFonts w:ascii="Arial" w:hAnsi="Arial"/>
                <w:sz w:val="18"/>
                <w:szCs w:val="18"/>
              </w:rPr>
              <w:t>permitted</w:t>
            </w:r>
            <w:r w:rsidR="00C53AEB" w:rsidRPr="00FC069C">
              <w:rPr>
                <w:rFonts w:ascii="Arial" w:hAnsi="Arial"/>
                <w:sz w:val="18"/>
                <w:szCs w:val="18"/>
              </w:rPr>
              <w:t xml:space="preserve"> </w:t>
            </w:r>
            <w:r w:rsidR="00191693" w:rsidRPr="00FC069C">
              <w:rPr>
                <w:rFonts w:ascii="Arial" w:hAnsi="Arial"/>
                <w:sz w:val="18"/>
                <w:szCs w:val="18"/>
              </w:rPr>
              <w:t xml:space="preserve">phytosanitary </w:t>
            </w:r>
            <w:r w:rsidRPr="00FC069C">
              <w:rPr>
                <w:rFonts w:ascii="Arial" w:hAnsi="Arial"/>
                <w:sz w:val="18"/>
                <w:szCs w:val="18"/>
              </w:rPr>
              <w:t xml:space="preserve">treatments. </w:t>
            </w:r>
            <w:r w:rsidR="000918C6" w:rsidRPr="00FC069C">
              <w:rPr>
                <w:rFonts w:ascii="Arial" w:hAnsi="Arial"/>
                <w:sz w:val="18"/>
                <w:szCs w:val="18"/>
              </w:rPr>
              <w:t>Enforcement of the use of irradiation is the responsibility of the relevant Australian and New Zealand</w:t>
            </w:r>
            <w:r w:rsidR="00163D18" w:rsidRPr="00FC069C">
              <w:rPr>
                <w:rFonts w:ascii="Arial" w:hAnsi="Arial"/>
                <w:sz w:val="18"/>
                <w:szCs w:val="18"/>
              </w:rPr>
              <w:t xml:space="preserve"> enforcement agencies</w:t>
            </w:r>
            <w:r w:rsidR="000918C6" w:rsidRPr="00FC069C">
              <w:rPr>
                <w:rFonts w:ascii="Arial" w:hAnsi="Arial"/>
                <w:sz w:val="18"/>
                <w:szCs w:val="18"/>
              </w:rPr>
              <w:t>.</w:t>
            </w:r>
          </w:p>
          <w:p w14:paraId="0F3F1D26" w14:textId="77777777" w:rsidR="00220EB5" w:rsidRPr="00FC069C" w:rsidRDefault="00220EB5" w:rsidP="00220EB5">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p>
          <w:p w14:paraId="1F938C0B" w14:textId="36EE0911" w:rsidR="00220EB5" w:rsidRPr="00FC069C" w:rsidRDefault="008A54ED" w:rsidP="00755A81">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Pr>
                <w:rFonts w:ascii="Arial" w:hAnsi="Arial"/>
                <w:sz w:val="18"/>
                <w:szCs w:val="18"/>
              </w:rPr>
              <w:t>FSANZ does not agree with t</w:t>
            </w:r>
            <w:r w:rsidR="00220EB5" w:rsidRPr="00FC069C">
              <w:rPr>
                <w:rFonts w:ascii="Arial" w:hAnsi="Arial"/>
                <w:sz w:val="18"/>
                <w:szCs w:val="18"/>
              </w:rPr>
              <w:t>he submitter’s claim that it is easier to just treat all items. The processing of food by irradiation, like other food processing processes, is strictly regulated</w:t>
            </w:r>
            <w:r>
              <w:rPr>
                <w:rFonts w:ascii="Arial" w:hAnsi="Arial"/>
                <w:sz w:val="18"/>
                <w:szCs w:val="18"/>
              </w:rPr>
              <w:t xml:space="preserve"> and </w:t>
            </w:r>
            <w:r w:rsidR="000918C6" w:rsidRPr="00FC069C">
              <w:rPr>
                <w:rFonts w:ascii="Arial" w:hAnsi="Arial"/>
                <w:sz w:val="18"/>
                <w:szCs w:val="18"/>
              </w:rPr>
              <w:t>t</w:t>
            </w:r>
            <w:r w:rsidR="00220EB5" w:rsidRPr="00FC069C">
              <w:rPr>
                <w:rFonts w:ascii="Arial" w:hAnsi="Arial"/>
                <w:sz w:val="18"/>
                <w:szCs w:val="18"/>
              </w:rPr>
              <w:t xml:space="preserve">here is no incentive for industry to use irradiation other than where it is necessary and permitted. There are additional costs associated with using irradiation as a phytosanitary treatment. </w:t>
            </w:r>
            <w:r w:rsidR="00191693" w:rsidRPr="00FC069C">
              <w:rPr>
                <w:rFonts w:ascii="Arial" w:hAnsi="Arial"/>
                <w:sz w:val="18"/>
                <w:szCs w:val="18"/>
              </w:rPr>
              <w:t xml:space="preserve">Irradiated </w:t>
            </w:r>
            <w:r w:rsidR="007D26D2" w:rsidRPr="00FC069C">
              <w:rPr>
                <w:rFonts w:ascii="Arial" w:hAnsi="Arial"/>
                <w:sz w:val="18"/>
                <w:szCs w:val="18"/>
              </w:rPr>
              <w:t>products</w:t>
            </w:r>
            <w:r w:rsidR="00220EB5" w:rsidRPr="00FC069C">
              <w:rPr>
                <w:rFonts w:ascii="Arial" w:hAnsi="Arial"/>
                <w:sz w:val="18"/>
                <w:szCs w:val="18"/>
              </w:rPr>
              <w:t xml:space="preserve"> require labelling and the process adds extra time and handling within the supply chain, including transport to and from the irradiation facility. In addition, with only one irradiation facility based in Queensland and one in Victoria, there are limits to the quantities of fresh produce that can be treated. Considering the above factors, it is unlikely that irradiation will be </w:t>
            </w:r>
            <w:r w:rsidR="00755A81">
              <w:rPr>
                <w:rFonts w:ascii="Arial" w:hAnsi="Arial"/>
                <w:sz w:val="18"/>
                <w:szCs w:val="18"/>
              </w:rPr>
              <w:t>‘</w:t>
            </w:r>
            <w:r w:rsidR="00220EB5" w:rsidRPr="00FC069C">
              <w:rPr>
                <w:rFonts w:ascii="Arial" w:hAnsi="Arial"/>
                <w:sz w:val="18"/>
                <w:szCs w:val="18"/>
              </w:rPr>
              <w:t>turned into a routine practice</w:t>
            </w:r>
            <w:r w:rsidR="00755A81">
              <w:rPr>
                <w:rFonts w:ascii="Arial" w:hAnsi="Arial"/>
                <w:sz w:val="18"/>
                <w:szCs w:val="18"/>
              </w:rPr>
              <w:t>’</w:t>
            </w:r>
            <w:r w:rsidR="00220EB5" w:rsidRPr="00FC069C">
              <w:rPr>
                <w:rFonts w:ascii="Arial" w:hAnsi="Arial"/>
                <w:sz w:val="18"/>
                <w:szCs w:val="18"/>
              </w:rPr>
              <w:t xml:space="preserve"> </w:t>
            </w:r>
            <w:r>
              <w:rPr>
                <w:rFonts w:ascii="Arial" w:hAnsi="Arial"/>
                <w:sz w:val="18"/>
                <w:szCs w:val="18"/>
              </w:rPr>
              <w:t xml:space="preserve">with larger </w:t>
            </w:r>
            <w:r w:rsidR="000918C6" w:rsidRPr="00FC069C">
              <w:rPr>
                <w:rFonts w:ascii="Arial" w:hAnsi="Arial"/>
                <w:sz w:val="18"/>
                <w:szCs w:val="18"/>
              </w:rPr>
              <w:t>impacts</w:t>
            </w:r>
            <w:r w:rsidR="00220EB5" w:rsidRPr="00FC069C">
              <w:rPr>
                <w:rFonts w:ascii="Arial" w:hAnsi="Arial"/>
                <w:sz w:val="18"/>
                <w:szCs w:val="18"/>
              </w:rPr>
              <w:t xml:space="preserve"> on the nutritional value of fruit and vegetables available for consumption</w:t>
            </w:r>
            <w:r>
              <w:rPr>
                <w:rFonts w:ascii="Arial" w:hAnsi="Arial"/>
                <w:sz w:val="18"/>
                <w:szCs w:val="18"/>
              </w:rPr>
              <w:t xml:space="preserve"> tha</w:t>
            </w:r>
            <w:r w:rsidR="00755A81">
              <w:rPr>
                <w:rFonts w:ascii="Arial" w:hAnsi="Arial"/>
                <w:sz w:val="18"/>
                <w:szCs w:val="18"/>
              </w:rPr>
              <w:t>t have</w:t>
            </w:r>
            <w:r>
              <w:rPr>
                <w:rFonts w:ascii="Arial" w:hAnsi="Arial"/>
                <w:sz w:val="18"/>
                <w:szCs w:val="18"/>
              </w:rPr>
              <w:t xml:space="preserve"> been identified in SD1</w:t>
            </w:r>
            <w:r w:rsidR="00220EB5" w:rsidRPr="00FC069C">
              <w:rPr>
                <w:rFonts w:ascii="Arial" w:hAnsi="Arial"/>
                <w:sz w:val="18"/>
                <w:szCs w:val="18"/>
              </w:rPr>
              <w:t xml:space="preserve">. </w:t>
            </w:r>
          </w:p>
        </w:tc>
      </w:tr>
      <w:tr w:rsidR="00220EB5" w14:paraId="42850BBD" w14:textId="77777777" w:rsidTr="008062DA">
        <w:trPr>
          <w:gridAfter w:val="1"/>
          <w:cnfStyle w:val="000000010000" w:firstRow="0" w:lastRow="0" w:firstColumn="0" w:lastColumn="0" w:oddVBand="0" w:evenVBand="0" w:oddHBand="0" w:evenHBand="1" w:firstRowFirstColumn="0" w:firstRowLastColumn="0" w:lastRowFirstColumn="0" w:lastRowLastColumn="0"/>
          <w:wAfter w:w="7" w:type="dxa"/>
        </w:trPr>
        <w:tc>
          <w:tcPr>
            <w:cnfStyle w:val="001000000000" w:firstRow="0" w:lastRow="0" w:firstColumn="1" w:lastColumn="0" w:oddVBand="0" w:evenVBand="0" w:oddHBand="0" w:evenHBand="0" w:firstRowFirstColumn="0" w:firstRowLastColumn="0" w:lastRowFirstColumn="0" w:lastRowLastColumn="0"/>
            <w:tcW w:w="576" w:type="dxa"/>
            <w:gridSpan w:val="2"/>
            <w:tcBorders>
              <w:right w:val="none" w:sz="0" w:space="0" w:color="auto"/>
            </w:tcBorders>
          </w:tcPr>
          <w:p w14:paraId="646594D8" w14:textId="53A91494" w:rsidR="00246F92" w:rsidRDefault="00246F92" w:rsidP="007D26D2">
            <w:pPr>
              <w:pStyle w:val="CommentText"/>
              <w:rPr>
                <w:rFonts w:cs="Arial"/>
                <w:sz w:val="18"/>
                <w:szCs w:val="18"/>
              </w:rPr>
            </w:pPr>
            <w:r>
              <w:rPr>
                <w:rFonts w:ascii="Arial" w:hAnsi="Arial" w:cs="Arial"/>
                <w:b w:val="0"/>
                <w:sz w:val="18"/>
                <w:szCs w:val="18"/>
              </w:rPr>
              <w:t>86</w:t>
            </w:r>
          </w:p>
        </w:tc>
        <w:tc>
          <w:tcPr>
            <w:tcW w:w="4536" w:type="dxa"/>
            <w:tcBorders>
              <w:left w:val="none" w:sz="0" w:space="0" w:color="auto"/>
              <w:right w:val="none" w:sz="0" w:space="0" w:color="auto"/>
            </w:tcBorders>
          </w:tcPr>
          <w:p w14:paraId="29154EC5" w14:textId="0AC5E16C" w:rsidR="00220EB5" w:rsidRPr="00FC069C" w:rsidRDefault="00220EB5" w:rsidP="00220EB5">
            <w:pPr>
              <w:pStyle w:val="CommentText"/>
              <w:cnfStyle w:val="000000010000" w:firstRow="0" w:lastRow="0" w:firstColumn="0" w:lastColumn="0" w:oddVBand="0" w:evenVBand="0" w:oddHBand="0" w:evenHBand="1" w:firstRowFirstColumn="0" w:firstRowLastColumn="0" w:lastRowFirstColumn="0" w:lastRowLastColumn="0"/>
              <w:rPr>
                <w:rFonts w:ascii="Arial" w:hAnsi="Arial" w:cs="Arial"/>
                <w:b/>
                <w:sz w:val="18"/>
                <w:szCs w:val="18"/>
              </w:rPr>
            </w:pPr>
            <w:r w:rsidRPr="00FC069C">
              <w:rPr>
                <w:rFonts w:ascii="Arial" w:hAnsi="Arial" w:cs="Arial"/>
                <w:sz w:val="18"/>
                <w:szCs w:val="18"/>
              </w:rPr>
              <w:t xml:space="preserve">Quality assurance and independent monitoring systems are essential to prevent misuse of irradiation, ensure good production practices, and adherence to standards. Yet quality control is left mainly to the discretion of the irradiation industry itself. </w:t>
            </w:r>
          </w:p>
        </w:tc>
        <w:tc>
          <w:tcPr>
            <w:tcW w:w="2127" w:type="dxa"/>
            <w:tcBorders>
              <w:left w:val="none" w:sz="0" w:space="0" w:color="auto"/>
              <w:right w:val="none" w:sz="0" w:space="0" w:color="auto"/>
            </w:tcBorders>
          </w:tcPr>
          <w:p w14:paraId="68778A15" w14:textId="77777777" w:rsidR="00220EB5" w:rsidRPr="00FC069C" w:rsidRDefault="00220EB5" w:rsidP="00220EB5">
            <w:pPr>
              <w:pStyle w:val="CommentTex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FC069C">
              <w:rPr>
                <w:rFonts w:ascii="Arial" w:hAnsi="Arial" w:cs="Arial"/>
                <w:sz w:val="18"/>
                <w:szCs w:val="18"/>
              </w:rPr>
              <w:t>Food Irradiation Watch/Gene Ethics</w:t>
            </w:r>
          </w:p>
          <w:p w14:paraId="62DA9690" w14:textId="6BFA7B9C" w:rsidR="00220EB5" w:rsidRPr="00FC069C" w:rsidRDefault="00220EB5" w:rsidP="00220EB5">
            <w:pPr>
              <w:pStyle w:val="CommentTex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p w14:paraId="2F702FB8" w14:textId="2D8B044C" w:rsidR="00220EB5" w:rsidRPr="00FC069C" w:rsidRDefault="00220EB5" w:rsidP="00220EB5">
            <w:pPr>
              <w:pStyle w:val="CommentTex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FC069C">
              <w:rPr>
                <w:rFonts w:ascii="Arial" w:hAnsi="Arial" w:cs="Arial"/>
                <w:sz w:val="18"/>
                <w:szCs w:val="18"/>
              </w:rPr>
              <w:t>Steritech, Queensland</w:t>
            </w:r>
          </w:p>
          <w:p w14:paraId="439F84B2" w14:textId="77777777" w:rsidR="00220EB5" w:rsidRPr="00FC069C" w:rsidRDefault="00220EB5" w:rsidP="00220EB5">
            <w:pPr>
              <w:pStyle w:val="CommentTex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p w14:paraId="5DE832E1" w14:textId="77777777" w:rsidR="00220EB5" w:rsidRPr="00FC069C" w:rsidRDefault="00220EB5" w:rsidP="00220EB5">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FC069C">
              <w:rPr>
                <w:rFonts w:ascii="Arial" w:hAnsi="Arial"/>
                <w:sz w:val="18"/>
                <w:szCs w:val="18"/>
              </w:rPr>
              <w:t>Professional Food and Pharmaceutical Services, Victoria</w:t>
            </w:r>
          </w:p>
          <w:p w14:paraId="317BA213" w14:textId="199CC054" w:rsidR="00220EB5" w:rsidRPr="00FC069C" w:rsidRDefault="00220EB5" w:rsidP="00220EB5">
            <w:pPr>
              <w:pStyle w:val="CommentTex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6655" w:type="dxa"/>
            <w:tcBorders>
              <w:left w:val="none" w:sz="0" w:space="0" w:color="auto"/>
            </w:tcBorders>
          </w:tcPr>
          <w:p w14:paraId="30AD728F" w14:textId="2914AF7B" w:rsidR="00220EB5" w:rsidRPr="00FC069C" w:rsidRDefault="00220EB5" w:rsidP="00220EB5">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FC069C">
              <w:rPr>
                <w:rFonts w:ascii="Arial" w:hAnsi="Arial"/>
                <w:sz w:val="18"/>
                <w:szCs w:val="18"/>
              </w:rPr>
              <w:t>The processing of food by irradiation is one of the heaviest regulated and audited treatments available to industry. The periodic assessment of radiation equipment and premises for compliance with standards and the maintenance of records by irradiation facilities is covered under existing state/territory or New Zealand irradiation licensing requirements.</w:t>
            </w:r>
          </w:p>
          <w:p w14:paraId="150DD4C0" w14:textId="29124F32" w:rsidR="00220EB5" w:rsidRPr="00FC069C" w:rsidRDefault="00220EB5" w:rsidP="00220EB5">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p>
          <w:p w14:paraId="6F0589D1" w14:textId="447E029E" w:rsidR="00220EB5" w:rsidRPr="00FC069C" w:rsidRDefault="000918C6" w:rsidP="008A54ED">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FC069C">
              <w:rPr>
                <w:rFonts w:ascii="Arial" w:hAnsi="Arial"/>
                <w:sz w:val="18"/>
                <w:szCs w:val="18"/>
              </w:rPr>
              <w:t xml:space="preserve">The </w:t>
            </w:r>
            <w:r w:rsidR="008A54ED">
              <w:rPr>
                <w:rFonts w:ascii="Arial" w:hAnsi="Arial"/>
                <w:sz w:val="18"/>
                <w:szCs w:val="18"/>
              </w:rPr>
              <w:t xml:space="preserve">food </w:t>
            </w:r>
            <w:r w:rsidRPr="00FC069C">
              <w:rPr>
                <w:rFonts w:ascii="Arial" w:hAnsi="Arial"/>
                <w:sz w:val="18"/>
                <w:szCs w:val="18"/>
              </w:rPr>
              <w:t xml:space="preserve">irradiation </w:t>
            </w:r>
            <w:r w:rsidR="008A54ED">
              <w:rPr>
                <w:rFonts w:ascii="Arial" w:hAnsi="Arial"/>
                <w:sz w:val="18"/>
                <w:szCs w:val="18"/>
              </w:rPr>
              <w:t>industry</w:t>
            </w:r>
            <w:r w:rsidRPr="00FC069C">
              <w:rPr>
                <w:rFonts w:ascii="Arial" w:hAnsi="Arial"/>
                <w:sz w:val="18"/>
                <w:szCs w:val="18"/>
              </w:rPr>
              <w:t xml:space="preserve"> </w:t>
            </w:r>
            <w:r w:rsidR="00220EB5" w:rsidRPr="00FC069C">
              <w:rPr>
                <w:rFonts w:ascii="Arial" w:hAnsi="Arial"/>
                <w:sz w:val="18"/>
                <w:szCs w:val="18"/>
              </w:rPr>
              <w:t xml:space="preserve">in Australia </w:t>
            </w:r>
            <w:r w:rsidRPr="00FC069C">
              <w:rPr>
                <w:rFonts w:ascii="Arial" w:hAnsi="Arial"/>
                <w:sz w:val="18"/>
                <w:szCs w:val="18"/>
              </w:rPr>
              <w:t xml:space="preserve">advises </w:t>
            </w:r>
            <w:r w:rsidR="00220EB5" w:rsidRPr="00FC069C">
              <w:rPr>
                <w:rFonts w:ascii="Arial" w:hAnsi="Arial"/>
                <w:sz w:val="18"/>
                <w:szCs w:val="18"/>
              </w:rPr>
              <w:t xml:space="preserve">that facilities are audited annually by numerous organisations including federal and state agricultural departments, the Therapeutic Goods Administration </w:t>
            </w:r>
            <w:r w:rsidR="004609AE">
              <w:rPr>
                <w:rFonts w:ascii="Arial" w:hAnsi="Arial"/>
                <w:sz w:val="18"/>
                <w:szCs w:val="18"/>
              </w:rPr>
              <w:t xml:space="preserve">(TGA) </w:t>
            </w:r>
            <w:r w:rsidR="00220EB5" w:rsidRPr="00FC069C">
              <w:rPr>
                <w:rFonts w:ascii="Arial" w:hAnsi="Arial"/>
                <w:sz w:val="18"/>
                <w:szCs w:val="18"/>
              </w:rPr>
              <w:t xml:space="preserve">and foreign trade partners. </w:t>
            </w:r>
          </w:p>
        </w:tc>
      </w:tr>
      <w:tr w:rsidR="00220EB5" w14:paraId="3A91411D" w14:textId="77777777" w:rsidTr="008062DA">
        <w:trPr>
          <w:gridAfter w:val="1"/>
          <w:cnfStyle w:val="000000100000" w:firstRow="0" w:lastRow="0" w:firstColumn="0" w:lastColumn="0" w:oddVBand="0" w:evenVBand="0" w:oddHBand="1" w:evenHBand="0" w:firstRowFirstColumn="0" w:firstRowLastColumn="0" w:lastRowFirstColumn="0" w:lastRowLastColumn="0"/>
          <w:wAfter w:w="7" w:type="dxa"/>
        </w:trPr>
        <w:tc>
          <w:tcPr>
            <w:cnfStyle w:val="001000000000" w:firstRow="0" w:lastRow="0" w:firstColumn="1" w:lastColumn="0" w:oddVBand="0" w:evenVBand="0" w:oddHBand="0" w:evenHBand="0" w:firstRowFirstColumn="0" w:firstRowLastColumn="0" w:lastRowFirstColumn="0" w:lastRowLastColumn="0"/>
            <w:tcW w:w="576" w:type="dxa"/>
            <w:gridSpan w:val="2"/>
            <w:tcBorders>
              <w:right w:val="none" w:sz="0" w:space="0" w:color="auto"/>
            </w:tcBorders>
          </w:tcPr>
          <w:p w14:paraId="717056A0" w14:textId="30BB1A23" w:rsidR="00246F92" w:rsidRDefault="00246F92" w:rsidP="007D26D2">
            <w:pPr>
              <w:pStyle w:val="CommentText"/>
              <w:rPr>
                <w:rFonts w:cs="Arial"/>
                <w:sz w:val="18"/>
                <w:szCs w:val="18"/>
              </w:rPr>
            </w:pPr>
            <w:r>
              <w:rPr>
                <w:rFonts w:ascii="Arial" w:hAnsi="Arial" w:cs="Arial"/>
                <w:b w:val="0"/>
                <w:sz w:val="18"/>
                <w:szCs w:val="18"/>
              </w:rPr>
              <w:t>87</w:t>
            </w:r>
          </w:p>
        </w:tc>
        <w:tc>
          <w:tcPr>
            <w:tcW w:w="4536" w:type="dxa"/>
            <w:tcBorders>
              <w:left w:val="none" w:sz="0" w:space="0" w:color="auto"/>
              <w:right w:val="none" w:sz="0" w:space="0" w:color="auto"/>
            </w:tcBorders>
          </w:tcPr>
          <w:p w14:paraId="5B7B1676" w14:textId="280C0D8B" w:rsidR="00220EB5" w:rsidRPr="00FC069C" w:rsidRDefault="00220EB5" w:rsidP="00220EB5">
            <w:pPr>
              <w:pStyle w:val="CommentText"/>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sidRPr="00FC069C">
              <w:rPr>
                <w:rFonts w:ascii="Arial" w:hAnsi="Arial" w:cs="Arial"/>
                <w:sz w:val="18"/>
                <w:szCs w:val="18"/>
              </w:rPr>
              <w:t xml:space="preserve">The public would likely have more confidence in the sale and consumption of irradiated food, if information was provided about the ability to detect foods which had been irradiated. </w:t>
            </w:r>
          </w:p>
        </w:tc>
        <w:tc>
          <w:tcPr>
            <w:tcW w:w="2127" w:type="dxa"/>
            <w:tcBorders>
              <w:left w:val="none" w:sz="0" w:space="0" w:color="auto"/>
              <w:right w:val="none" w:sz="0" w:space="0" w:color="auto"/>
            </w:tcBorders>
          </w:tcPr>
          <w:p w14:paraId="1C19874F" w14:textId="46B07522" w:rsidR="00220EB5" w:rsidRPr="00FC069C" w:rsidRDefault="00220EB5" w:rsidP="00220EB5">
            <w:pPr>
              <w:pStyle w:val="CommentTex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FC069C">
              <w:rPr>
                <w:rFonts w:ascii="Arial" w:hAnsi="Arial" w:cs="Arial"/>
                <w:sz w:val="18"/>
                <w:szCs w:val="18"/>
              </w:rPr>
              <w:t>Private individual</w:t>
            </w:r>
          </w:p>
        </w:tc>
        <w:tc>
          <w:tcPr>
            <w:tcW w:w="6655" w:type="dxa"/>
            <w:tcBorders>
              <w:left w:val="none" w:sz="0" w:space="0" w:color="auto"/>
            </w:tcBorders>
          </w:tcPr>
          <w:p w14:paraId="5DB189B5" w14:textId="77777777" w:rsidR="009F0275" w:rsidRDefault="0009155D" w:rsidP="0009155D">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09155D">
              <w:rPr>
                <w:rFonts w:ascii="Arial" w:hAnsi="Arial"/>
                <w:sz w:val="18"/>
                <w:szCs w:val="18"/>
              </w:rPr>
              <w:t>Monitoring and enforcement of compliance with Code requirements is the responsibility of the relevant enforcement agencies in each Australian state and territory and New Zealand</w:t>
            </w:r>
            <w:r w:rsidR="009F0275">
              <w:rPr>
                <w:rFonts w:ascii="Arial" w:hAnsi="Arial"/>
                <w:sz w:val="18"/>
                <w:szCs w:val="18"/>
              </w:rPr>
              <w:t>.</w:t>
            </w:r>
          </w:p>
          <w:p w14:paraId="17A2B63D" w14:textId="77777777" w:rsidR="009F0275" w:rsidRDefault="009F0275" w:rsidP="0009155D">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p>
          <w:p w14:paraId="4EA163EE" w14:textId="08FBC163" w:rsidR="0009155D" w:rsidRPr="0009155D" w:rsidRDefault="0009155D" w:rsidP="0009155D">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09155D">
              <w:rPr>
                <w:rFonts w:ascii="Arial" w:hAnsi="Arial"/>
                <w:sz w:val="18"/>
                <w:szCs w:val="18"/>
              </w:rPr>
              <w:t xml:space="preserve">Various methods exist for detection </w:t>
            </w:r>
            <w:r w:rsidR="009F0275">
              <w:rPr>
                <w:rFonts w:ascii="Arial" w:hAnsi="Arial"/>
                <w:sz w:val="18"/>
                <w:szCs w:val="18"/>
              </w:rPr>
              <w:t>of</w:t>
            </w:r>
            <w:r w:rsidRPr="0009155D">
              <w:rPr>
                <w:rFonts w:ascii="Arial" w:hAnsi="Arial"/>
                <w:sz w:val="18"/>
                <w:szCs w:val="18"/>
              </w:rPr>
              <w:t xml:space="preserve"> irradiated foods. </w:t>
            </w:r>
          </w:p>
          <w:p w14:paraId="20838724" w14:textId="77777777" w:rsidR="0009155D" w:rsidRPr="0009155D" w:rsidRDefault="0009155D" w:rsidP="0009155D">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p>
          <w:p w14:paraId="70E43635" w14:textId="62EEB1A2" w:rsidR="0009155D" w:rsidRPr="0009155D" w:rsidRDefault="0009155D" w:rsidP="0009155D">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09155D">
              <w:rPr>
                <w:rFonts w:ascii="Arial" w:hAnsi="Arial"/>
                <w:sz w:val="18"/>
                <w:szCs w:val="18"/>
              </w:rPr>
              <w:t>Current detection methods for irradiated food are able to detect whether a food has been irradiated or not, but cannot accurately measure absorbed doses as the changes that irradiation induce</w:t>
            </w:r>
            <w:r w:rsidR="009F0275">
              <w:rPr>
                <w:rFonts w:ascii="Arial" w:hAnsi="Arial"/>
                <w:sz w:val="18"/>
                <w:szCs w:val="18"/>
              </w:rPr>
              <w:t>s</w:t>
            </w:r>
            <w:r w:rsidRPr="0009155D">
              <w:rPr>
                <w:rFonts w:ascii="Arial" w:hAnsi="Arial"/>
                <w:sz w:val="18"/>
                <w:szCs w:val="18"/>
              </w:rPr>
              <w:t xml:space="preserve"> in foods are minimal. However, the dose is established and controlled by accurate dosimetry and maintenance of records by irradiation facilities under the existing state/territory or New Zealand irradiation licensing requirements and maintenance of records requirements under Standard 1.5.3 of the Code.</w:t>
            </w:r>
          </w:p>
          <w:p w14:paraId="7E00900D" w14:textId="77777777" w:rsidR="0009155D" w:rsidRPr="0009155D" w:rsidRDefault="0009155D" w:rsidP="0009155D">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p>
          <w:p w14:paraId="1A689E65" w14:textId="3DE8104F" w:rsidR="00220EB5" w:rsidRPr="00FC069C" w:rsidRDefault="0009155D" w:rsidP="009F0275">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09155D">
              <w:rPr>
                <w:rFonts w:ascii="Arial" w:hAnsi="Arial"/>
                <w:sz w:val="18"/>
                <w:szCs w:val="18"/>
              </w:rPr>
              <w:t>Se</w:t>
            </w:r>
            <w:r w:rsidR="009F0275">
              <w:rPr>
                <w:rFonts w:ascii="Arial" w:hAnsi="Arial"/>
                <w:sz w:val="18"/>
                <w:szCs w:val="18"/>
              </w:rPr>
              <w:t>e</w:t>
            </w:r>
            <w:r w:rsidRPr="0009155D">
              <w:rPr>
                <w:rFonts w:ascii="Arial" w:hAnsi="Arial"/>
                <w:sz w:val="18"/>
                <w:szCs w:val="18"/>
              </w:rPr>
              <w:t xml:space="preserve"> response</w:t>
            </w:r>
            <w:r w:rsidR="009F0275">
              <w:rPr>
                <w:rFonts w:ascii="Arial" w:hAnsi="Arial"/>
                <w:sz w:val="18"/>
                <w:szCs w:val="18"/>
              </w:rPr>
              <w:t xml:space="preserve"> to no. 86</w:t>
            </w:r>
            <w:r w:rsidRPr="0009155D">
              <w:rPr>
                <w:rFonts w:ascii="Arial" w:hAnsi="Arial"/>
                <w:sz w:val="18"/>
                <w:szCs w:val="18"/>
              </w:rPr>
              <w:t xml:space="preserve"> above in relation to the regulation of the food irradiation industry.</w:t>
            </w:r>
          </w:p>
        </w:tc>
      </w:tr>
      <w:tr w:rsidR="00220EB5" w14:paraId="785FC4B5" w14:textId="77777777" w:rsidTr="008062DA">
        <w:trPr>
          <w:gridAfter w:val="1"/>
          <w:cnfStyle w:val="000000010000" w:firstRow="0" w:lastRow="0" w:firstColumn="0" w:lastColumn="0" w:oddVBand="0" w:evenVBand="0" w:oddHBand="0" w:evenHBand="1" w:firstRowFirstColumn="0" w:firstRowLastColumn="0" w:lastRowFirstColumn="0" w:lastRowLastColumn="0"/>
          <w:wAfter w:w="7" w:type="dxa"/>
        </w:trPr>
        <w:tc>
          <w:tcPr>
            <w:cnfStyle w:val="001000000000" w:firstRow="0" w:lastRow="0" w:firstColumn="1" w:lastColumn="0" w:oddVBand="0" w:evenVBand="0" w:oddHBand="0" w:evenHBand="0" w:firstRowFirstColumn="0" w:firstRowLastColumn="0" w:lastRowFirstColumn="0" w:lastRowLastColumn="0"/>
            <w:tcW w:w="576" w:type="dxa"/>
            <w:gridSpan w:val="2"/>
            <w:tcBorders>
              <w:right w:val="none" w:sz="0" w:space="0" w:color="auto"/>
            </w:tcBorders>
          </w:tcPr>
          <w:p w14:paraId="1B33EFDB" w14:textId="02D4A552" w:rsidR="00246F92" w:rsidRDefault="00246F92" w:rsidP="007D26D2">
            <w:pPr>
              <w:pStyle w:val="FSTableText"/>
              <w:rPr>
                <w:sz w:val="18"/>
                <w:szCs w:val="18"/>
              </w:rPr>
            </w:pPr>
            <w:r>
              <w:rPr>
                <w:rFonts w:ascii="Arial" w:hAnsi="Arial"/>
                <w:b w:val="0"/>
                <w:sz w:val="18"/>
                <w:szCs w:val="18"/>
              </w:rPr>
              <w:t>88</w:t>
            </w:r>
          </w:p>
        </w:tc>
        <w:tc>
          <w:tcPr>
            <w:tcW w:w="4536" w:type="dxa"/>
            <w:tcBorders>
              <w:left w:val="none" w:sz="0" w:space="0" w:color="auto"/>
              <w:right w:val="none" w:sz="0" w:space="0" w:color="auto"/>
            </w:tcBorders>
          </w:tcPr>
          <w:p w14:paraId="0238BF5F" w14:textId="6CDCD9F2" w:rsidR="00220EB5" w:rsidRPr="00FC069C" w:rsidRDefault="00220EB5" w:rsidP="00220EB5">
            <w:pPr>
              <w:pStyle w:val="FSTableText"/>
              <w:cnfStyle w:val="000000010000" w:firstRow="0" w:lastRow="0" w:firstColumn="0" w:lastColumn="0" w:oddVBand="0" w:evenVBand="0" w:oddHBand="0" w:evenHBand="1" w:firstRowFirstColumn="0" w:firstRowLastColumn="0" w:lastRowFirstColumn="0" w:lastRowLastColumn="0"/>
              <w:rPr>
                <w:rFonts w:ascii="Arial" w:hAnsi="Arial"/>
                <w:b/>
                <w:sz w:val="18"/>
                <w:szCs w:val="18"/>
              </w:rPr>
            </w:pPr>
            <w:r w:rsidRPr="00FC069C">
              <w:rPr>
                <w:rFonts w:ascii="Arial" w:hAnsi="Arial"/>
                <w:sz w:val="18"/>
                <w:szCs w:val="18"/>
              </w:rPr>
              <w:t xml:space="preserve">FSANZ has contributed to the ambiguity around what is the permitted use of irradiation, acting as a promoter by referring to its use as for </w:t>
            </w:r>
            <w:r w:rsidR="000918C6" w:rsidRPr="00FC069C">
              <w:rPr>
                <w:rFonts w:ascii="Arial" w:hAnsi="Arial"/>
                <w:sz w:val="18"/>
                <w:szCs w:val="18"/>
              </w:rPr>
              <w:t>‘</w:t>
            </w:r>
            <w:r w:rsidRPr="00FC069C">
              <w:rPr>
                <w:rFonts w:ascii="Arial" w:hAnsi="Arial"/>
                <w:sz w:val="18"/>
                <w:szCs w:val="18"/>
              </w:rPr>
              <w:t>safety</w:t>
            </w:r>
            <w:r w:rsidR="000918C6" w:rsidRPr="00FC069C">
              <w:rPr>
                <w:rFonts w:ascii="Arial" w:hAnsi="Arial"/>
                <w:sz w:val="18"/>
                <w:szCs w:val="18"/>
              </w:rPr>
              <w:t>’</w:t>
            </w:r>
            <w:r w:rsidRPr="00FC069C">
              <w:rPr>
                <w:rFonts w:ascii="Arial" w:hAnsi="Arial"/>
                <w:sz w:val="18"/>
                <w:szCs w:val="18"/>
              </w:rPr>
              <w:t xml:space="preserve"> and identifying shelf</w:t>
            </w:r>
            <w:r w:rsidR="009C0D9F">
              <w:rPr>
                <w:rFonts w:ascii="Arial" w:hAnsi="Arial"/>
                <w:sz w:val="18"/>
                <w:szCs w:val="18"/>
              </w:rPr>
              <w:t xml:space="preserve"> </w:t>
            </w:r>
            <w:r w:rsidRPr="00FC069C">
              <w:rPr>
                <w:rFonts w:ascii="Arial" w:hAnsi="Arial"/>
                <w:sz w:val="18"/>
                <w:szCs w:val="18"/>
              </w:rPr>
              <w:t>life extension and the inhibition of sprouting in vegetables as positive outcomes of irradiation, even though these are not permitted uses under the Standard</w:t>
            </w:r>
            <w:r w:rsidRPr="00FC069C">
              <w:rPr>
                <w:rStyle w:val="FootnoteReference"/>
                <w:rFonts w:ascii="Arial" w:hAnsi="Arial"/>
                <w:sz w:val="18"/>
                <w:szCs w:val="18"/>
              </w:rPr>
              <w:footnoteReference w:id="36"/>
            </w:r>
            <w:r w:rsidRPr="00FC069C">
              <w:rPr>
                <w:rFonts w:ascii="Arial" w:hAnsi="Arial"/>
                <w:sz w:val="18"/>
                <w:szCs w:val="18"/>
              </w:rPr>
              <w:t xml:space="preserve">. </w:t>
            </w:r>
          </w:p>
          <w:p w14:paraId="74FCE83B" w14:textId="55BA485F" w:rsidR="00220EB5" w:rsidRPr="00FC069C" w:rsidRDefault="00220EB5" w:rsidP="009C0D9F">
            <w:pPr>
              <w:pStyle w:val="CommentText"/>
              <w:cnfStyle w:val="000000010000" w:firstRow="0" w:lastRow="0" w:firstColumn="0" w:lastColumn="0" w:oddVBand="0" w:evenVBand="0" w:oddHBand="0" w:evenHBand="1" w:firstRowFirstColumn="0" w:firstRowLastColumn="0" w:lastRowFirstColumn="0" w:lastRowLastColumn="0"/>
              <w:rPr>
                <w:rFonts w:ascii="Arial" w:hAnsi="Arial" w:cs="Arial"/>
                <w:b/>
                <w:sz w:val="18"/>
                <w:szCs w:val="18"/>
              </w:rPr>
            </w:pPr>
            <w:r w:rsidRPr="00FC069C">
              <w:rPr>
                <w:rFonts w:ascii="Arial" w:hAnsi="Arial" w:cs="Arial"/>
                <w:sz w:val="18"/>
                <w:szCs w:val="18"/>
              </w:rPr>
              <w:t>Commercial irradiator Steritech also claims the benefits of shelf</w:t>
            </w:r>
            <w:r w:rsidR="009C0D9F">
              <w:rPr>
                <w:rFonts w:ascii="Arial" w:hAnsi="Arial" w:cs="Arial"/>
                <w:sz w:val="18"/>
                <w:szCs w:val="18"/>
              </w:rPr>
              <w:t xml:space="preserve"> </w:t>
            </w:r>
            <w:r w:rsidRPr="00FC069C">
              <w:rPr>
                <w:rFonts w:ascii="Arial" w:hAnsi="Arial" w:cs="Arial"/>
                <w:sz w:val="18"/>
                <w:szCs w:val="18"/>
              </w:rPr>
              <w:t>life extension, even though this is not a permitted purpose for the irradiation of produce</w:t>
            </w:r>
            <w:r w:rsidRPr="00FC069C">
              <w:rPr>
                <w:rStyle w:val="FootnoteReference"/>
                <w:rFonts w:ascii="Arial" w:hAnsi="Arial" w:cs="Arial"/>
                <w:sz w:val="18"/>
                <w:szCs w:val="18"/>
              </w:rPr>
              <w:footnoteReference w:id="37"/>
            </w:r>
            <w:r w:rsidRPr="00FC069C">
              <w:rPr>
                <w:rFonts w:ascii="Arial" w:hAnsi="Arial" w:cs="Arial"/>
                <w:sz w:val="18"/>
                <w:szCs w:val="18"/>
              </w:rPr>
              <w:t>.</w:t>
            </w:r>
          </w:p>
        </w:tc>
        <w:tc>
          <w:tcPr>
            <w:tcW w:w="2127" w:type="dxa"/>
            <w:tcBorders>
              <w:left w:val="none" w:sz="0" w:space="0" w:color="auto"/>
              <w:right w:val="none" w:sz="0" w:space="0" w:color="auto"/>
            </w:tcBorders>
          </w:tcPr>
          <w:p w14:paraId="256602DE" w14:textId="323B3CCA" w:rsidR="00220EB5" w:rsidRPr="00FC069C" w:rsidRDefault="00220EB5" w:rsidP="00220EB5">
            <w:pPr>
              <w:pStyle w:val="CommentTex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FC069C">
              <w:rPr>
                <w:rFonts w:ascii="Arial" w:hAnsi="Arial" w:cs="Arial"/>
                <w:sz w:val="18"/>
                <w:szCs w:val="18"/>
              </w:rPr>
              <w:t>Food Irradiation Watch/Gene Ethics</w:t>
            </w:r>
          </w:p>
        </w:tc>
        <w:tc>
          <w:tcPr>
            <w:tcW w:w="6655" w:type="dxa"/>
            <w:tcBorders>
              <w:left w:val="none" w:sz="0" w:space="0" w:color="auto"/>
            </w:tcBorders>
          </w:tcPr>
          <w:p w14:paraId="7681D089" w14:textId="70D555E6" w:rsidR="00220EB5" w:rsidRPr="00FC069C" w:rsidRDefault="00220EB5" w:rsidP="00220EB5">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FC069C">
              <w:rPr>
                <w:rFonts w:ascii="Arial" w:hAnsi="Arial"/>
                <w:sz w:val="18"/>
                <w:szCs w:val="18"/>
              </w:rPr>
              <w:t>The applicant’s stated technological purpose for irradiation is as a phytosanitary measure (pest disinfestation)</w:t>
            </w:r>
            <w:r w:rsidR="000918C6" w:rsidRPr="00FC069C">
              <w:rPr>
                <w:rFonts w:ascii="Arial" w:hAnsi="Arial"/>
                <w:sz w:val="18"/>
                <w:szCs w:val="18"/>
              </w:rPr>
              <w:t xml:space="preserve"> and it is on this basis that </w:t>
            </w:r>
            <w:r w:rsidRPr="00FC069C">
              <w:rPr>
                <w:rFonts w:ascii="Arial" w:hAnsi="Arial"/>
                <w:sz w:val="18"/>
                <w:szCs w:val="18"/>
              </w:rPr>
              <w:t xml:space="preserve">FSANZ conducted </w:t>
            </w:r>
            <w:r w:rsidR="000918C6" w:rsidRPr="00FC069C">
              <w:rPr>
                <w:rFonts w:ascii="Arial" w:hAnsi="Arial"/>
                <w:sz w:val="18"/>
                <w:szCs w:val="18"/>
              </w:rPr>
              <w:t xml:space="preserve">its technological and </w:t>
            </w:r>
            <w:r w:rsidRPr="00FC069C">
              <w:rPr>
                <w:rFonts w:ascii="Arial" w:hAnsi="Arial"/>
                <w:sz w:val="18"/>
                <w:szCs w:val="18"/>
              </w:rPr>
              <w:t xml:space="preserve">safety </w:t>
            </w:r>
            <w:r w:rsidR="000918C6" w:rsidRPr="00FC069C">
              <w:rPr>
                <w:rFonts w:ascii="Arial" w:hAnsi="Arial"/>
                <w:sz w:val="18"/>
                <w:szCs w:val="18"/>
              </w:rPr>
              <w:t>assessment.</w:t>
            </w:r>
          </w:p>
          <w:p w14:paraId="434D54A3" w14:textId="77777777" w:rsidR="000918C6" w:rsidRPr="00FC069C" w:rsidRDefault="000918C6" w:rsidP="00220EB5">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p>
          <w:p w14:paraId="6D2A0EAE" w14:textId="77777777" w:rsidR="00220EB5" w:rsidRPr="00FC069C" w:rsidRDefault="00220EB5" w:rsidP="00220EB5">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FC069C">
              <w:rPr>
                <w:rFonts w:ascii="Arial" w:hAnsi="Arial"/>
                <w:sz w:val="18"/>
                <w:szCs w:val="18"/>
              </w:rPr>
              <w:t>The submitter is referring to general information about irradiation provided on a FSANZ webpage, which is not related specifically to this application. The same FSANZ webpage advises that in Australia and New Zealand fruit and vegetables can only be irradiated to treat pests.</w:t>
            </w:r>
          </w:p>
          <w:p w14:paraId="01820D3F" w14:textId="77777777" w:rsidR="00220EB5" w:rsidRPr="00FC069C" w:rsidRDefault="00220EB5" w:rsidP="00220EB5">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p>
          <w:p w14:paraId="5588B39F" w14:textId="2FC7D6F7" w:rsidR="00220EB5" w:rsidRPr="00FC069C" w:rsidRDefault="00220EB5" w:rsidP="009C0D9F">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FC069C">
              <w:rPr>
                <w:rFonts w:ascii="Arial" w:hAnsi="Arial"/>
                <w:sz w:val="18"/>
                <w:szCs w:val="18"/>
              </w:rPr>
              <w:t xml:space="preserve">The submitter is also referring to a Steritech online promotional brochure, which may also be accessible to potential international clients. </w:t>
            </w:r>
            <w:r w:rsidR="00163F1C" w:rsidRPr="00163F1C">
              <w:rPr>
                <w:rFonts w:ascii="Arial" w:hAnsi="Arial"/>
                <w:sz w:val="18"/>
                <w:szCs w:val="18"/>
              </w:rPr>
              <w:t>For Australian and New Zealand produce destined for export to other countries, the regulations of the importing country will apply.</w:t>
            </w:r>
            <w:r w:rsidRPr="00FC069C">
              <w:rPr>
                <w:rFonts w:ascii="Arial" w:hAnsi="Arial"/>
                <w:sz w:val="18"/>
                <w:szCs w:val="18"/>
              </w:rPr>
              <w:t xml:space="preserve"> A number of countries permit use of food irradiation for shelf</w:t>
            </w:r>
            <w:r w:rsidR="009C0D9F">
              <w:rPr>
                <w:rFonts w:ascii="Arial" w:hAnsi="Arial"/>
                <w:sz w:val="18"/>
                <w:szCs w:val="18"/>
              </w:rPr>
              <w:t xml:space="preserve"> </w:t>
            </w:r>
            <w:r w:rsidRPr="00FC069C">
              <w:rPr>
                <w:rFonts w:ascii="Arial" w:hAnsi="Arial"/>
                <w:sz w:val="18"/>
                <w:szCs w:val="18"/>
              </w:rPr>
              <w:t xml:space="preserve">life extension. </w:t>
            </w:r>
          </w:p>
        </w:tc>
      </w:tr>
      <w:tr w:rsidR="00220EB5" w14:paraId="12EE94BE" w14:textId="77777777" w:rsidTr="008062DA">
        <w:trPr>
          <w:gridAfter w:val="1"/>
          <w:cnfStyle w:val="000000100000" w:firstRow="0" w:lastRow="0" w:firstColumn="0" w:lastColumn="0" w:oddVBand="0" w:evenVBand="0" w:oddHBand="1" w:evenHBand="0" w:firstRowFirstColumn="0" w:firstRowLastColumn="0" w:lastRowFirstColumn="0" w:lastRowLastColumn="0"/>
          <w:wAfter w:w="7" w:type="dxa"/>
        </w:trPr>
        <w:tc>
          <w:tcPr>
            <w:cnfStyle w:val="001000000000" w:firstRow="0" w:lastRow="0" w:firstColumn="1" w:lastColumn="0" w:oddVBand="0" w:evenVBand="0" w:oddHBand="0" w:evenHBand="0" w:firstRowFirstColumn="0" w:firstRowLastColumn="0" w:lastRowFirstColumn="0" w:lastRowLastColumn="0"/>
            <w:tcW w:w="576" w:type="dxa"/>
            <w:gridSpan w:val="2"/>
            <w:tcBorders>
              <w:right w:val="none" w:sz="0" w:space="0" w:color="auto"/>
            </w:tcBorders>
          </w:tcPr>
          <w:p w14:paraId="4499F462" w14:textId="4D624302" w:rsidR="00246F92" w:rsidRDefault="00246F92" w:rsidP="007D26D2">
            <w:pPr>
              <w:pStyle w:val="FSTableText"/>
              <w:rPr>
                <w:sz w:val="18"/>
                <w:szCs w:val="18"/>
              </w:rPr>
            </w:pPr>
            <w:r>
              <w:rPr>
                <w:rFonts w:ascii="Arial" w:hAnsi="Arial"/>
                <w:b w:val="0"/>
                <w:sz w:val="18"/>
                <w:szCs w:val="18"/>
              </w:rPr>
              <w:t>89</w:t>
            </w:r>
          </w:p>
        </w:tc>
        <w:tc>
          <w:tcPr>
            <w:tcW w:w="4536" w:type="dxa"/>
            <w:tcBorders>
              <w:left w:val="none" w:sz="0" w:space="0" w:color="auto"/>
              <w:right w:val="none" w:sz="0" w:space="0" w:color="auto"/>
            </w:tcBorders>
          </w:tcPr>
          <w:p w14:paraId="2EA7E513" w14:textId="32857302" w:rsidR="00220EB5" w:rsidRPr="00FC069C" w:rsidRDefault="00220EB5" w:rsidP="00220EB5">
            <w:pPr>
              <w:pStyle w:val="FSTableText"/>
              <w:cnfStyle w:val="000000100000" w:firstRow="0" w:lastRow="0" w:firstColumn="0" w:lastColumn="0" w:oddVBand="0" w:evenVBand="0" w:oddHBand="1" w:evenHBand="0" w:firstRowFirstColumn="0" w:firstRowLastColumn="0" w:lastRowFirstColumn="0" w:lastRowLastColumn="0"/>
              <w:rPr>
                <w:rFonts w:ascii="Arial" w:hAnsi="Arial"/>
                <w:b/>
                <w:sz w:val="18"/>
                <w:szCs w:val="18"/>
              </w:rPr>
            </w:pPr>
            <w:r w:rsidRPr="00FC069C">
              <w:rPr>
                <w:rFonts w:ascii="Arial" w:hAnsi="Arial"/>
                <w:sz w:val="18"/>
                <w:szCs w:val="18"/>
              </w:rPr>
              <w:t xml:space="preserve">There is no simple, reliable and affordable test for irradiated foods and so it may be difficult for state and local authorities to monitor produce in the marketplace, to assess the dose used or to enforce the labelling requirements. </w:t>
            </w:r>
          </w:p>
          <w:p w14:paraId="255C6361" w14:textId="7CAFF97B" w:rsidR="00220EB5" w:rsidRPr="00FC069C" w:rsidRDefault="00220EB5" w:rsidP="00220EB5">
            <w:pPr>
              <w:pStyle w:val="FSTableText"/>
              <w:cnfStyle w:val="000000100000" w:firstRow="0" w:lastRow="0" w:firstColumn="0" w:lastColumn="0" w:oddVBand="0" w:evenVBand="0" w:oddHBand="1" w:evenHBand="0" w:firstRowFirstColumn="0" w:firstRowLastColumn="0" w:lastRowFirstColumn="0" w:lastRowLastColumn="0"/>
              <w:rPr>
                <w:rFonts w:ascii="Arial" w:hAnsi="Arial"/>
                <w:b/>
                <w:sz w:val="18"/>
                <w:szCs w:val="18"/>
              </w:rPr>
            </w:pPr>
            <w:r w:rsidRPr="00FC069C">
              <w:rPr>
                <w:rFonts w:ascii="Arial" w:hAnsi="Arial"/>
                <w:sz w:val="18"/>
                <w:szCs w:val="18"/>
              </w:rPr>
              <w:t>Data on the background, inherent levels of radiation that may be present in produce from geographical areas should be required to ensure enforcement may be conducted.</w:t>
            </w:r>
          </w:p>
          <w:p w14:paraId="7B80623B" w14:textId="53316707" w:rsidR="00220EB5" w:rsidRPr="00FC069C" w:rsidRDefault="00220EB5" w:rsidP="00163D18">
            <w:pPr>
              <w:pStyle w:val="FSTableText"/>
              <w:cnfStyle w:val="000000100000" w:firstRow="0" w:lastRow="0" w:firstColumn="0" w:lastColumn="0" w:oddVBand="0" w:evenVBand="0" w:oddHBand="1" w:evenHBand="0" w:firstRowFirstColumn="0" w:firstRowLastColumn="0" w:lastRowFirstColumn="0" w:lastRowLastColumn="0"/>
              <w:rPr>
                <w:rFonts w:ascii="Arial" w:hAnsi="Arial"/>
                <w:b/>
                <w:sz w:val="18"/>
                <w:szCs w:val="18"/>
              </w:rPr>
            </w:pPr>
            <w:r w:rsidRPr="00FC069C">
              <w:rPr>
                <w:rFonts w:ascii="Arial" w:hAnsi="Arial"/>
                <w:sz w:val="18"/>
                <w:szCs w:val="18"/>
              </w:rPr>
              <w:t>If a mandated standard cannot or will not be enforced, then should such a standard be permitted? This is in noting that FSANZ is not responsible for enforcement of food standards.</w:t>
            </w:r>
          </w:p>
        </w:tc>
        <w:tc>
          <w:tcPr>
            <w:tcW w:w="2127" w:type="dxa"/>
            <w:tcBorders>
              <w:left w:val="none" w:sz="0" w:space="0" w:color="auto"/>
              <w:right w:val="none" w:sz="0" w:space="0" w:color="auto"/>
            </w:tcBorders>
          </w:tcPr>
          <w:p w14:paraId="311F1062" w14:textId="77777777" w:rsidR="00220EB5" w:rsidRPr="00FC069C" w:rsidRDefault="00220EB5" w:rsidP="00220EB5">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FC069C">
              <w:rPr>
                <w:rFonts w:ascii="Arial" w:hAnsi="Arial"/>
                <w:sz w:val="18"/>
                <w:szCs w:val="18"/>
              </w:rPr>
              <w:t>Food Irradiation Watch/Gene Ethics</w:t>
            </w:r>
          </w:p>
          <w:p w14:paraId="0FC4509A" w14:textId="77777777" w:rsidR="00220EB5" w:rsidRPr="00FC069C" w:rsidRDefault="00220EB5" w:rsidP="00220EB5">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p>
          <w:p w14:paraId="0772B1AD" w14:textId="77777777" w:rsidR="00220EB5" w:rsidRPr="00FC069C" w:rsidRDefault="00220EB5" w:rsidP="00220EB5">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FC069C">
              <w:rPr>
                <w:rFonts w:ascii="Arial" w:hAnsi="Arial"/>
                <w:sz w:val="18"/>
                <w:szCs w:val="18"/>
              </w:rPr>
              <w:t>Private individuals</w:t>
            </w:r>
          </w:p>
          <w:p w14:paraId="07AC5C81" w14:textId="098EBF77" w:rsidR="00220EB5" w:rsidRPr="00FC069C" w:rsidRDefault="00220EB5" w:rsidP="00220EB5">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p>
          <w:p w14:paraId="7A658365" w14:textId="77777777" w:rsidR="00220EB5" w:rsidRPr="00FC069C" w:rsidRDefault="00220EB5" w:rsidP="00220EB5">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FC069C">
              <w:rPr>
                <w:rFonts w:ascii="Arial" w:hAnsi="Arial"/>
                <w:sz w:val="18"/>
                <w:szCs w:val="18"/>
              </w:rPr>
              <w:t>Professional Food and Pharmaceutical Services, Victoria</w:t>
            </w:r>
          </w:p>
          <w:p w14:paraId="07456820" w14:textId="192A5F17" w:rsidR="00220EB5" w:rsidRPr="00FC069C" w:rsidRDefault="00220EB5" w:rsidP="00220EB5">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p>
        </w:tc>
        <w:tc>
          <w:tcPr>
            <w:tcW w:w="6655" w:type="dxa"/>
            <w:tcBorders>
              <w:left w:val="none" w:sz="0" w:space="0" w:color="auto"/>
            </w:tcBorders>
          </w:tcPr>
          <w:p w14:paraId="0CB83C51" w14:textId="6E7B3298" w:rsidR="00220EB5" w:rsidRPr="00FC069C" w:rsidRDefault="009F0275" w:rsidP="009F0275">
            <w:pPr>
              <w:pStyle w:val="FSTableText"/>
              <w:cnfStyle w:val="000000100000" w:firstRow="0" w:lastRow="0" w:firstColumn="0" w:lastColumn="0" w:oddVBand="0" w:evenVBand="0" w:oddHBand="1" w:evenHBand="0" w:firstRowFirstColumn="0" w:firstRowLastColumn="0" w:lastRowFirstColumn="0" w:lastRowLastColumn="0"/>
              <w:rPr>
                <w:rFonts w:ascii="Arial" w:hAnsi="Arial"/>
                <w:i/>
                <w:sz w:val="18"/>
                <w:szCs w:val="18"/>
              </w:rPr>
            </w:pPr>
            <w:r>
              <w:rPr>
                <w:rFonts w:ascii="Arial" w:hAnsi="Arial"/>
                <w:sz w:val="18"/>
                <w:szCs w:val="18"/>
              </w:rPr>
              <w:t xml:space="preserve">See response to no. 87. </w:t>
            </w:r>
            <w:r w:rsidR="00220EB5" w:rsidRPr="00FC069C">
              <w:rPr>
                <w:rFonts w:ascii="Arial" w:hAnsi="Arial"/>
                <w:sz w:val="18"/>
                <w:szCs w:val="18"/>
              </w:rPr>
              <w:t xml:space="preserve"> </w:t>
            </w:r>
          </w:p>
        </w:tc>
      </w:tr>
      <w:tr w:rsidR="00220EB5" w14:paraId="0090555D" w14:textId="77777777" w:rsidTr="008062DA">
        <w:trPr>
          <w:gridAfter w:val="1"/>
          <w:cnfStyle w:val="000000010000" w:firstRow="0" w:lastRow="0" w:firstColumn="0" w:lastColumn="0" w:oddVBand="0" w:evenVBand="0" w:oddHBand="0" w:evenHBand="1" w:firstRowFirstColumn="0" w:firstRowLastColumn="0" w:lastRowFirstColumn="0" w:lastRowLastColumn="0"/>
          <w:wAfter w:w="7" w:type="dxa"/>
        </w:trPr>
        <w:tc>
          <w:tcPr>
            <w:cnfStyle w:val="001000000000" w:firstRow="0" w:lastRow="0" w:firstColumn="1" w:lastColumn="0" w:oddVBand="0" w:evenVBand="0" w:oddHBand="0" w:evenHBand="0" w:firstRowFirstColumn="0" w:firstRowLastColumn="0" w:lastRowFirstColumn="0" w:lastRowLastColumn="0"/>
            <w:tcW w:w="576" w:type="dxa"/>
            <w:gridSpan w:val="2"/>
            <w:tcBorders>
              <w:right w:val="none" w:sz="0" w:space="0" w:color="auto"/>
            </w:tcBorders>
          </w:tcPr>
          <w:p w14:paraId="1E4AC4C6" w14:textId="330E7C7F" w:rsidR="00246F92" w:rsidRDefault="00246F92" w:rsidP="007D26D2">
            <w:pPr>
              <w:pStyle w:val="FSTableText"/>
              <w:rPr>
                <w:sz w:val="18"/>
                <w:szCs w:val="18"/>
              </w:rPr>
            </w:pPr>
            <w:r>
              <w:rPr>
                <w:rFonts w:ascii="Arial" w:hAnsi="Arial"/>
                <w:b w:val="0"/>
                <w:sz w:val="18"/>
                <w:szCs w:val="18"/>
              </w:rPr>
              <w:t>90</w:t>
            </w:r>
          </w:p>
        </w:tc>
        <w:tc>
          <w:tcPr>
            <w:tcW w:w="4536" w:type="dxa"/>
            <w:tcBorders>
              <w:left w:val="none" w:sz="0" w:space="0" w:color="auto"/>
              <w:right w:val="none" w:sz="0" w:space="0" w:color="auto"/>
            </w:tcBorders>
          </w:tcPr>
          <w:p w14:paraId="3843CF44" w14:textId="61413994" w:rsidR="00220EB5" w:rsidRPr="00FC069C" w:rsidRDefault="00220EB5" w:rsidP="00220EB5">
            <w:pPr>
              <w:pStyle w:val="FSTableText"/>
              <w:cnfStyle w:val="000000010000" w:firstRow="0" w:lastRow="0" w:firstColumn="0" w:lastColumn="0" w:oddVBand="0" w:evenVBand="0" w:oddHBand="0" w:evenHBand="1" w:firstRowFirstColumn="0" w:firstRowLastColumn="0" w:lastRowFirstColumn="0" w:lastRowLastColumn="0"/>
              <w:rPr>
                <w:rFonts w:ascii="Arial" w:hAnsi="Arial"/>
                <w:b/>
                <w:sz w:val="18"/>
                <w:szCs w:val="18"/>
              </w:rPr>
            </w:pPr>
            <w:r w:rsidRPr="00FC069C">
              <w:rPr>
                <w:rFonts w:ascii="Arial" w:hAnsi="Arial"/>
                <w:sz w:val="18"/>
                <w:szCs w:val="18"/>
              </w:rPr>
              <w:t>There are at least five radiolytic biomarkers available to test for irradiated food – n-pentadecane, 1-hexadecene, 1,7-hexadecadiene, n-heptadecane and 8-heptadecene. They should have been widely used in the monitoring and compliance regime for A1092 and previous irradiation approvals. Yet there appears to be no data publicly available from such testing, which suggests that there has been no monitoring of compliance of the foods already approved for irradiation.</w:t>
            </w:r>
          </w:p>
        </w:tc>
        <w:tc>
          <w:tcPr>
            <w:tcW w:w="2127" w:type="dxa"/>
            <w:tcBorders>
              <w:left w:val="none" w:sz="0" w:space="0" w:color="auto"/>
              <w:right w:val="none" w:sz="0" w:space="0" w:color="auto"/>
            </w:tcBorders>
          </w:tcPr>
          <w:p w14:paraId="1C7326B1" w14:textId="6F00A35D" w:rsidR="00220EB5" w:rsidRPr="00FC069C" w:rsidRDefault="00220EB5" w:rsidP="00220EB5">
            <w:pPr>
              <w:pStyle w:val="CommentTex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FC069C">
              <w:rPr>
                <w:rFonts w:ascii="Arial" w:hAnsi="Arial" w:cs="Arial"/>
                <w:sz w:val="18"/>
                <w:szCs w:val="18"/>
              </w:rPr>
              <w:t>Food Irradiation Watch/Gene Ethics</w:t>
            </w:r>
          </w:p>
        </w:tc>
        <w:tc>
          <w:tcPr>
            <w:tcW w:w="6655" w:type="dxa"/>
            <w:tcBorders>
              <w:left w:val="none" w:sz="0" w:space="0" w:color="auto"/>
            </w:tcBorders>
          </w:tcPr>
          <w:p w14:paraId="2F4F950A" w14:textId="79C19C4C" w:rsidR="00220EB5" w:rsidRPr="00FC069C" w:rsidRDefault="00220EB5" w:rsidP="00220EB5">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FC069C">
              <w:rPr>
                <w:rFonts w:ascii="Arial" w:hAnsi="Arial"/>
                <w:sz w:val="18"/>
                <w:szCs w:val="18"/>
              </w:rPr>
              <w:t>FSANZ’s</w:t>
            </w:r>
            <w:r w:rsidR="00C53AEB">
              <w:rPr>
                <w:rFonts w:ascii="Arial" w:hAnsi="Arial"/>
                <w:sz w:val="18"/>
                <w:szCs w:val="18"/>
              </w:rPr>
              <w:t xml:space="preserve"> scientific</w:t>
            </w:r>
            <w:r w:rsidRPr="00FC069C">
              <w:rPr>
                <w:rFonts w:ascii="Arial" w:hAnsi="Arial"/>
                <w:sz w:val="18"/>
                <w:szCs w:val="18"/>
              </w:rPr>
              <w:t xml:space="preserve"> literature search regarding the presence of the five listed radiolytic biomarkers indicates that whilst one or more of these may be present in ham, sausages, sesame seeds, perilla seeds, shrimp, soybeans, essential oils and herbal medicines post-irradiation, there are no published reports of their presence in fresh fruit or vegetables. </w:t>
            </w:r>
          </w:p>
          <w:p w14:paraId="7F772B84" w14:textId="77777777" w:rsidR="00220EB5" w:rsidRPr="00FC069C" w:rsidDel="00163D18" w:rsidRDefault="00220EB5" w:rsidP="00220EB5">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p>
          <w:p w14:paraId="08A0169E" w14:textId="3E4F239E" w:rsidR="00220EB5" w:rsidRPr="00FC069C" w:rsidRDefault="000A565C" w:rsidP="00163D18">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Pr>
                <w:rFonts w:ascii="Arial" w:hAnsi="Arial"/>
                <w:sz w:val="18"/>
                <w:szCs w:val="18"/>
              </w:rPr>
              <w:t>See responses above in relation to monitoring and enforcement.</w:t>
            </w:r>
            <w:r w:rsidR="007D26D2" w:rsidRPr="00FC069C">
              <w:rPr>
                <w:rFonts w:ascii="Arial" w:hAnsi="Arial"/>
                <w:sz w:val="18"/>
                <w:szCs w:val="18"/>
              </w:rPr>
              <w:t xml:space="preserve">  </w:t>
            </w:r>
          </w:p>
        </w:tc>
      </w:tr>
      <w:tr w:rsidR="00220EB5" w14:paraId="6EB63DDB" w14:textId="77777777" w:rsidTr="008062DA">
        <w:trPr>
          <w:gridAfter w:val="1"/>
          <w:cnfStyle w:val="000000100000" w:firstRow="0" w:lastRow="0" w:firstColumn="0" w:lastColumn="0" w:oddVBand="0" w:evenVBand="0" w:oddHBand="1" w:evenHBand="0" w:firstRowFirstColumn="0" w:firstRowLastColumn="0" w:lastRowFirstColumn="0" w:lastRowLastColumn="0"/>
          <w:wAfter w:w="7" w:type="dxa"/>
        </w:trPr>
        <w:tc>
          <w:tcPr>
            <w:cnfStyle w:val="001000000000" w:firstRow="0" w:lastRow="0" w:firstColumn="1" w:lastColumn="0" w:oddVBand="0" w:evenVBand="0" w:oddHBand="0" w:evenHBand="0" w:firstRowFirstColumn="0" w:firstRowLastColumn="0" w:lastRowFirstColumn="0" w:lastRowLastColumn="0"/>
            <w:tcW w:w="576" w:type="dxa"/>
            <w:gridSpan w:val="2"/>
            <w:tcBorders>
              <w:right w:val="none" w:sz="0" w:space="0" w:color="auto"/>
            </w:tcBorders>
          </w:tcPr>
          <w:p w14:paraId="7E6127A7" w14:textId="19F0A5E4" w:rsidR="00246F92" w:rsidRDefault="00246F92" w:rsidP="007D26D2">
            <w:pPr>
              <w:pStyle w:val="CommentText"/>
              <w:rPr>
                <w:rFonts w:cs="Arial"/>
                <w:sz w:val="18"/>
                <w:szCs w:val="18"/>
              </w:rPr>
            </w:pPr>
            <w:r>
              <w:rPr>
                <w:rFonts w:ascii="Arial" w:hAnsi="Arial" w:cs="Arial"/>
                <w:b w:val="0"/>
                <w:sz w:val="18"/>
                <w:szCs w:val="18"/>
              </w:rPr>
              <w:t>91</w:t>
            </w:r>
          </w:p>
        </w:tc>
        <w:tc>
          <w:tcPr>
            <w:tcW w:w="4536" w:type="dxa"/>
            <w:tcBorders>
              <w:left w:val="none" w:sz="0" w:space="0" w:color="auto"/>
              <w:right w:val="none" w:sz="0" w:space="0" w:color="auto"/>
            </w:tcBorders>
          </w:tcPr>
          <w:p w14:paraId="19D90755" w14:textId="356BA9E3" w:rsidR="00220EB5" w:rsidRPr="00FC069C" w:rsidRDefault="00220EB5" w:rsidP="00220EB5">
            <w:pPr>
              <w:pStyle w:val="CommentText"/>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sidRPr="00FC069C">
              <w:rPr>
                <w:rFonts w:ascii="Arial" w:hAnsi="Arial" w:cs="Arial"/>
                <w:sz w:val="18"/>
                <w:szCs w:val="18"/>
              </w:rPr>
              <w:t>Recent Failing Foods Reports, compiled from inspection and testing carried out by the Department of Agriculture, identified numerous cases of non-permitted irradiated ingredients in products, including maize flour, chillies, garlic and onions</w:t>
            </w:r>
            <w:r w:rsidRPr="00FC069C">
              <w:rPr>
                <w:rStyle w:val="FootnoteReference"/>
                <w:rFonts w:ascii="Arial" w:hAnsi="Arial" w:cs="Arial"/>
                <w:sz w:val="18"/>
                <w:szCs w:val="18"/>
              </w:rPr>
              <w:footnoteReference w:id="38"/>
            </w:r>
            <w:r w:rsidRPr="00FC069C">
              <w:rPr>
                <w:rFonts w:ascii="Arial" w:hAnsi="Arial" w:cs="Arial"/>
                <w:sz w:val="18"/>
                <w:szCs w:val="18"/>
              </w:rPr>
              <w:t>. This would suggest that illegal irradiation is common and the lack of a precise and easy test makes it difficult to assess whether a product has been irradiated or not.</w:t>
            </w:r>
          </w:p>
        </w:tc>
        <w:tc>
          <w:tcPr>
            <w:tcW w:w="2127" w:type="dxa"/>
            <w:tcBorders>
              <w:left w:val="none" w:sz="0" w:space="0" w:color="auto"/>
              <w:right w:val="none" w:sz="0" w:space="0" w:color="auto"/>
            </w:tcBorders>
          </w:tcPr>
          <w:p w14:paraId="35FB03E6" w14:textId="2A494882" w:rsidR="00220EB5" w:rsidRPr="00FC069C" w:rsidRDefault="00220EB5" w:rsidP="00220EB5">
            <w:pPr>
              <w:pStyle w:val="CommentTex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FC069C">
              <w:rPr>
                <w:rFonts w:ascii="Arial" w:hAnsi="Arial" w:cs="Arial"/>
                <w:sz w:val="18"/>
                <w:szCs w:val="18"/>
              </w:rPr>
              <w:t>Food Irradiation Watch/Gene Ethics</w:t>
            </w:r>
          </w:p>
        </w:tc>
        <w:tc>
          <w:tcPr>
            <w:tcW w:w="6655" w:type="dxa"/>
            <w:tcBorders>
              <w:left w:val="none" w:sz="0" w:space="0" w:color="auto"/>
            </w:tcBorders>
          </w:tcPr>
          <w:p w14:paraId="32A6B75E" w14:textId="7762521A" w:rsidR="00220EB5" w:rsidRPr="00FC069C" w:rsidRDefault="00220EB5" w:rsidP="00220EB5">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FC069C">
              <w:rPr>
                <w:rFonts w:ascii="Arial" w:hAnsi="Arial"/>
                <w:sz w:val="18"/>
                <w:szCs w:val="18"/>
              </w:rPr>
              <w:t>The results noted in one Failing Food Report dated October 2018 do not, on their own, suggest that illegal irradiation is common, as claimed by the submitter. A review of more recent (2020) Failing Food Reports indicated that there were no noncompliant results for irradiation for that year. In addition, results for noncompliance in imported foods do not necessarily reflect noncompliance in domestically grown and produced foods.</w:t>
            </w:r>
          </w:p>
          <w:p w14:paraId="40D55901" w14:textId="77777777" w:rsidR="00220EB5" w:rsidRPr="00FC069C" w:rsidRDefault="00220EB5" w:rsidP="00220EB5">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p>
          <w:p w14:paraId="79D154FC" w14:textId="5AC9FA46" w:rsidR="008062DA" w:rsidRPr="00FC069C" w:rsidRDefault="008B152D" w:rsidP="00755A81">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FC069C">
              <w:rPr>
                <w:rFonts w:ascii="Arial" w:hAnsi="Arial"/>
                <w:sz w:val="18"/>
                <w:szCs w:val="18"/>
              </w:rPr>
              <w:t xml:space="preserve">As mentioned at </w:t>
            </w:r>
            <w:r w:rsidR="0085379F">
              <w:rPr>
                <w:rFonts w:ascii="Arial" w:hAnsi="Arial"/>
                <w:sz w:val="18"/>
                <w:szCs w:val="18"/>
              </w:rPr>
              <w:t>no. 84</w:t>
            </w:r>
            <w:r w:rsidRPr="00FC069C">
              <w:rPr>
                <w:rFonts w:ascii="Arial" w:hAnsi="Arial"/>
                <w:sz w:val="18"/>
                <w:szCs w:val="18"/>
              </w:rPr>
              <w:t xml:space="preserve"> above, </w:t>
            </w:r>
            <w:r w:rsidR="00220EB5" w:rsidRPr="00FC069C">
              <w:rPr>
                <w:rFonts w:ascii="Arial" w:hAnsi="Arial"/>
                <w:sz w:val="18"/>
                <w:szCs w:val="18"/>
              </w:rPr>
              <w:t xml:space="preserve">FSANZ does not enforce the Code, and </w:t>
            </w:r>
            <w:r w:rsidR="007D26D2" w:rsidRPr="00FC069C">
              <w:rPr>
                <w:rFonts w:ascii="Arial" w:hAnsi="Arial"/>
                <w:sz w:val="18"/>
                <w:szCs w:val="18"/>
              </w:rPr>
              <w:t>cannot comment on</w:t>
            </w:r>
            <w:r w:rsidR="00220EB5" w:rsidRPr="00FC069C" w:rsidDel="008B152D">
              <w:rPr>
                <w:rFonts w:ascii="Arial" w:hAnsi="Arial"/>
                <w:sz w:val="18"/>
                <w:szCs w:val="18"/>
              </w:rPr>
              <w:t xml:space="preserve"> </w:t>
            </w:r>
            <w:r w:rsidRPr="00FC069C">
              <w:rPr>
                <w:rFonts w:ascii="Arial" w:hAnsi="Arial"/>
                <w:sz w:val="18"/>
                <w:szCs w:val="18"/>
              </w:rPr>
              <w:t xml:space="preserve">such </w:t>
            </w:r>
            <w:r w:rsidR="00220EB5" w:rsidRPr="00FC069C">
              <w:rPr>
                <w:rFonts w:ascii="Arial" w:hAnsi="Arial"/>
                <w:sz w:val="18"/>
                <w:szCs w:val="18"/>
              </w:rPr>
              <w:t xml:space="preserve">activities undertaken by </w:t>
            </w:r>
            <w:r w:rsidRPr="00FC069C">
              <w:rPr>
                <w:rFonts w:ascii="Arial" w:hAnsi="Arial"/>
                <w:sz w:val="18"/>
                <w:szCs w:val="18"/>
              </w:rPr>
              <w:t>the Department of Agriculture, Water and Environment (</w:t>
            </w:r>
            <w:r w:rsidR="00220EB5" w:rsidRPr="00FC069C">
              <w:rPr>
                <w:rFonts w:ascii="Arial" w:hAnsi="Arial"/>
                <w:sz w:val="18"/>
                <w:szCs w:val="18"/>
              </w:rPr>
              <w:t>DAWE</w:t>
            </w:r>
            <w:r w:rsidRPr="00FC069C">
              <w:rPr>
                <w:rFonts w:ascii="Arial" w:hAnsi="Arial"/>
                <w:sz w:val="18"/>
                <w:szCs w:val="18"/>
              </w:rPr>
              <w:t>)</w:t>
            </w:r>
            <w:r w:rsidR="00220EB5" w:rsidRPr="00FC069C">
              <w:rPr>
                <w:rFonts w:ascii="Arial" w:hAnsi="Arial"/>
                <w:sz w:val="18"/>
                <w:szCs w:val="18"/>
              </w:rPr>
              <w:t xml:space="preserve"> as the relevant enforcement agency for imported foods, other than to note that when noncompliant shipments are identified, future consignments of the food are subject to an increased rate of testing until a history of compliance is achieved.</w:t>
            </w:r>
          </w:p>
        </w:tc>
      </w:tr>
      <w:tr w:rsidR="001D1F1B" w:rsidRPr="00FC069C" w14:paraId="1865A8A3" w14:textId="77777777" w:rsidTr="008062DA">
        <w:trPr>
          <w:gridBefore w:val="1"/>
          <w:cnfStyle w:val="000000010000" w:firstRow="0" w:lastRow="0" w:firstColumn="0" w:lastColumn="0" w:oddVBand="0" w:evenVBand="0" w:oddHBand="0" w:evenHBand="1" w:firstRowFirstColumn="0" w:firstRowLastColumn="0" w:lastRowFirstColumn="0" w:lastRowLastColumn="0"/>
          <w:wBefore w:w="6" w:type="dxa"/>
        </w:trPr>
        <w:tc>
          <w:tcPr>
            <w:cnfStyle w:val="001000000000" w:firstRow="0" w:lastRow="0" w:firstColumn="1" w:lastColumn="0" w:oddVBand="0" w:evenVBand="0" w:oddHBand="0" w:evenHBand="0" w:firstRowFirstColumn="0" w:firstRowLastColumn="0" w:lastRowFirstColumn="0" w:lastRowLastColumn="0"/>
            <w:tcW w:w="570" w:type="dxa"/>
            <w:tcBorders>
              <w:right w:val="none" w:sz="0" w:space="0" w:color="auto"/>
            </w:tcBorders>
            <w:shd w:val="clear" w:color="auto" w:fill="C2D69B" w:themeFill="accent3" w:themeFillTint="99"/>
          </w:tcPr>
          <w:p w14:paraId="6EE6C6F3" w14:textId="77777777" w:rsidR="001D1F1B" w:rsidRPr="009D59A2" w:rsidRDefault="001D1F1B" w:rsidP="007D26D2">
            <w:pPr>
              <w:pStyle w:val="FSTableText"/>
              <w:rPr>
                <w:b w:val="0"/>
                <w:sz w:val="18"/>
                <w:szCs w:val="18"/>
              </w:rPr>
            </w:pPr>
          </w:p>
        </w:tc>
        <w:tc>
          <w:tcPr>
            <w:tcW w:w="4536" w:type="dxa"/>
            <w:tcBorders>
              <w:left w:val="none" w:sz="0" w:space="0" w:color="auto"/>
              <w:right w:val="none" w:sz="0" w:space="0" w:color="auto"/>
            </w:tcBorders>
            <w:shd w:val="clear" w:color="auto" w:fill="C2D69B" w:themeFill="accent3" w:themeFillTint="99"/>
          </w:tcPr>
          <w:p w14:paraId="266B52C9" w14:textId="6E5F0565" w:rsidR="001D1F1B" w:rsidRPr="00C663D8" w:rsidRDefault="001D1F1B" w:rsidP="007D26D2">
            <w:pPr>
              <w:pStyle w:val="FSTableText"/>
              <w:cnfStyle w:val="000000010000" w:firstRow="0" w:lastRow="0" w:firstColumn="0" w:lastColumn="0" w:oddVBand="0" w:evenVBand="0" w:oddHBand="0" w:evenHBand="1" w:firstRowFirstColumn="0" w:firstRowLastColumn="0" w:lastRowFirstColumn="0" w:lastRowLastColumn="0"/>
              <w:rPr>
                <w:b/>
                <w:sz w:val="22"/>
                <w:szCs w:val="22"/>
              </w:rPr>
            </w:pPr>
            <w:r w:rsidRPr="0031398B">
              <w:rPr>
                <w:rFonts w:ascii="Arial" w:hAnsi="Arial"/>
                <w:b/>
                <w:sz w:val="22"/>
                <w:szCs w:val="22"/>
              </w:rPr>
              <w:t>Freshness/Quality</w:t>
            </w:r>
          </w:p>
        </w:tc>
        <w:tc>
          <w:tcPr>
            <w:tcW w:w="2127" w:type="dxa"/>
            <w:tcBorders>
              <w:left w:val="none" w:sz="0" w:space="0" w:color="auto"/>
              <w:right w:val="none" w:sz="0" w:space="0" w:color="auto"/>
            </w:tcBorders>
            <w:shd w:val="clear" w:color="auto" w:fill="C2D69B" w:themeFill="accent3" w:themeFillTint="99"/>
          </w:tcPr>
          <w:p w14:paraId="7E53C241" w14:textId="77777777" w:rsidR="001D1F1B" w:rsidRPr="00FC069C" w:rsidRDefault="001D1F1B" w:rsidP="007D26D2">
            <w:pPr>
              <w:pStyle w:val="FSTableText"/>
              <w:cnfStyle w:val="000000010000" w:firstRow="0" w:lastRow="0" w:firstColumn="0" w:lastColumn="0" w:oddVBand="0" w:evenVBand="0" w:oddHBand="0" w:evenHBand="1" w:firstRowFirstColumn="0" w:firstRowLastColumn="0" w:lastRowFirstColumn="0" w:lastRowLastColumn="0"/>
              <w:rPr>
                <w:sz w:val="18"/>
                <w:szCs w:val="18"/>
              </w:rPr>
            </w:pPr>
          </w:p>
        </w:tc>
        <w:tc>
          <w:tcPr>
            <w:tcW w:w="6662" w:type="dxa"/>
            <w:gridSpan w:val="2"/>
            <w:tcBorders>
              <w:left w:val="none" w:sz="0" w:space="0" w:color="auto"/>
            </w:tcBorders>
            <w:shd w:val="clear" w:color="auto" w:fill="C2D69B" w:themeFill="accent3" w:themeFillTint="99"/>
          </w:tcPr>
          <w:p w14:paraId="6E5044A0" w14:textId="77777777" w:rsidR="001D1F1B" w:rsidRDefault="001D1F1B" w:rsidP="007D26D2">
            <w:pPr>
              <w:pStyle w:val="FSTableText"/>
              <w:cnfStyle w:val="000000010000" w:firstRow="0" w:lastRow="0" w:firstColumn="0" w:lastColumn="0" w:oddVBand="0" w:evenVBand="0" w:oddHBand="0" w:evenHBand="1" w:firstRowFirstColumn="0" w:firstRowLastColumn="0" w:lastRowFirstColumn="0" w:lastRowLastColumn="0"/>
              <w:rPr>
                <w:sz w:val="18"/>
                <w:szCs w:val="18"/>
              </w:rPr>
            </w:pPr>
          </w:p>
        </w:tc>
      </w:tr>
      <w:tr w:rsidR="001D1F1B" w:rsidRPr="00FC069C" w14:paraId="409BEC08" w14:textId="77777777" w:rsidTr="008062DA">
        <w:trPr>
          <w:gridBefore w:val="1"/>
          <w:cnfStyle w:val="000000100000" w:firstRow="0" w:lastRow="0" w:firstColumn="0" w:lastColumn="0" w:oddVBand="0" w:evenVBand="0" w:oddHBand="1" w:evenHBand="0" w:firstRowFirstColumn="0" w:firstRowLastColumn="0" w:lastRowFirstColumn="0" w:lastRowLastColumn="0"/>
          <w:wBefore w:w="6" w:type="dxa"/>
        </w:trPr>
        <w:tc>
          <w:tcPr>
            <w:cnfStyle w:val="001000000000" w:firstRow="0" w:lastRow="0" w:firstColumn="1" w:lastColumn="0" w:oddVBand="0" w:evenVBand="0" w:oddHBand="0" w:evenHBand="0" w:firstRowFirstColumn="0" w:firstRowLastColumn="0" w:lastRowFirstColumn="0" w:lastRowLastColumn="0"/>
            <w:tcW w:w="570" w:type="dxa"/>
            <w:tcBorders>
              <w:right w:val="none" w:sz="0" w:space="0" w:color="auto"/>
            </w:tcBorders>
            <w:shd w:val="clear" w:color="auto" w:fill="auto"/>
          </w:tcPr>
          <w:p w14:paraId="1CF15F71" w14:textId="520E318E" w:rsidR="001D1F1B" w:rsidRPr="00246F92" w:rsidRDefault="00246F92" w:rsidP="001D1F1B">
            <w:pPr>
              <w:pStyle w:val="FSTableText"/>
              <w:rPr>
                <w:rFonts w:ascii="Arial" w:hAnsi="Arial"/>
                <w:b w:val="0"/>
                <w:sz w:val="18"/>
                <w:szCs w:val="18"/>
              </w:rPr>
            </w:pPr>
            <w:r w:rsidRPr="00246F92">
              <w:rPr>
                <w:rFonts w:ascii="Arial" w:hAnsi="Arial"/>
                <w:b w:val="0"/>
                <w:sz w:val="18"/>
                <w:szCs w:val="18"/>
              </w:rPr>
              <w:lastRenderedPageBreak/>
              <w:t>92</w:t>
            </w:r>
          </w:p>
        </w:tc>
        <w:tc>
          <w:tcPr>
            <w:tcW w:w="4536" w:type="dxa"/>
            <w:tcBorders>
              <w:left w:val="none" w:sz="0" w:space="0" w:color="auto"/>
              <w:right w:val="none" w:sz="0" w:space="0" w:color="auto"/>
            </w:tcBorders>
            <w:shd w:val="clear" w:color="auto" w:fill="auto"/>
          </w:tcPr>
          <w:p w14:paraId="4759F35A" w14:textId="77777777" w:rsidR="001D1F1B" w:rsidRPr="00FC069C" w:rsidRDefault="001D1F1B" w:rsidP="001D1F1B">
            <w:pPr>
              <w:pStyle w:val="FSTableText"/>
              <w:cnfStyle w:val="000000100000" w:firstRow="0" w:lastRow="0" w:firstColumn="0" w:lastColumn="0" w:oddVBand="0" w:evenVBand="0" w:oddHBand="1" w:evenHBand="0" w:firstRowFirstColumn="0" w:firstRowLastColumn="0" w:lastRowFirstColumn="0" w:lastRowLastColumn="0"/>
              <w:rPr>
                <w:rFonts w:ascii="Arial" w:hAnsi="Arial"/>
                <w:b/>
                <w:sz w:val="18"/>
                <w:szCs w:val="18"/>
              </w:rPr>
            </w:pPr>
            <w:r w:rsidRPr="00FC069C">
              <w:rPr>
                <w:rFonts w:ascii="Arial" w:hAnsi="Arial"/>
                <w:sz w:val="18"/>
                <w:szCs w:val="18"/>
              </w:rPr>
              <w:t>Many submissions included comments about the impact that irradiation may potentially have on the produce, in terms of freshness and quality and, subsequently, on those consuming the treated food. Examples of some of the comments include:</w:t>
            </w:r>
          </w:p>
          <w:p w14:paraId="60D99FDB" w14:textId="77777777" w:rsidR="001D1F1B" w:rsidRPr="00FC069C" w:rsidRDefault="001D1F1B" w:rsidP="009D2726">
            <w:pPr>
              <w:pStyle w:val="FSTableText"/>
              <w:numPr>
                <w:ilvl w:val="0"/>
                <w:numId w:val="11"/>
              </w:numPr>
              <w:ind w:left="306" w:hanging="284"/>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FC069C">
              <w:rPr>
                <w:rFonts w:ascii="Arial" w:hAnsi="Arial"/>
                <w:sz w:val="18"/>
                <w:szCs w:val="18"/>
              </w:rPr>
              <w:t xml:space="preserve">Irradiation will destroy all living enzymes. </w:t>
            </w:r>
          </w:p>
          <w:p w14:paraId="17D67E6F" w14:textId="77777777" w:rsidR="001D1F1B" w:rsidRPr="00FC069C" w:rsidRDefault="001D1F1B" w:rsidP="009D2726">
            <w:pPr>
              <w:pStyle w:val="FSTableText"/>
              <w:numPr>
                <w:ilvl w:val="0"/>
                <w:numId w:val="11"/>
              </w:numPr>
              <w:ind w:left="306" w:hanging="284"/>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FC069C">
              <w:rPr>
                <w:rFonts w:ascii="Arial" w:hAnsi="Arial"/>
                <w:sz w:val="18"/>
                <w:szCs w:val="18"/>
              </w:rPr>
              <w:t>Irradiation may affect enzyme activity/enzyme expression with consequential negative effects on human metabolism/health.</w:t>
            </w:r>
          </w:p>
          <w:p w14:paraId="1ABD350E" w14:textId="77777777" w:rsidR="001D1F1B" w:rsidRPr="00FC069C" w:rsidRDefault="001D1F1B" w:rsidP="009D2726">
            <w:pPr>
              <w:pStyle w:val="FSTableText"/>
              <w:numPr>
                <w:ilvl w:val="0"/>
                <w:numId w:val="11"/>
              </w:numPr>
              <w:ind w:left="306" w:hanging="284"/>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FC069C">
              <w:rPr>
                <w:rFonts w:ascii="Arial" w:hAnsi="Arial"/>
                <w:sz w:val="18"/>
                <w:szCs w:val="18"/>
              </w:rPr>
              <w:t>There may be as yet undiscovered phytochemicals that may be adversely affected by irradiation with consequential negative effects on human health.</w:t>
            </w:r>
          </w:p>
          <w:p w14:paraId="67A90D8F" w14:textId="77777777" w:rsidR="001D1F1B" w:rsidRPr="00FC069C" w:rsidRDefault="001D1F1B" w:rsidP="009D2726">
            <w:pPr>
              <w:pStyle w:val="FSTableText"/>
              <w:numPr>
                <w:ilvl w:val="0"/>
                <w:numId w:val="11"/>
              </w:numPr>
              <w:ind w:left="306" w:hanging="284"/>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FC069C">
              <w:rPr>
                <w:rFonts w:ascii="Arial" w:hAnsi="Arial"/>
                <w:sz w:val="18"/>
                <w:szCs w:val="18"/>
              </w:rPr>
              <w:t>Evidence shows that the natural bacteria on the skins of fresh produce are important for the health of the human gut biome and irradiation also kills that good bacteria.</w:t>
            </w:r>
          </w:p>
          <w:p w14:paraId="5B7A1EFC" w14:textId="77777777" w:rsidR="001D1F1B" w:rsidRPr="00FC069C" w:rsidRDefault="001D1F1B" w:rsidP="009D2726">
            <w:pPr>
              <w:pStyle w:val="FSTableText"/>
              <w:numPr>
                <w:ilvl w:val="0"/>
                <w:numId w:val="11"/>
              </w:numPr>
              <w:ind w:left="306" w:hanging="284"/>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FC069C">
              <w:rPr>
                <w:rFonts w:ascii="Arial" w:hAnsi="Arial"/>
                <w:sz w:val="18"/>
                <w:szCs w:val="18"/>
              </w:rPr>
              <w:t>Irradiation does not kill viruses and all bacteria and it does not remove toxins in the fruit, giving consumers a false sense of security over the handling of fruits.</w:t>
            </w:r>
          </w:p>
          <w:p w14:paraId="770382EF" w14:textId="77777777" w:rsidR="001D1F1B" w:rsidRPr="00FC069C" w:rsidRDefault="001D1F1B" w:rsidP="009D2726">
            <w:pPr>
              <w:pStyle w:val="FSTableText"/>
              <w:numPr>
                <w:ilvl w:val="0"/>
                <w:numId w:val="11"/>
              </w:numPr>
              <w:ind w:left="306" w:hanging="306"/>
              <w:cnfStyle w:val="000000100000" w:firstRow="0" w:lastRow="0" w:firstColumn="0" w:lastColumn="0" w:oddVBand="0" w:evenVBand="0" w:oddHBand="1" w:evenHBand="0" w:firstRowFirstColumn="0" w:firstRowLastColumn="0" w:lastRowFirstColumn="0" w:lastRowLastColumn="0"/>
              <w:rPr>
                <w:rFonts w:ascii="Arial" w:hAnsi="Arial"/>
                <w:b/>
                <w:sz w:val="18"/>
                <w:szCs w:val="18"/>
              </w:rPr>
            </w:pPr>
            <w:r w:rsidRPr="00FC069C">
              <w:rPr>
                <w:rFonts w:ascii="Arial" w:hAnsi="Arial"/>
                <w:sz w:val="18"/>
                <w:szCs w:val="18"/>
              </w:rPr>
              <w:t>Irradiation kills the goodness of fresh produce.</w:t>
            </w:r>
          </w:p>
          <w:p w14:paraId="37E3E4AD" w14:textId="77777777" w:rsidR="001D1F1B" w:rsidRPr="001D1F1B" w:rsidRDefault="001D1F1B" w:rsidP="009D2726">
            <w:pPr>
              <w:pStyle w:val="FSTableText"/>
              <w:numPr>
                <w:ilvl w:val="0"/>
                <w:numId w:val="11"/>
              </w:numPr>
              <w:ind w:left="306" w:hanging="306"/>
              <w:cnfStyle w:val="000000100000" w:firstRow="0" w:lastRow="0" w:firstColumn="0" w:lastColumn="0" w:oddVBand="0" w:evenVBand="0" w:oddHBand="1" w:evenHBand="0" w:firstRowFirstColumn="0" w:firstRowLastColumn="0" w:lastRowFirstColumn="0" w:lastRowLastColumn="0"/>
              <w:rPr>
                <w:b/>
                <w:sz w:val="22"/>
                <w:szCs w:val="22"/>
              </w:rPr>
            </w:pPr>
            <w:r w:rsidRPr="00FC069C">
              <w:rPr>
                <w:rFonts w:ascii="Arial" w:hAnsi="Arial"/>
                <w:sz w:val="18"/>
                <w:szCs w:val="18"/>
              </w:rPr>
              <w:t>Food should be natural and the way it was intended to be consumed.</w:t>
            </w:r>
          </w:p>
          <w:p w14:paraId="72E7302A" w14:textId="2D79E21B" w:rsidR="001D1F1B" w:rsidRPr="00C663D8" w:rsidRDefault="001D1F1B" w:rsidP="009D2726">
            <w:pPr>
              <w:pStyle w:val="FSTableText"/>
              <w:numPr>
                <w:ilvl w:val="0"/>
                <w:numId w:val="11"/>
              </w:numPr>
              <w:ind w:left="306" w:hanging="306"/>
              <w:cnfStyle w:val="000000100000" w:firstRow="0" w:lastRow="0" w:firstColumn="0" w:lastColumn="0" w:oddVBand="0" w:evenVBand="0" w:oddHBand="1" w:evenHBand="0" w:firstRowFirstColumn="0" w:firstRowLastColumn="0" w:lastRowFirstColumn="0" w:lastRowLastColumn="0"/>
              <w:rPr>
                <w:b/>
                <w:sz w:val="22"/>
                <w:szCs w:val="22"/>
              </w:rPr>
            </w:pPr>
            <w:r w:rsidRPr="00FC069C">
              <w:rPr>
                <w:rFonts w:ascii="Arial" w:hAnsi="Arial"/>
                <w:sz w:val="18"/>
                <w:szCs w:val="18"/>
              </w:rPr>
              <w:t>Irradiation kills the food.</w:t>
            </w:r>
          </w:p>
        </w:tc>
        <w:tc>
          <w:tcPr>
            <w:tcW w:w="2127" w:type="dxa"/>
            <w:tcBorders>
              <w:left w:val="none" w:sz="0" w:space="0" w:color="auto"/>
              <w:right w:val="none" w:sz="0" w:space="0" w:color="auto"/>
            </w:tcBorders>
            <w:shd w:val="clear" w:color="auto" w:fill="auto"/>
          </w:tcPr>
          <w:p w14:paraId="42B34351" w14:textId="77777777" w:rsidR="001D1F1B" w:rsidRPr="00FC069C" w:rsidRDefault="001D1F1B" w:rsidP="001D1F1B">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FC069C">
              <w:rPr>
                <w:rFonts w:ascii="Arial" w:hAnsi="Arial"/>
                <w:sz w:val="18"/>
                <w:szCs w:val="18"/>
              </w:rPr>
              <w:t>Private individuals</w:t>
            </w:r>
          </w:p>
          <w:p w14:paraId="722A5B4E" w14:textId="77777777" w:rsidR="001D1F1B" w:rsidRPr="00FC069C" w:rsidRDefault="001D1F1B" w:rsidP="001D1F1B">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p>
          <w:p w14:paraId="2A2FAB5A" w14:textId="5DFDBA38" w:rsidR="001D1F1B" w:rsidRPr="00FC069C" w:rsidRDefault="001D1F1B" w:rsidP="001D1F1B">
            <w:pPr>
              <w:pStyle w:val="FSTableText"/>
              <w:cnfStyle w:val="000000100000" w:firstRow="0" w:lastRow="0" w:firstColumn="0" w:lastColumn="0" w:oddVBand="0" w:evenVBand="0" w:oddHBand="1" w:evenHBand="0" w:firstRowFirstColumn="0" w:firstRowLastColumn="0" w:lastRowFirstColumn="0" w:lastRowLastColumn="0"/>
              <w:rPr>
                <w:sz w:val="18"/>
                <w:szCs w:val="18"/>
              </w:rPr>
            </w:pPr>
            <w:r w:rsidRPr="00FC069C">
              <w:rPr>
                <w:rFonts w:ascii="Arial" w:hAnsi="Arial"/>
                <w:sz w:val="18"/>
                <w:szCs w:val="18"/>
              </w:rPr>
              <w:t>Ceres Natural Foods</w:t>
            </w:r>
          </w:p>
        </w:tc>
        <w:tc>
          <w:tcPr>
            <w:tcW w:w="6662" w:type="dxa"/>
            <w:gridSpan w:val="2"/>
            <w:tcBorders>
              <w:left w:val="none" w:sz="0" w:space="0" w:color="auto"/>
            </w:tcBorders>
            <w:shd w:val="clear" w:color="auto" w:fill="auto"/>
          </w:tcPr>
          <w:p w14:paraId="7CE773FC" w14:textId="77777777" w:rsidR="001D1F1B" w:rsidRPr="00FC069C" w:rsidRDefault="001D1F1B" w:rsidP="001D1F1B">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FC069C">
              <w:rPr>
                <w:rFonts w:ascii="Arial" w:hAnsi="Arial"/>
                <w:sz w:val="18"/>
                <w:szCs w:val="18"/>
              </w:rPr>
              <w:t>Treatment with the appropriate doses of irradiation, within the approved dose range of 150 Gy – 1 kGy is likely to minimise any impacts on the overall freshness and quality of fruit and vegetables. Optimal dosages for specific commodities are determined through experience and experimental data.</w:t>
            </w:r>
          </w:p>
          <w:p w14:paraId="56598AE6" w14:textId="77777777" w:rsidR="001D1F1B" w:rsidRPr="00FC069C" w:rsidRDefault="001D1F1B" w:rsidP="001D1F1B">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p>
          <w:p w14:paraId="4432793D" w14:textId="17D1E060" w:rsidR="001D1F1B" w:rsidRPr="00FC069C" w:rsidRDefault="001D1F1B" w:rsidP="001D1F1B">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FC069C">
              <w:rPr>
                <w:rFonts w:ascii="Arial" w:hAnsi="Arial"/>
                <w:sz w:val="18"/>
                <w:szCs w:val="18"/>
              </w:rPr>
              <w:t xml:space="preserve">Irradiation is not proposed as an alternative to </w:t>
            </w:r>
            <w:r w:rsidR="000E31B2">
              <w:rPr>
                <w:rFonts w:ascii="Arial" w:hAnsi="Arial"/>
                <w:sz w:val="18"/>
                <w:szCs w:val="18"/>
              </w:rPr>
              <w:t>GAP</w:t>
            </w:r>
            <w:r w:rsidRPr="00FC069C">
              <w:rPr>
                <w:rFonts w:ascii="Arial" w:hAnsi="Arial"/>
                <w:sz w:val="18"/>
                <w:szCs w:val="18"/>
              </w:rPr>
              <w:t xml:space="preserve"> and appropriate hygiene measures are still necessary to ensure that safe and suitable produce is provided to consumers.</w:t>
            </w:r>
            <w:r w:rsidRPr="00FC069C">
              <w:rPr>
                <w:rFonts w:ascii="Arial" w:hAnsi="Arial"/>
                <w:i/>
                <w:color w:val="000000"/>
                <w:sz w:val="18"/>
                <w:szCs w:val="18"/>
              </w:rPr>
              <w:t xml:space="preserve"> </w:t>
            </w:r>
            <w:r w:rsidRPr="00FC069C">
              <w:rPr>
                <w:rFonts w:ascii="Arial" w:hAnsi="Arial"/>
                <w:color w:val="000000"/>
                <w:sz w:val="18"/>
                <w:szCs w:val="18"/>
              </w:rPr>
              <w:t xml:space="preserve">Food irradiation </w:t>
            </w:r>
            <w:r w:rsidR="007018D1">
              <w:rPr>
                <w:rFonts w:ascii="Arial" w:hAnsi="Arial"/>
                <w:color w:val="000000"/>
                <w:sz w:val="18"/>
                <w:szCs w:val="18"/>
              </w:rPr>
              <w:t>cannot be</w:t>
            </w:r>
            <w:r w:rsidRPr="00FC069C">
              <w:rPr>
                <w:rFonts w:ascii="Arial" w:hAnsi="Arial"/>
                <w:color w:val="000000"/>
                <w:sz w:val="18"/>
                <w:szCs w:val="18"/>
              </w:rPr>
              <w:t xml:space="preserve"> used to clean up already spoiled food.</w:t>
            </w:r>
            <w:r w:rsidR="000E31B2">
              <w:rPr>
                <w:rFonts w:ascii="Arial" w:hAnsi="Arial"/>
                <w:color w:val="000000"/>
                <w:sz w:val="18"/>
                <w:szCs w:val="18"/>
              </w:rPr>
              <w:t xml:space="preserve"> See also response to no. 61.</w:t>
            </w:r>
          </w:p>
          <w:p w14:paraId="5F61F146" w14:textId="77777777" w:rsidR="001D1F1B" w:rsidRPr="00FC069C" w:rsidRDefault="001D1F1B" w:rsidP="001D1F1B">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p>
          <w:p w14:paraId="4B71FBA5" w14:textId="77777777" w:rsidR="001D1F1B" w:rsidRPr="00FC069C" w:rsidRDefault="001D1F1B" w:rsidP="001D1F1B">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FC069C">
              <w:rPr>
                <w:rFonts w:ascii="Arial" w:hAnsi="Arial"/>
                <w:sz w:val="18"/>
                <w:szCs w:val="18"/>
              </w:rPr>
              <w:t xml:space="preserve">There is no evidence that irradiation has a detrimental impact on human health through destruction of enzymes or beneficial bacteria. </w:t>
            </w:r>
          </w:p>
          <w:p w14:paraId="6ECFD463" w14:textId="77777777" w:rsidR="001D1F1B" w:rsidRPr="00FC069C" w:rsidRDefault="001D1F1B" w:rsidP="001D1F1B">
            <w:pPr>
              <w:pStyle w:val="FSTableText"/>
              <w:cnfStyle w:val="000000100000" w:firstRow="0" w:lastRow="0" w:firstColumn="0" w:lastColumn="0" w:oddVBand="0" w:evenVBand="0" w:oddHBand="1" w:evenHBand="0" w:firstRowFirstColumn="0" w:firstRowLastColumn="0" w:lastRowFirstColumn="0" w:lastRowLastColumn="0"/>
              <w:rPr>
                <w:rFonts w:ascii="Arial" w:hAnsi="Arial"/>
                <w:i/>
                <w:sz w:val="18"/>
                <w:szCs w:val="18"/>
              </w:rPr>
            </w:pPr>
          </w:p>
          <w:p w14:paraId="01CD6B59" w14:textId="53330FB5" w:rsidR="001D1F1B" w:rsidRDefault="001D1F1B" w:rsidP="001D1F1B">
            <w:pPr>
              <w:pStyle w:val="FSTableText"/>
              <w:cnfStyle w:val="000000100000" w:firstRow="0" w:lastRow="0" w:firstColumn="0" w:lastColumn="0" w:oddVBand="0" w:evenVBand="0" w:oddHBand="1" w:evenHBand="0" w:firstRowFirstColumn="0" w:firstRowLastColumn="0" w:lastRowFirstColumn="0" w:lastRowLastColumn="0"/>
              <w:rPr>
                <w:sz w:val="18"/>
                <w:szCs w:val="18"/>
              </w:rPr>
            </w:pPr>
          </w:p>
        </w:tc>
      </w:tr>
      <w:tr w:rsidR="001D1F1B" w:rsidRPr="00FC069C" w14:paraId="3DF12DC9" w14:textId="77777777" w:rsidTr="008062DA">
        <w:trPr>
          <w:gridBefore w:val="1"/>
          <w:cnfStyle w:val="000000010000" w:firstRow="0" w:lastRow="0" w:firstColumn="0" w:lastColumn="0" w:oddVBand="0" w:evenVBand="0" w:oddHBand="0" w:evenHBand="1" w:firstRowFirstColumn="0" w:firstRowLastColumn="0" w:lastRowFirstColumn="0" w:lastRowLastColumn="0"/>
          <w:wBefore w:w="6" w:type="dxa"/>
        </w:trPr>
        <w:tc>
          <w:tcPr>
            <w:cnfStyle w:val="001000000000" w:firstRow="0" w:lastRow="0" w:firstColumn="1" w:lastColumn="0" w:oddVBand="0" w:evenVBand="0" w:oddHBand="0" w:evenHBand="0" w:firstRowFirstColumn="0" w:firstRowLastColumn="0" w:lastRowFirstColumn="0" w:lastRowLastColumn="0"/>
            <w:tcW w:w="570" w:type="dxa"/>
            <w:tcBorders>
              <w:right w:val="none" w:sz="0" w:space="0" w:color="auto"/>
            </w:tcBorders>
            <w:shd w:val="clear" w:color="auto" w:fill="EAF1DD" w:themeFill="accent3" w:themeFillTint="33"/>
          </w:tcPr>
          <w:p w14:paraId="05EBD456" w14:textId="0C2B47C5" w:rsidR="001D1F1B" w:rsidRPr="007B69C1" w:rsidRDefault="007B69C1" w:rsidP="001D1F1B">
            <w:pPr>
              <w:pStyle w:val="FSTableText"/>
              <w:rPr>
                <w:rFonts w:ascii="Arial" w:hAnsi="Arial"/>
                <w:b w:val="0"/>
                <w:sz w:val="18"/>
                <w:szCs w:val="18"/>
              </w:rPr>
            </w:pPr>
            <w:r w:rsidRPr="007B69C1">
              <w:rPr>
                <w:rFonts w:ascii="Arial" w:hAnsi="Arial"/>
                <w:b w:val="0"/>
                <w:sz w:val="18"/>
                <w:szCs w:val="18"/>
              </w:rPr>
              <w:t>93</w:t>
            </w:r>
          </w:p>
        </w:tc>
        <w:tc>
          <w:tcPr>
            <w:tcW w:w="4536" w:type="dxa"/>
            <w:tcBorders>
              <w:left w:val="none" w:sz="0" w:space="0" w:color="auto"/>
              <w:right w:val="none" w:sz="0" w:space="0" w:color="auto"/>
            </w:tcBorders>
            <w:shd w:val="clear" w:color="auto" w:fill="EAF1DD" w:themeFill="accent3" w:themeFillTint="33"/>
          </w:tcPr>
          <w:p w14:paraId="433DA548" w14:textId="3DDCA53A" w:rsidR="001D1F1B" w:rsidRPr="00C663D8" w:rsidRDefault="001D1F1B" w:rsidP="00755A81">
            <w:pPr>
              <w:pStyle w:val="FSTableText"/>
              <w:cnfStyle w:val="000000010000" w:firstRow="0" w:lastRow="0" w:firstColumn="0" w:lastColumn="0" w:oddVBand="0" w:evenVBand="0" w:oddHBand="0" w:evenHBand="1" w:firstRowFirstColumn="0" w:firstRowLastColumn="0" w:lastRowFirstColumn="0" w:lastRowLastColumn="0"/>
              <w:rPr>
                <w:b/>
                <w:sz w:val="22"/>
                <w:szCs w:val="22"/>
              </w:rPr>
            </w:pPr>
            <w:r w:rsidRPr="00FC069C">
              <w:rPr>
                <w:rFonts w:ascii="Arial" w:hAnsi="Arial"/>
                <w:sz w:val="18"/>
                <w:szCs w:val="18"/>
              </w:rPr>
              <w:t xml:space="preserve">The Mango Quality Assessment Manual lists one of the causes of post-harvest lenticel discolouration as being ‘Damage from irradiation used for insect disinfestation’ (AMIA 2009). </w:t>
            </w:r>
          </w:p>
        </w:tc>
        <w:tc>
          <w:tcPr>
            <w:tcW w:w="2127" w:type="dxa"/>
            <w:tcBorders>
              <w:left w:val="none" w:sz="0" w:space="0" w:color="auto"/>
              <w:right w:val="none" w:sz="0" w:space="0" w:color="auto"/>
            </w:tcBorders>
            <w:shd w:val="clear" w:color="auto" w:fill="EAF1DD" w:themeFill="accent3" w:themeFillTint="33"/>
          </w:tcPr>
          <w:p w14:paraId="2EFAA448" w14:textId="2547E787" w:rsidR="001D1F1B" w:rsidRPr="00FC069C" w:rsidRDefault="001D1F1B" w:rsidP="001D1F1B">
            <w:pPr>
              <w:pStyle w:val="FSTableText"/>
              <w:cnfStyle w:val="000000010000" w:firstRow="0" w:lastRow="0" w:firstColumn="0" w:lastColumn="0" w:oddVBand="0" w:evenVBand="0" w:oddHBand="0" w:evenHBand="1" w:firstRowFirstColumn="0" w:firstRowLastColumn="0" w:lastRowFirstColumn="0" w:lastRowLastColumn="0"/>
              <w:rPr>
                <w:sz w:val="18"/>
                <w:szCs w:val="18"/>
              </w:rPr>
            </w:pPr>
            <w:r w:rsidRPr="00FC069C">
              <w:rPr>
                <w:rFonts w:ascii="Arial" w:hAnsi="Arial"/>
                <w:sz w:val="18"/>
                <w:szCs w:val="18"/>
              </w:rPr>
              <w:t>Friends of the Earth NZ</w:t>
            </w:r>
          </w:p>
        </w:tc>
        <w:tc>
          <w:tcPr>
            <w:tcW w:w="6662" w:type="dxa"/>
            <w:gridSpan w:val="2"/>
            <w:tcBorders>
              <w:left w:val="none" w:sz="0" w:space="0" w:color="auto"/>
            </w:tcBorders>
            <w:shd w:val="clear" w:color="auto" w:fill="EAF1DD" w:themeFill="accent3" w:themeFillTint="33"/>
          </w:tcPr>
          <w:p w14:paraId="607D31ED" w14:textId="24F01F0D" w:rsidR="001D1F1B" w:rsidRDefault="001D1F1B" w:rsidP="001D1F1B">
            <w:pPr>
              <w:pStyle w:val="FSTableText"/>
              <w:cnfStyle w:val="000000010000" w:firstRow="0" w:lastRow="0" w:firstColumn="0" w:lastColumn="0" w:oddVBand="0" w:evenVBand="0" w:oddHBand="0" w:evenHBand="1" w:firstRowFirstColumn="0" w:firstRowLastColumn="0" w:lastRowFirstColumn="0" w:lastRowLastColumn="0"/>
              <w:rPr>
                <w:sz w:val="18"/>
                <w:szCs w:val="18"/>
              </w:rPr>
            </w:pPr>
            <w:r w:rsidRPr="00FC069C">
              <w:rPr>
                <w:rFonts w:ascii="Arial" w:hAnsi="Arial"/>
                <w:sz w:val="18"/>
                <w:szCs w:val="18"/>
              </w:rPr>
              <w:t>Lenticel discolouration may be due to a combination of factors also including post treatment storage conditions and time of harvest. Treatment with the appropriate dose within the approved dose range of 150 Gy – 1 kGy for mangoes is likely to minimise the occurrence of any such discolouration, notwithstanding other external factors.</w:t>
            </w:r>
          </w:p>
        </w:tc>
      </w:tr>
      <w:tr w:rsidR="001D1F1B" w:rsidRPr="00FC069C" w14:paraId="71702149" w14:textId="77777777" w:rsidTr="008062DA">
        <w:trPr>
          <w:gridBefore w:val="1"/>
          <w:cnfStyle w:val="000000100000" w:firstRow="0" w:lastRow="0" w:firstColumn="0" w:lastColumn="0" w:oddVBand="0" w:evenVBand="0" w:oddHBand="1" w:evenHBand="0" w:firstRowFirstColumn="0" w:firstRowLastColumn="0" w:lastRowFirstColumn="0" w:lastRowLastColumn="0"/>
          <w:wBefore w:w="6" w:type="dxa"/>
        </w:trPr>
        <w:tc>
          <w:tcPr>
            <w:cnfStyle w:val="001000000000" w:firstRow="0" w:lastRow="0" w:firstColumn="1" w:lastColumn="0" w:oddVBand="0" w:evenVBand="0" w:oddHBand="0" w:evenHBand="0" w:firstRowFirstColumn="0" w:firstRowLastColumn="0" w:lastRowFirstColumn="0" w:lastRowLastColumn="0"/>
            <w:tcW w:w="570" w:type="dxa"/>
            <w:tcBorders>
              <w:right w:val="none" w:sz="0" w:space="0" w:color="auto"/>
            </w:tcBorders>
            <w:shd w:val="clear" w:color="auto" w:fill="auto"/>
          </w:tcPr>
          <w:p w14:paraId="261A56B4" w14:textId="59A9FE56" w:rsidR="001D1F1B" w:rsidRPr="007B69C1" w:rsidRDefault="007B69C1" w:rsidP="001D1F1B">
            <w:pPr>
              <w:pStyle w:val="FSTableText"/>
              <w:rPr>
                <w:rFonts w:ascii="Arial" w:hAnsi="Arial"/>
                <w:b w:val="0"/>
                <w:sz w:val="18"/>
                <w:szCs w:val="18"/>
              </w:rPr>
            </w:pPr>
            <w:r w:rsidRPr="007B69C1">
              <w:rPr>
                <w:rFonts w:ascii="Arial" w:hAnsi="Arial"/>
                <w:b w:val="0"/>
                <w:sz w:val="18"/>
                <w:szCs w:val="18"/>
              </w:rPr>
              <w:t>94</w:t>
            </w:r>
          </w:p>
        </w:tc>
        <w:tc>
          <w:tcPr>
            <w:tcW w:w="4536" w:type="dxa"/>
            <w:tcBorders>
              <w:left w:val="none" w:sz="0" w:space="0" w:color="auto"/>
              <w:right w:val="none" w:sz="0" w:space="0" w:color="auto"/>
            </w:tcBorders>
            <w:shd w:val="clear" w:color="auto" w:fill="auto"/>
          </w:tcPr>
          <w:p w14:paraId="2A9ADB3A" w14:textId="77777777" w:rsidR="001D1F1B" w:rsidRPr="00FC069C" w:rsidRDefault="001D1F1B" w:rsidP="001D1F1B">
            <w:pPr>
              <w:pStyle w:val="FSTableText"/>
              <w:cnfStyle w:val="000000100000" w:firstRow="0" w:lastRow="0" w:firstColumn="0" w:lastColumn="0" w:oddVBand="0" w:evenVBand="0" w:oddHBand="1" w:evenHBand="0" w:firstRowFirstColumn="0" w:firstRowLastColumn="0" w:lastRowFirstColumn="0" w:lastRowLastColumn="0"/>
              <w:rPr>
                <w:rFonts w:ascii="Arial" w:hAnsi="Arial"/>
                <w:b/>
                <w:sz w:val="18"/>
                <w:szCs w:val="18"/>
              </w:rPr>
            </w:pPr>
            <w:r w:rsidRPr="00FC069C">
              <w:rPr>
                <w:rFonts w:ascii="Arial" w:hAnsi="Arial"/>
                <w:sz w:val="18"/>
                <w:szCs w:val="18"/>
              </w:rPr>
              <w:t xml:space="preserve">Many submissions included comments that fruit and vegetables should not be tampered with, that irradiation is a form of food tampering, and that fruit and vegetables should be available for purchase and consumption in their fresh, natural and unadulterated state. Examples of some of the comments include: </w:t>
            </w:r>
          </w:p>
          <w:p w14:paraId="11D914F8" w14:textId="77777777" w:rsidR="001D1F1B" w:rsidRPr="00FC069C" w:rsidRDefault="001D1F1B" w:rsidP="009D2726">
            <w:pPr>
              <w:pStyle w:val="FSTableText"/>
              <w:numPr>
                <w:ilvl w:val="0"/>
                <w:numId w:val="11"/>
              </w:numPr>
              <w:ind w:left="306" w:hanging="284"/>
              <w:cnfStyle w:val="000000100000" w:firstRow="0" w:lastRow="0" w:firstColumn="0" w:lastColumn="0" w:oddVBand="0" w:evenVBand="0" w:oddHBand="1" w:evenHBand="0" w:firstRowFirstColumn="0" w:firstRowLastColumn="0" w:lastRowFirstColumn="0" w:lastRowLastColumn="0"/>
              <w:rPr>
                <w:rFonts w:ascii="Arial" w:hAnsi="Arial"/>
                <w:b/>
                <w:sz w:val="18"/>
                <w:szCs w:val="18"/>
              </w:rPr>
            </w:pPr>
            <w:r w:rsidRPr="00FC069C">
              <w:rPr>
                <w:rFonts w:ascii="Arial" w:hAnsi="Arial"/>
                <w:sz w:val="18"/>
                <w:szCs w:val="18"/>
              </w:rPr>
              <w:t xml:space="preserve">Food has to be minimally tampered with. </w:t>
            </w:r>
          </w:p>
          <w:p w14:paraId="500619DA" w14:textId="77777777" w:rsidR="001D1F1B" w:rsidRPr="00FC069C" w:rsidRDefault="001D1F1B" w:rsidP="009D2726">
            <w:pPr>
              <w:pStyle w:val="FSTableText"/>
              <w:numPr>
                <w:ilvl w:val="0"/>
                <w:numId w:val="11"/>
              </w:numPr>
              <w:ind w:left="306" w:hanging="284"/>
              <w:cnfStyle w:val="000000100000" w:firstRow="0" w:lastRow="0" w:firstColumn="0" w:lastColumn="0" w:oddVBand="0" w:evenVBand="0" w:oddHBand="1" w:evenHBand="0" w:firstRowFirstColumn="0" w:firstRowLastColumn="0" w:lastRowFirstColumn="0" w:lastRowLastColumn="0"/>
              <w:rPr>
                <w:rFonts w:ascii="Arial" w:hAnsi="Arial"/>
                <w:b/>
                <w:sz w:val="18"/>
                <w:szCs w:val="18"/>
              </w:rPr>
            </w:pPr>
            <w:r w:rsidRPr="00FC069C">
              <w:rPr>
                <w:rFonts w:ascii="Arial" w:hAnsi="Arial"/>
                <w:sz w:val="18"/>
                <w:szCs w:val="18"/>
              </w:rPr>
              <w:t>We have already interfered too much with the food we eat.</w:t>
            </w:r>
          </w:p>
          <w:p w14:paraId="483F5B0D" w14:textId="77777777" w:rsidR="001D1F1B" w:rsidRPr="001D1F1B" w:rsidRDefault="001D1F1B" w:rsidP="009D2726">
            <w:pPr>
              <w:pStyle w:val="FSTableText"/>
              <w:numPr>
                <w:ilvl w:val="0"/>
                <w:numId w:val="11"/>
              </w:numPr>
              <w:ind w:left="306" w:hanging="284"/>
              <w:cnfStyle w:val="000000100000" w:firstRow="0" w:lastRow="0" w:firstColumn="0" w:lastColumn="0" w:oddVBand="0" w:evenVBand="0" w:oddHBand="1" w:evenHBand="0" w:firstRowFirstColumn="0" w:firstRowLastColumn="0" w:lastRowFirstColumn="0" w:lastRowLastColumn="0"/>
              <w:rPr>
                <w:b/>
                <w:sz w:val="22"/>
                <w:szCs w:val="22"/>
              </w:rPr>
            </w:pPr>
            <w:r w:rsidRPr="00FC069C">
              <w:rPr>
                <w:rFonts w:ascii="Arial" w:hAnsi="Arial"/>
                <w:sz w:val="18"/>
                <w:szCs w:val="18"/>
              </w:rPr>
              <w:t>If the application is approved, consumers will no longer have the right to buy nutritious unadulterated food.</w:t>
            </w:r>
          </w:p>
          <w:p w14:paraId="5B7CFD00" w14:textId="7F99BEF3" w:rsidR="001D1F1B" w:rsidRPr="00C663D8" w:rsidRDefault="001D1F1B" w:rsidP="009D2726">
            <w:pPr>
              <w:pStyle w:val="FSTableText"/>
              <w:numPr>
                <w:ilvl w:val="0"/>
                <w:numId w:val="11"/>
              </w:numPr>
              <w:ind w:left="306" w:hanging="284"/>
              <w:cnfStyle w:val="000000100000" w:firstRow="0" w:lastRow="0" w:firstColumn="0" w:lastColumn="0" w:oddVBand="0" w:evenVBand="0" w:oddHBand="1" w:evenHBand="0" w:firstRowFirstColumn="0" w:firstRowLastColumn="0" w:lastRowFirstColumn="0" w:lastRowLastColumn="0"/>
              <w:rPr>
                <w:b/>
                <w:sz w:val="22"/>
                <w:szCs w:val="22"/>
              </w:rPr>
            </w:pPr>
            <w:r w:rsidRPr="00FC069C">
              <w:rPr>
                <w:rFonts w:ascii="Arial" w:hAnsi="Arial"/>
                <w:sz w:val="18"/>
                <w:szCs w:val="18"/>
              </w:rPr>
              <w:t>Consumers have the right to buy produce that is not interfered with.</w:t>
            </w:r>
          </w:p>
        </w:tc>
        <w:tc>
          <w:tcPr>
            <w:tcW w:w="2127" w:type="dxa"/>
            <w:tcBorders>
              <w:left w:val="none" w:sz="0" w:space="0" w:color="auto"/>
              <w:right w:val="none" w:sz="0" w:space="0" w:color="auto"/>
            </w:tcBorders>
            <w:shd w:val="clear" w:color="auto" w:fill="auto"/>
          </w:tcPr>
          <w:p w14:paraId="6502C486" w14:textId="6027AE91" w:rsidR="001D1F1B" w:rsidRPr="00FC069C" w:rsidRDefault="001D1F1B" w:rsidP="001D1F1B">
            <w:pPr>
              <w:pStyle w:val="FSTableText"/>
              <w:cnfStyle w:val="000000100000" w:firstRow="0" w:lastRow="0" w:firstColumn="0" w:lastColumn="0" w:oddVBand="0" w:evenVBand="0" w:oddHBand="1" w:evenHBand="0" w:firstRowFirstColumn="0" w:firstRowLastColumn="0" w:lastRowFirstColumn="0" w:lastRowLastColumn="0"/>
              <w:rPr>
                <w:sz w:val="18"/>
                <w:szCs w:val="18"/>
              </w:rPr>
            </w:pPr>
            <w:r w:rsidRPr="00FC069C">
              <w:rPr>
                <w:rFonts w:ascii="Arial" w:hAnsi="Arial"/>
                <w:sz w:val="18"/>
                <w:szCs w:val="18"/>
              </w:rPr>
              <w:t>Private individuals</w:t>
            </w:r>
          </w:p>
        </w:tc>
        <w:tc>
          <w:tcPr>
            <w:tcW w:w="6662" w:type="dxa"/>
            <w:gridSpan w:val="2"/>
            <w:tcBorders>
              <w:left w:val="none" w:sz="0" w:space="0" w:color="auto"/>
            </w:tcBorders>
            <w:shd w:val="clear" w:color="auto" w:fill="auto"/>
          </w:tcPr>
          <w:p w14:paraId="019956CA" w14:textId="77777777" w:rsidR="000E31B2" w:rsidRPr="000E31B2" w:rsidRDefault="000E31B2" w:rsidP="000E31B2">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0E31B2">
              <w:rPr>
                <w:rFonts w:ascii="Arial" w:hAnsi="Arial"/>
                <w:sz w:val="18"/>
                <w:szCs w:val="18"/>
              </w:rPr>
              <w:t xml:space="preserve">Irradiation does not constitute a form of food tampering. The irradiation of fruit and vegetables as proposed in the application has been assessed as an appropriate and efficacious treatment and there are no public health and safety concerns associated with its use. </w:t>
            </w:r>
          </w:p>
          <w:p w14:paraId="72A331E9" w14:textId="77777777" w:rsidR="000E31B2" w:rsidRPr="000E31B2" w:rsidRDefault="000E31B2" w:rsidP="000E31B2">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p>
          <w:p w14:paraId="370DF213" w14:textId="77777777" w:rsidR="001D1F1B" w:rsidRDefault="000E31B2" w:rsidP="001D1F1B">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0E31B2">
              <w:rPr>
                <w:rFonts w:ascii="Arial" w:hAnsi="Arial"/>
                <w:sz w:val="18"/>
                <w:szCs w:val="18"/>
              </w:rPr>
              <w:t>There are already a number of existing phytosanitary treatment options from which the horticultural industry may choose, to ensure safe and suitable produce is available to consumers in Australia and New Zealand. If the application is approved, irradiation will be another such option; its use will be voluntary and based on individual business requirements.</w:t>
            </w:r>
          </w:p>
          <w:p w14:paraId="40350F86" w14:textId="77777777" w:rsidR="00431F69" w:rsidRDefault="00431F69" w:rsidP="001D1F1B">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p>
          <w:p w14:paraId="363A30D5" w14:textId="325DED11" w:rsidR="00431F69" w:rsidRPr="000E31B2" w:rsidRDefault="00431F69" w:rsidP="00351E1F">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Pr>
                <w:rFonts w:ascii="Arial" w:hAnsi="Arial"/>
                <w:sz w:val="18"/>
                <w:szCs w:val="18"/>
              </w:rPr>
              <w:t xml:space="preserve">Mandatory labelling </w:t>
            </w:r>
            <w:r w:rsidR="00351E1F">
              <w:rPr>
                <w:rFonts w:ascii="Arial" w:hAnsi="Arial"/>
                <w:sz w:val="18"/>
                <w:szCs w:val="18"/>
              </w:rPr>
              <w:t xml:space="preserve">requirements for </w:t>
            </w:r>
            <w:r>
              <w:rPr>
                <w:rFonts w:ascii="Arial" w:hAnsi="Arial"/>
                <w:sz w:val="18"/>
                <w:szCs w:val="18"/>
              </w:rPr>
              <w:t xml:space="preserve">irradiated </w:t>
            </w:r>
            <w:r w:rsidR="00351E1F">
              <w:rPr>
                <w:rFonts w:ascii="Arial" w:hAnsi="Arial"/>
                <w:sz w:val="18"/>
                <w:szCs w:val="18"/>
              </w:rPr>
              <w:t xml:space="preserve">foods </w:t>
            </w:r>
            <w:r>
              <w:rPr>
                <w:rFonts w:ascii="Arial" w:hAnsi="Arial"/>
                <w:sz w:val="18"/>
                <w:szCs w:val="18"/>
              </w:rPr>
              <w:t xml:space="preserve">will </w:t>
            </w:r>
            <w:r w:rsidR="00351E1F">
              <w:rPr>
                <w:rFonts w:ascii="Arial" w:hAnsi="Arial"/>
                <w:sz w:val="18"/>
                <w:szCs w:val="18"/>
              </w:rPr>
              <w:t xml:space="preserve">enable </w:t>
            </w:r>
            <w:r>
              <w:rPr>
                <w:rFonts w:ascii="Arial" w:hAnsi="Arial"/>
                <w:sz w:val="18"/>
                <w:szCs w:val="18"/>
              </w:rPr>
              <w:t xml:space="preserve">consumers </w:t>
            </w:r>
            <w:r w:rsidR="00351E1F">
              <w:rPr>
                <w:rFonts w:ascii="Arial" w:hAnsi="Arial"/>
                <w:sz w:val="18"/>
                <w:szCs w:val="18"/>
              </w:rPr>
              <w:t xml:space="preserve">to </w:t>
            </w:r>
            <w:r>
              <w:rPr>
                <w:rFonts w:ascii="Arial" w:hAnsi="Arial"/>
                <w:sz w:val="18"/>
                <w:szCs w:val="18"/>
              </w:rPr>
              <w:t xml:space="preserve">make </w:t>
            </w:r>
            <w:r w:rsidR="00351E1F">
              <w:rPr>
                <w:rFonts w:ascii="Arial" w:hAnsi="Arial"/>
                <w:sz w:val="18"/>
                <w:szCs w:val="18"/>
              </w:rPr>
              <w:t xml:space="preserve">an </w:t>
            </w:r>
            <w:r>
              <w:rPr>
                <w:rFonts w:ascii="Arial" w:hAnsi="Arial"/>
                <w:sz w:val="18"/>
                <w:szCs w:val="18"/>
              </w:rPr>
              <w:t xml:space="preserve">informed choice. </w:t>
            </w:r>
            <w:r w:rsidR="00351E1F">
              <w:t xml:space="preserve"> </w:t>
            </w:r>
          </w:p>
        </w:tc>
      </w:tr>
      <w:tr w:rsidR="001D1F1B" w:rsidRPr="00FC069C" w14:paraId="74DA834B" w14:textId="77777777" w:rsidTr="008062DA">
        <w:trPr>
          <w:gridBefore w:val="1"/>
          <w:cnfStyle w:val="000000010000" w:firstRow="0" w:lastRow="0" w:firstColumn="0" w:lastColumn="0" w:oddVBand="0" w:evenVBand="0" w:oddHBand="0" w:evenHBand="1" w:firstRowFirstColumn="0" w:firstRowLastColumn="0" w:lastRowFirstColumn="0" w:lastRowLastColumn="0"/>
          <w:wBefore w:w="6" w:type="dxa"/>
        </w:trPr>
        <w:tc>
          <w:tcPr>
            <w:cnfStyle w:val="001000000000" w:firstRow="0" w:lastRow="0" w:firstColumn="1" w:lastColumn="0" w:oddVBand="0" w:evenVBand="0" w:oddHBand="0" w:evenHBand="0" w:firstRowFirstColumn="0" w:firstRowLastColumn="0" w:lastRowFirstColumn="0" w:lastRowLastColumn="0"/>
            <w:tcW w:w="570" w:type="dxa"/>
            <w:tcBorders>
              <w:right w:val="none" w:sz="0" w:space="0" w:color="auto"/>
            </w:tcBorders>
            <w:shd w:val="clear" w:color="auto" w:fill="EAF1DD" w:themeFill="accent3" w:themeFillTint="33"/>
          </w:tcPr>
          <w:p w14:paraId="34CB4233" w14:textId="2144EF3F" w:rsidR="001D1F1B" w:rsidRPr="007B69C1" w:rsidRDefault="007B69C1" w:rsidP="001D1F1B">
            <w:pPr>
              <w:pStyle w:val="FSTableText"/>
              <w:rPr>
                <w:rFonts w:ascii="Arial" w:hAnsi="Arial"/>
                <w:b w:val="0"/>
                <w:sz w:val="18"/>
                <w:szCs w:val="18"/>
              </w:rPr>
            </w:pPr>
            <w:r w:rsidRPr="007B69C1">
              <w:rPr>
                <w:rFonts w:ascii="Arial" w:hAnsi="Arial"/>
                <w:b w:val="0"/>
                <w:sz w:val="18"/>
                <w:szCs w:val="18"/>
              </w:rPr>
              <w:t>95</w:t>
            </w:r>
          </w:p>
        </w:tc>
        <w:tc>
          <w:tcPr>
            <w:tcW w:w="4536" w:type="dxa"/>
            <w:tcBorders>
              <w:left w:val="none" w:sz="0" w:space="0" w:color="auto"/>
              <w:right w:val="none" w:sz="0" w:space="0" w:color="auto"/>
            </w:tcBorders>
            <w:shd w:val="clear" w:color="auto" w:fill="EAF1DD" w:themeFill="accent3" w:themeFillTint="33"/>
          </w:tcPr>
          <w:p w14:paraId="609085B0" w14:textId="04726508" w:rsidR="001D1F1B" w:rsidRPr="00FC069C" w:rsidRDefault="001D1F1B" w:rsidP="001D1F1B">
            <w:pPr>
              <w:pStyle w:val="FSTableText"/>
              <w:cnfStyle w:val="000000010000" w:firstRow="0" w:lastRow="0" w:firstColumn="0" w:lastColumn="0" w:oddVBand="0" w:evenVBand="0" w:oddHBand="0" w:evenHBand="1" w:firstRowFirstColumn="0" w:firstRowLastColumn="0" w:lastRowFirstColumn="0" w:lastRowLastColumn="0"/>
              <w:rPr>
                <w:rFonts w:ascii="Arial" w:hAnsi="Arial"/>
                <w:b/>
                <w:sz w:val="18"/>
                <w:szCs w:val="18"/>
              </w:rPr>
            </w:pPr>
            <w:r w:rsidRPr="00FC069C">
              <w:rPr>
                <w:rFonts w:ascii="Arial" w:hAnsi="Arial"/>
                <w:sz w:val="18"/>
                <w:szCs w:val="18"/>
              </w:rPr>
              <w:t>Submitters</w:t>
            </w:r>
            <w:r w:rsidR="0085379F">
              <w:rPr>
                <w:rFonts w:ascii="Arial" w:hAnsi="Arial"/>
                <w:sz w:val="18"/>
                <w:szCs w:val="18"/>
              </w:rPr>
              <w:t>, some of which may</w:t>
            </w:r>
            <w:r w:rsidRPr="00FC069C">
              <w:rPr>
                <w:rFonts w:ascii="Arial" w:hAnsi="Arial"/>
                <w:sz w:val="18"/>
                <w:szCs w:val="18"/>
              </w:rPr>
              <w:t xml:space="preserve"> not </w:t>
            </w:r>
            <w:r w:rsidR="0085379F">
              <w:rPr>
                <w:rFonts w:ascii="Arial" w:hAnsi="Arial"/>
                <w:sz w:val="18"/>
                <w:szCs w:val="18"/>
              </w:rPr>
              <w:t xml:space="preserve">have been </w:t>
            </w:r>
            <w:r w:rsidRPr="00FC069C">
              <w:rPr>
                <w:rFonts w:ascii="Arial" w:hAnsi="Arial"/>
                <w:sz w:val="18"/>
                <w:szCs w:val="18"/>
              </w:rPr>
              <w:t>aware of the National Standard for Organic and Bio-Dynamic Produce (2016)</w:t>
            </w:r>
            <w:r w:rsidRPr="00FC069C">
              <w:rPr>
                <w:rStyle w:val="FootnoteReference"/>
                <w:rFonts w:ascii="Arial" w:hAnsi="Arial"/>
                <w:sz w:val="18"/>
                <w:szCs w:val="18"/>
              </w:rPr>
              <w:t xml:space="preserve"> </w:t>
            </w:r>
            <w:r w:rsidRPr="00FC069C">
              <w:rPr>
                <w:rStyle w:val="FootnoteReference"/>
                <w:rFonts w:ascii="Arial" w:hAnsi="Arial"/>
                <w:sz w:val="18"/>
                <w:szCs w:val="18"/>
              </w:rPr>
              <w:footnoteReference w:id="39"/>
            </w:r>
            <w:r w:rsidR="0085379F">
              <w:rPr>
                <w:rFonts w:ascii="Arial" w:hAnsi="Arial"/>
                <w:sz w:val="18"/>
                <w:szCs w:val="18"/>
              </w:rPr>
              <w:t>,</w:t>
            </w:r>
            <w:r w:rsidRPr="00FC069C">
              <w:rPr>
                <w:rFonts w:ascii="Arial" w:hAnsi="Arial"/>
                <w:sz w:val="18"/>
                <w:szCs w:val="18"/>
              </w:rPr>
              <w:t xml:space="preserve"> queried whether foods that have been produced organically and certified organic will be required to be irradiated prior to transport to other states. The concern is that organic producers will lose their hard</w:t>
            </w:r>
            <w:r w:rsidRPr="00FC069C">
              <w:rPr>
                <w:rFonts w:ascii="Cambria Math" w:hAnsi="Cambria Math" w:cs="Cambria Math"/>
                <w:sz w:val="18"/>
                <w:szCs w:val="18"/>
              </w:rPr>
              <w:t>‐</w:t>
            </w:r>
            <w:r w:rsidRPr="00FC069C">
              <w:rPr>
                <w:rFonts w:ascii="Arial" w:hAnsi="Arial"/>
                <w:sz w:val="18"/>
                <w:szCs w:val="18"/>
              </w:rPr>
              <w:t>earnt organic status, as no organic certifier will allow food irradiation as a treatment for organic foods.</w:t>
            </w:r>
          </w:p>
          <w:p w14:paraId="74B77D89" w14:textId="365A8E84" w:rsidR="001D1F1B" w:rsidRPr="00C663D8" w:rsidRDefault="001D1F1B" w:rsidP="001D1F1B">
            <w:pPr>
              <w:pStyle w:val="FSTableText"/>
              <w:cnfStyle w:val="000000010000" w:firstRow="0" w:lastRow="0" w:firstColumn="0" w:lastColumn="0" w:oddVBand="0" w:evenVBand="0" w:oddHBand="0" w:evenHBand="1" w:firstRowFirstColumn="0" w:firstRowLastColumn="0" w:lastRowFirstColumn="0" w:lastRowLastColumn="0"/>
              <w:rPr>
                <w:b/>
                <w:sz w:val="22"/>
                <w:szCs w:val="22"/>
              </w:rPr>
            </w:pPr>
            <w:r w:rsidRPr="00FC069C">
              <w:rPr>
                <w:rFonts w:ascii="Arial" w:hAnsi="Arial"/>
                <w:sz w:val="18"/>
                <w:szCs w:val="18"/>
              </w:rPr>
              <w:t xml:space="preserve">A submitter under the impression that food irradiation would be made compulsory, was concerned that irradiation could have a significant detrimental effect on organic producers. They called for collaboration with the organic produce industry as part of </w:t>
            </w:r>
            <w:r w:rsidR="00C261D7">
              <w:rPr>
                <w:rFonts w:ascii="Arial" w:hAnsi="Arial"/>
                <w:sz w:val="18"/>
                <w:szCs w:val="18"/>
              </w:rPr>
              <w:t>implementing</w:t>
            </w:r>
            <w:r w:rsidRPr="00FC069C">
              <w:rPr>
                <w:rFonts w:ascii="Arial" w:hAnsi="Arial"/>
                <w:sz w:val="18"/>
                <w:szCs w:val="18"/>
              </w:rPr>
              <w:t xml:space="preserve"> this measure to ensure a phytosanitary alternative is provided for organic producers. </w:t>
            </w:r>
          </w:p>
        </w:tc>
        <w:tc>
          <w:tcPr>
            <w:tcW w:w="2127" w:type="dxa"/>
            <w:tcBorders>
              <w:left w:val="none" w:sz="0" w:space="0" w:color="auto"/>
              <w:right w:val="none" w:sz="0" w:space="0" w:color="auto"/>
            </w:tcBorders>
            <w:shd w:val="clear" w:color="auto" w:fill="EAF1DD" w:themeFill="accent3" w:themeFillTint="33"/>
          </w:tcPr>
          <w:p w14:paraId="1716E720" w14:textId="77777777" w:rsidR="001D1F1B" w:rsidRPr="00FC069C" w:rsidRDefault="001D1F1B" w:rsidP="001D1F1B">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FC069C">
              <w:rPr>
                <w:rFonts w:ascii="Arial" w:hAnsi="Arial"/>
                <w:sz w:val="18"/>
                <w:szCs w:val="18"/>
              </w:rPr>
              <w:t>Private individuals</w:t>
            </w:r>
          </w:p>
          <w:p w14:paraId="64AD7676" w14:textId="77777777" w:rsidR="001D1F1B" w:rsidRPr="00FC069C" w:rsidRDefault="001D1F1B" w:rsidP="001D1F1B">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p>
          <w:p w14:paraId="6DA683C7" w14:textId="77777777" w:rsidR="001D1F1B" w:rsidRPr="00FC069C" w:rsidRDefault="001D1F1B" w:rsidP="001D1F1B">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FC069C">
              <w:rPr>
                <w:rFonts w:ascii="Arial" w:hAnsi="Arial"/>
                <w:sz w:val="18"/>
                <w:szCs w:val="18"/>
              </w:rPr>
              <w:t>Organic Industries of Australia</w:t>
            </w:r>
          </w:p>
          <w:p w14:paraId="281A4D40" w14:textId="77777777" w:rsidR="001D1F1B" w:rsidRPr="00FC069C" w:rsidRDefault="001D1F1B" w:rsidP="001D1F1B">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p>
          <w:p w14:paraId="3E57D6E6" w14:textId="14124FB8" w:rsidR="001D1F1B" w:rsidRPr="00FC069C" w:rsidRDefault="001D1F1B" w:rsidP="001D1F1B">
            <w:pPr>
              <w:pStyle w:val="FSTableText"/>
              <w:cnfStyle w:val="000000010000" w:firstRow="0" w:lastRow="0" w:firstColumn="0" w:lastColumn="0" w:oddVBand="0" w:evenVBand="0" w:oddHBand="0" w:evenHBand="1" w:firstRowFirstColumn="0" w:firstRowLastColumn="0" w:lastRowFirstColumn="0" w:lastRowLastColumn="0"/>
              <w:rPr>
                <w:sz w:val="18"/>
                <w:szCs w:val="18"/>
              </w:rPr>
            </w:pPr>
            <w:r w:rsidRPr="00FC069C">
              <w:rPr>
                <w:rFonts w:ascii="Arial" w:hAnsi="Arial"/>
                <w:sz w:val="18"/>
                <w:szCs w:val="18"/>
              </w:rPr>
              <w:t>NASAA Organic</w:t>
            </w:r>
          </w:p>
        </w:tc>
        <w:tc>
          <w:tcPr>
            <w:tcW w:w="6662" w:type="dxa"/>
            <w:gridSpan w:val="2"/>
            <w:tcBorders>
              <w:left w:val="none" w:sz="0" w:space="0" w:color="auto"/>
            </w:tcBorders>
            <w:shd w:val="clear" w:color="auto" w:fill="EAF1DD" w:themeFill="accent3" w:themeFillTint="33"/>
          </w:tcPr>
          <w:p w14:paraId="4ADBFF35" w14:textId="26797610" w:rsidR="001D1F1B" w:rsidRDefault="00C261D7" w:rsidP="001D1F1B">
            <w:pPr>
              <w:pStyle w:val="FSTableText"/>
              <w:cnfStyle w:val="000000010000" w:firstRow="0" w:lastRow="0" w:firstColumn="0" w:lastColumn="0" w:oddVBand="0" w:evenVBand="0" w:oddHBand="0" w:evenHBand="1" w:firstRowFirstColumn="0" w:firstRowLastColumn="0" w:lastRowFirstColumn="0" w:lastRowLastColumn="0"/>
              <w:rPr>
                <w:sz w:val="18"/>
                <w:szCs w:val="18"/>
              </w:rPr>
            </w:pPr>
            <w:r w:rsidRPr="00DE640F">
              <w:rPr>
                <w:rFonts w:ascii="Arial" w:hAnsi="Arial"/>
                <w:sz w:val="18"/>
                <w:szCs w:val="18"/>
              </w:rPr>
              <w:t>The National Standard for Organic and Bio</w:t>
            </w:r>
            <w:r w:rsidRPr="00DE640F">
              <w:rPr>
                <w:rFonts w:ascii="Cambria Math" w:hAnsi="Cambria Math" w:cs="Cambria Math"/>
                <w:sz w:val="18"/>
                <w:szCs w:val="18"/>
              </w:rPr>
              <w:t>‐</w:t>
            </w:r>
            <w:r w:rsidRPr="00DE640F">
              <w:rPr>
                <w:rFonts w:ascii="Arial" w:hAnsi="Arial"/>
                <w:sz w:val="18"/>
                <w:szCs w:val="18"/>
              </w:rPr>
              <w:t>Dynamic Produce (2016)</w:t>
            </w:r>
            <w:r w:rsidRPr="00DE640F">
              <w:rPr>
                <w:rStyle w:val="FootnoteReference"/>
                <w:rFonts w:ascii="Arial" w:hAnsi="Arial"/>
                <w:sz w:val="18"/>
                <w:szCs w:val="18"/>
              </w:rPr>
              <w:footnoteReference w:id="40"/>
            </w:r>
            <w:r w:rsidRPr="00DE640F">
              <w:rPr>
                <w:rFonts w:ascii="Arial" w:hAnsi="Arial"/>
                <w:sz w:val="18"/>
                <w:szCs w:val="18"/>
              </w:rPr>
              <w:t xml:space="preserve"> states: ‘Irradiation is not permitted in the processing, storage or handling of products complying with this Standard’. To comply with this national standard, operators within the organic produce industry </w:t>
            </w:r>
            <w:r>
              <w:rPr>
                <w:rFonts w:ascii="Arial" w:hAnsi="Arial"/>
                <w:sz w:val="18"/>
                <w:szCs w:val="18"/>
              </w:rPr>
              <w:t xml:space="preserve">that </w:t>
            </w:r>
            <w:r w:rsidRPr="00DE640F">
              <w:rPr>
                <w:rFonts w:ascii="Arial" w:hAnsi="Arial"/>
                <w:sz w:val="18"/>
                <w:szCs w:val="18"/>
              </w:rPr>
              <w:t xml:space="preserve">seek to transport their produce from one quarantine region to another </w:t>
            </w:r>
            <w:r>
              <w:rPr>
                <w:rFonts w:ascii="Arial" w:hAnsi="Arial"/>
                <w:sz w:val="18"/>
                <w:szCs w:val="18"/>
              </w:rPr>
              <w:t>would refer to</w:t>
            </w:r>
            <w:r w:rsidRPr="00DE640F">
              <w:rPr>
                <w:rFonts w:ascii="Arial" w:hAnsi="Arial"/>
                <w:sz w:val="18"/>
                <w:szCs w:val="18"/>
              </w:rPr>
              <w:t xml:space="preserve"> permitted pest control measures as outlined in that standard</w:t>
            </w:r>
            <w:r>
              <w:rPr>
                <w:rFonts w:ascii="Arial" w:hAnsi="Arial"/>
                <w:sz w:val="18"/>
                <w:szCs w:val="18"/>
              </w:rPr>
              <w:t xml:space="preserve"> </w:t>
            </w:r>
            <w:r w:rsidRPr="00DE640F">
              <w:rPr>
                <w:rFonts w:ascii="Arial" w:hAnsi="Arial"/>
                <w:sz w:val="18"/>
                <w:szCs w:val="18"/>
              </w:rPr>
              <w:t xml:space="preserve">– irradiation </w:t>
            </w:r>
            <w:r>
              <w:rPr>
                <w:rFonts w:ascii="Arial" w:hAnsi="Arial"/>
                <w:sz w:val="18"/>
                <w:szCs w:val="18"/>
              </w:rPr>
              <w:t xml:space="preserve">is </w:t>
            </w:r>
            <w:r w:rsidRPr="00DE640F">
              <w:rPr>
                <w:rFonts w:ascii="Arial" w:hAnsi="Arial"/>
                <w:sz w:val="18"/>
                <w:szCs w:val="18"/>
              </w:rPr>
              <w:t>not one of those measures.</w:t>
            </w:r>
          </w:p>
        </w:tc>
      </w:tr>
      <w:tr w:rsidR="001D1F1B" w:rsidRPr="00FC069C" w14:paraId="0F5487B2" w14:textId="77777777" w:rsidTr="008062DA">
        <w:trPr>
          <w:gridBefore w:val="1"/>
          <w:cnfStyle w:val="000000100000" w:firstRow="0" w:lastRow="0" w:firstColumn="0" w:lastColumn="0" w:oddVBand="0" w:evenVBand="0" w:oddHBand="1" w:evenHBand="0" w:firstRowFirstColumn="0" w:firstRowLastColumn="0" w:lastRowFirstColumn="0" w:lastRowLastColumn="0"/>
          <w:wBefore w:w="6" w:type="dxa"/>
        </w:trPr>
        <w:tc>
          <w:tcPr>
            <w:cnfStyle w:val="001000000000" w:firstRow="0" w:lastRow="0" w:firstColumn="1" w:lastColumn="0" w:oddVBand="0" w:evenVBand="0" w:oddHBand="0" w:evenHBand="0" w:firstRowFirstColumn="0" w:firstRowLastColumn="0" w:lastRowFirstColumn="0" w:lastRowLastColumn="0"/>
            <w:tcW w:w="570" w:type="dxa"/>
            <w:tcBorders>
              <w:right w:val="none" w:sz="0" w:space="0" w:color="auto"/>
            </w:tcBorders>
            <w:shd w:val="clear" w:color="auto" w:fill="auto"/>
          </w:tcPr>
          <w:p w14:paraId="3E0B8739" w14:textId="5BF1BED2" w:rsidR="001D1F1B" w:rsidRPr="007B69C1" w:rsidRDefault="007B69C1" w:rsidP="001D1F1B">
            <w:pPr>
              <w:pStyle w:val="FSTableText"/>
              <w:rPr>
                <w:rFonts w:ascii="Arial" w:hAnsi="Arial"/>
                <w:b w:val="0"/>
                <w:sz w:val="18"/>
                <w:szCs w:val="18"/>
              </w:rPr>
            </w:pPr>
            <w:r w:rsidRPr="007B69C1">
              <w:rPr>
                <w:rFonts w:ascii="Arial" w:hAnsi="Arial"/>
                <w:b w:val="0"/>
                <w:sz w:val="18"/>
                <w:szCs w:val="18"/>
              </w:rPr>
              <w:t>96</w:t>
            </w:r>
          </w:p>
        </w:tc>
        <w:tc>
          <w:tcPr>
            <w:tcW w:w="4536" w:type="dxa"/>
            <w:tcBorders>
              <w:left w:val="none" w:sz="0" w:space="0" w:color="auto"/>
              <w:right w:val="none" w:sz="0" w:space="0" w:color="auto"/>
            </w:tcBorders>
            <w:shd w:val="clear" w:color="auto" w:fill="auto"/>
          </w:tcPr>
          <w:p w14:paraId="5B4F6907" w14:textId="66F6A279" w:rsidR="001D1F1B" w:rsidRPr="00C663D8" w:rsidRDefault="001D1F1B" w:rsidP="00332C1D">
            <w:pPr>
              <w:pStyle w:val="FSTableText"/>
              <w:cnfStyle w:val="000000100000" w:firstRow="0" w:lastRow="0" w:firstColumn="0" w:lastColumn="0" w:oddVBand="0" w:evenVBand="0" w:oddHBand="1" w:evenHBand="0" w:firstRowFirstColumn="0" w:firstRowLastColumn="0" w:lastRowFirstColumn="0" w:lastRowLastColumn="0"/>
              <w:rPr>
                <w:b/>
                <w:sz w:val="22"/>
                <w:szCs w:val="22"/>
              </w:rPr>
            </w:pPr>
            <w:r w:rsidRPr="00FC069C">
              <w:rPr>
                <w:rFonts w:ascii="Arial" w:hAnsi="Arial"/>
                <w:sz w:val="18"/>
                <w:szCs w:val="18"/>
              </w:rPr>
              <w:t xml:space="preserve">The submitter is of the view that the applicant bases most </w:t>
            </w:r>
            <w:r w:rsidR="00431F69">
              <w:rPr>
                <w:rFonts w:ascii="Arial" w:hAnsi="Arial"/>
                <w:sz w:val="18"/>
                <w:szCs w:val="18"/>
              </w:rPr>
              <w:t xml:space="preserve">of </w:t>
            </w:r>
            <w:r w:rsidRPr="00FC069C">
              <w:rPr>
                <w:rFonts w:ascii="Arial" w:hAnsi="Arial"/>
                <w:sz w:val="18"/>
                <w:szCs w:val="18"/>
              </w:rPr>
              <w:t>their argument on the need to access export markets and that this reasoning is flawed.</w:t>
            </w:r>
            <w:r w:rsidR="00332C1D">
              <w:rPr>
                <w:rFonts w:ascii="Arial" w:hAnsi="Arial"/>
                <w:sz w:val="18"/>
                <w:szCs w:val="18"/>
              </w:rPr>
              <w:t xml:space="preserve"> </w:t>
            </w:r>
            <w:r w:rsidRPr="00FC069C">
              <w:rPr>
                <w:rFonts w:ascii="Arial" w:hAnsi="Arial"/>
                <w:sz w:val="18"/>
                <w:szCs w:val="18"/>
              </w:rPr>
              <w:t xml:space="preserve">This issue is raised in the broader context of equivalence of national organic standards, </w:t>
            </w:r>
            <w:r w:rsidR="000E31B2">
              <w:rPr>
                <w:rFonts w:ascii="Arial" w:hAnsi="Arial"/>
                <w:sz w:val="18"/>
                <w:szCs w:val="18"/>
              </w:rPr>
              <w:t>in particular</w:t>
            </w:r>
            <w:r w:rsidRPr="00FC069C">
              <w:rPr>
                <w:rFonts w:ascii="Arial" w:hAnsi="Arial"/>
                <w:sz w:val="18"/>
                <w:szCs w:val="18"/>
              </w:rPr>
              <w:t xml:space="preserve">, the ability of Australian organic producers to access premium export markets. Broad approval of irradiation will only further undermine challenging equivalency negotiations. </w:t>
            </w:r>
          </w:p>
        </w:tc>
        <w:tc>
          <w:tcPr>
            <w:tcW w:w="2127" w:type="dxa"/>
            <w:tcBorders>
              <w:left w:val="none" w:sz="0" w:space="0" w:color="auto"/>
              <w:right w:val="none" w:sz="0" w:space="0" w:color="auto"/>
            </w:tcBorders>
            <w:shd w:val="clear" w:color="auto" w:fill="auto"/>
          </w:tcPr>
          <w:p w14:paraId="107D0AC9" w14:textId="3451667A" w:rsidR="001D1F1B" w:rsidRPr="00FC069C" w:rsidRDefault="001D1F1B" w:rsidP="001D1F1B">
            <w:pPr>
              <w:pStyle w:val="FSTableText"/>
              <w:cnfStyle w:val="000000100000" w:firstRow="0" w:lastRow="0" w:firstColumn="0" w:lastColumn="0" w:oddVBand="0" w:evenVBand="0" w:oddHBand="1" w:evenHBand="0" w:firstRowFirstColumn="0" w:firstRowLastColumn="0" w:lastRowFirstColumn="0" w:lastRowLastColumn="0"/>
              <w:rPr>
                <w:sz w:val="18"/>
                <w:szCs w:val="18"/>
              </w:rPr>
            </w:pPr>
            <w:r w:rsidRPr="00FC069C">
              <w:rPr>
                <w:rFonts w:ascii="Arial" w:hAnsi="Arial"/>
                <w:sz w:val="18"/>
                <w:szCs w:val="18"/>
              </w:rPr>
              <w:t xml:space="preserve">Organic Industries </w:t>
            </w:r>
            <w:r w:rsidR="00277E4F">
              <w:rPr>
                <w:rFonts w:ascii="Arial" w:hAnsi="Arial"/>
                <w:sz w:val="18"/>
                <w:szCs w:val="18"/>
              </w:rPr>
              <w:t xml:space="preserve">of </w:t>
            </w:r>
            <w:r w:rsidRPr="00FC069C">
              <w:rPr>
                <w:rFonts w:ascii="Arial" w:hAnsi="Arial"/>
                <w:sz w:val="18"/>
                <w:szCs w:val="18"/>
              </w:rPr>
              <w:t>Australia</w:t>
            </w:r>
          </w:p>
        </w:tc>
        <w:tc>
          <w:tcPr>
            <w:tcW w:w="6662" w:type="dxa"/>
            <w:gridSpan w:val="2"/>
            <w:tcBorders>
              <w:left w:val="none" w:sz="0" w:space="0" w:color="auto"/>
            </w:tcBorders>
            <w:shd w:val="clear" w:color="auto" w:fill="auto"/>
          </w:tcPr>
          <w:p w14:paraId="4FDA1960" w14:textId="77777777" w:rsidR="000E31B2" w:rsidRDefault="000E31B2" w:rsidP="001D1F1B">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Pr>
                <w:rFonts w:ascii="Arial" w:hAnsi="Arial"/>
                <w:sz w:val="18"/>
                <w:szCs w:val="18"/>
              </w:rPr>
              <w:t xml:space="preserve">See response to no. 55 regarding FSANZ’s assessment of the technological justification of this application. </w:t>
            </w:r>
          </w:p>
          <w:p w14:paraId="0749D014" w14:textId="77777777" w:rsidR="000E31B2" w:rsidRDefault="000E31B2" w:rsidP="001D1F1B">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p>
          <w:p w14:paraId="3C9CCAB8" w14:textId="77777777" w:rsidR="00D06347" w:rsidRPr="00D06347" w:rsidRDefault="00D06347" w:rsidP="00D06347">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D06347">
              <w:rPr>
                <w:rFonts w:ascii="Arial" w:hAnsi="Arial"/>
                <w:sz w:val="18"/>
                <w:szCs w:val="18"/>
              </w:rPr>
              <w:t xml:space="preserve">FSANZ must assess this application in accordance with the FSANZ Act. As explained in </w:t>
            </w:r>
            <w:r w:rsidR="00332C1D" w:rsidRPr="00332C1D">
              <w:rPr>
                <w:rFonts w:ascii="Arial" w:hAnsi="Arial"/>
                <w:sz w:val="18"/>
                <w:szCs w:val="18"/>
              </w:rPr>
              <w:t>Section 6 of this report</w:t>
            </w:r>
            <w:r w:rsidRPr="00D06347">
              <w:rPr>
                <w:rFonts w:ascii="Arial" w:hAnsi="Arial"/>
                <w:sz w:val="18"/>
                <w:szCs w:val="18"/>
              </w:rPr>
              <w:t xml:space="preserve">, that </w:t>
            </w:r>
            <w:r w:rsidR="001D1F1B" w:rsidRPr="00FC069C">
              <w:rPr>
                <w:rFonts w:ascii="Arial" w:hAnsi="Arial"/>
                <w:sz w:val="18"/>
                <w:szCs w:val="18"/>
              </w:rPr>
              <w:t xml:space="preserve">Act requires FSANZ </w:t>
            </w:r>
            <w:r w:rsidRPr="00D06347">
              <w:rPr>
                <w:rFonts w:ascii="Arial" w:hAnsi="Arial"/>
                <w:sz w:val="18"/>
                <w:szCs w:val="18"/>
              </w:rPr>
              <w:t>to have</w:t>
            </w:r>
            <w:r w:rsidR="001D1F1B" w:rsidRPr="00FC069C">
              <w:rPr>
                <w:rFonts w:ascii="Arial" w:hAnsi="Arial"/>
                <w:sz w:val="18"/>
                <w:szCs w:val="18"/>
              </w:rPr>
              <w:t xml:space="preserve"> regard to </w:t>
            </w:r>
            <w:r w:rsidRPr="00D06347">
              <w:rPr>
                <w:rFonts w:ascii="Arial" w:hAnsi="Arial"/>
                <w:sz w:val="18"/>
                <w:szCs w:val="18"/>
              </w:rPr>
              <w:t>a number of matters in that assessment. These include the protection of public health and safety, which remains FSANZ’s primary objective in standards development and in this assessment. As explained in this report, FSANZ’s assessment, based on the best available scientific evidence, is that permitting the irradiation of fruit and vegetables in the manner sought by the application would not pose a public health and safety risk.</w:t>
            </w:r>
          </w:p>
          <w:p w14:paraId="6619D6FF" w14:textId="77777777" w:rsidR="00D06347" w:rsidRPr="00D06347" w:rsidRDefault="00D06347" w:rsidP="00D06347">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p>
          <w:p w14:paraId="67266A19" w14:textId="0859F2E5" w:rsidR="001D1F1B" w:rsidRPr="00FC069C" w:rsidRDefault="00D06347" w:rsidP="001D1F1B">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D06347">
              <w:rPr>
                <w:rFonts w:ascii="Arial" w:hAnsi="Arial"/>
                <w:sz w:val="18"/>
                <w:szCs w:val="18"/>
              </w:rPr>
              <w:t>The Act also requires FSANZ to have regard to the promotion of consistency between domestic and international food standards and to the desirability of an efficient and internationally competitive food industry.</w:t>
            </w:r>
            <w:r w:rsidR="001D1F1B" w:rsidRPr="00332C1D">
              <w:rPr>
                <w:rFonts w:ascii="Arial" w:hAnsi="Arial"/>
                <w:sz w:val="18"/>
                <w:szCs w:val="18"/>
              </w:rPr>
              <w:t xml:space="preserve"> A</w:t>
            </w:r>
            <w:r w:rsidR="001D1F1B" w:rsidRPr="00FC069C">
              <w:rPr>
                <w:rFonts w:ascii="Arial" w:hAnsi="Arial"/>
                <w:sz w:val="18"/>
                <w:szCs w:val="18"/>
              </w:rPr>
              <w:t xml:space="preserve"> generic approval for </w:t>
            </w:r>
            <w:r w:rsidR="001A75A1">
              <w:rPr>
                <w:rFonts w:ascii="Arial" w:hAnsi="Arial"/>
                <w:sz w:val="18"/>
                <w:szCs w:val="18"/>
              </w:rPr>
              <w:t xml:space="preserve">fruit and vegetable </w:t>
            </w:r>
            <w:r w:rsidR="001D1F1B" w:rsidRPr="00FC069C">
              <w:rPr>
                <w:rFonts w:ascii="Arial" w:hAnsi="Arial"/>
                <w:sz w:val="18"/>
                <w:szCs w:val="18"/>
              </w:rPr>
              <w:t>irradiation will bring Australian and New Zealand regulations</w:t>
            </w:r>
            <w:r w:rsidR="000A565C">
              <w:rPr>
                <w:rFonts w:ascii="Arial" w:hAnsi="Arial"/>
                <w:sz w:val="18"/>
                <w:szCs w:val="18"/>
              </w:rPr>
              <w:t xml:space="preserve"> more</w:t>
            </w:r>
            <w:r w:rsidR="001D1F1B" w:rsidRPr="00FC069C">
              <w:rPr>
                <w:rFonts w:ascii="Arial" w:hAnsi="Arial"/>
                <w:sz w:val="18"/>
                <w:szCs w:val="18"/>
              </w:rPr>
              <w:t xml:space="preserve"> into line with the regulations of current and potential trading partners. This will strengthen Australia’s and New Zealand’s positions as international trading partners, support trade negotiations, and reduce barriers to trade. </w:t>
            </w:r>
          </w:p>
          <w:p w14:paraId="47C125B6" w14:textId="77777777" w:rsidR="001D1F1B" w:rsidRPr="00FC069C" w:rsidRDefault="001D1F1B" w:rsidP="001D1F1B">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p>
          <w:p w14:paraId="2813814F" w14:textId="7DF381F9" w:rsidR="001D1F1B" w:rsidRDefault="001D1F1B" w:rsidP="001D1F1B">
            <w:pPr>
              <w:pStyle w:val="FSTableText"/>
              <w:cnfStyle w:val="000000100000" w:firstRow="0" w:lastRow="0" w:firstColumn="0" w:lastColumn="0" w:oddVBand="0" w:evenVBand="0" w:oddHBand="1" w:evenHBand="0" w:firstRowFirstColumn="0" w:firstRowLastColumn="0" w:lastRowFirstColumn="0" w:lastRowLastColumn="0"/>
              <w:rPr>
                <w:sz w:val="18"/>
                <w:szCs w:val="18"/>
              </w:rPr>
            </w:pPr>
            <w:r w:rsidRPr="00FC069C">
              <w:rPr>
                <w:rFonts w:ascii="Arial" w:hAnsi="Arial"/>
                <w:sz w:val="18"/>
                <w:szCs w:val="18"/>
              </w:rPr>
              <w:t xml:space="preserve">The equivalence of national organic standards is outside the scope of the application and FSANZ’s area of responsibility. </w:t>
            </w:r>
          </w:p>
        </w:tc>
      </w:tr>
      <w:tr w:rsidR="00220EB5" w14:paraId="4FCD5BFC" w14:textId="77777777" w:rsidTr="008062DA">
        <w:trPr>
          <w:gridAfter w:val="1"/>
          <w:cnfStyle w:val="000000010000" w:firstRow="0" w:lastRow="0" w:firstColumn="0" w:lastColumn="0" w:oddVBand="0" w:evenVBand="0" w:oddHBand="0" w:evenHBand="1" w:firstRowFirstColumn="0" w:firstRowLastColumn="0" w:lastRowFirstColumn="0" w:lastRowLastColumn="0"/>
          <w:wAfter w:w="7" w:type="dxa"/>
        </w:trPr>
        <w:tc>
          <w:tcPr>
            <w:cnfStyle w:val="001000000000" w:firstRow="0" w:lastRow="0" w:firstColumn="1" w:lastColumn="0" w:oddVBand="0" w:evenVBand="0" w:oddHBand="0" w:evenHBand="0" w:firstRowFirstColumn="0" w:firstRowLastColumn="0" w:lastRowFirstColumn="0" w:lastRowLastColumn="0"/>
            <w:tcW w:w="576" w:type="dxa"/>
            <w:gridSpan w:val="2"/>
            <w:tcBorders>
              <w:right w:val="none" w:sz="0" w:space="0" w:color="auto"/>
            </w:tcBorders>
            <w:shd w:val="clear" w:color="auto" w:fill="C2D69B" w:themeFill="accent3" w:themeFillTint="99"/>
          </w:tcPr>
          <w:p w14:paraId="2D076510" w14:textId="1FA108F3" w:rsidR="001D1F1B" w:rsidRPr="009D59A2" w:rsidRDefault="001D1F1B" w:rsidP="001D1F1B">
            <w:pPr>
              <w:pStyle w:val="FSTableText"/>
              <w:rPr>
                <w:b w:val="0"/>
                <w:sz w:val="18"/>
                <w:szCs w:val="18"/>
              </w:rPr>
            </w:pPr>
          </w:p>
        </w:tc>
        <w:tc>
          <w:tcPr>
            <w:tcW w:w="4536" w:type="dxa"/>
            <w:tcBorders>
              <w:left w:val="none" w:sz="0" w:space="0" w:color="auto"/>
              <w:right w:val="none" w:sz="0" w:space="0" w:color="auto"/>
            </w:tcBorders>
            <w:shd w:val="clear" w:color="auto" w:fill="C2D69B" w:themeFill="accent3" w:themeFillTint="99"/>
          </w:tcPr>
          <w:p w14:paraId="00C55E54" w14:textId="1685FB53" w:rsidR="00220EB5" w:rsidRPr="00C663D8" w:rsidRDefault="00220EB5" w:rsidP="00220EB5">
            <w:pPr>
              <w:pStyle w:val="FSTableText"/>
              <w:cnfStyle w:val="000000010000" w:firstRow="0" w:lastRow="0" w:firstColumn="0" w:lastColumn="0" w:oddVBand="0" w:evenVBand="0" w:oddHBand="0" w:evenHBand="1" w:firstRowFirstColumn="0" w:firstRowLastColumn="0" w:lastRowFirstColumn="0" w:lastRowLastColumn="0"/>
              <w:rPr>
                <w:rFonts w:ascii="Arial" w:hAnsi="Arial"/>
                <w:b/>
                <w:sz w:val="22"/>
                <w:szCs w:val="22"/>
              </w:rPr>
            </w:pPr>
            <w:r w:rsidRPr="00C663D8">
              <w:rPr>
                <w:rFonts w:ascii="Arial" w:hAnsi="Arial"/>
                <w:b/>
                <w:sz w:val="22"/>
                <w:szCs w:val="22"/>
              </w:rPr>
              <w:t>Horticultural industry</w:t>
            </w:r>
          </w:p>
        </w:tc>
        <w:tc>
          <w:tcPr>
            <w:tcW w:w="2127" w:type="dxa"/>
            <w:tcBorders>
              <w:left w:val="none" w:sz="0" w:space="0" w:color="auto"/>
              <w:right w:val="none" w:sz="0" w:space="0" w:color="auto"/>
            </w:tcBorders>
            <w:shd w:val="clear" w:color="auto" w:fill="C2D69B" w:themeFill="accent3" w:themeFillTint="99"/>
          </w:tcPr>
          <w:p w14:paraId="2EC0601C" w14:textId="77777777" w:rsidR="00220EB5" w:rsidRPr="00FC069C" w:rsidRDefault="00220EB5" w:rsidP="00220EB5">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p>
        </w:tc>
        <w:tc>
          <w:tcPr>
            <w:tcW w:w="6655" w:type="dxa"/>
            <w:tcBorders>
              <w:left w:val="none" w:sz="0" w:space="0" w:color="auto"/>
            </w:tcBorders>
            <w:shd w:val="clear" w:color="auto" w:fill="C2D69B" w:themeFill="accent3" w:themeFillTint="99"/>
          </w:tcPr>
          <w:p w14:paraId="2533D05E" w14:textId="3C72EAA8" w:rsidR="00220EB5" w:rsidRPr="00FC069C" w:rsidRDefault="00220EB5" w:rsidP="00220EB5">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p>
        </w:tc>
      </w:tr>
      <w:tr w:rsidR="00220EB5" w:rsidRPr="000778D6" w14:paraId="1D42B08E" w14:textId="77777777" w:rsidTr="008062DA">
        <w:trPr>
          <w:gridAfter w:val="1"/>
          <w:cnfStyle w:val="000000100000" w:firstRow="0" w:lastRow="0" w:firstColumn="0" w:lastColumn="0" w:oddVBand="0" w:evenVBand="0" w:oddHBand="1" w:evenHBand="0" w:firstRowFirstColumn="0" w:firstRowLastColumn="0" w:lastRowFirstColumn="0" w:lastRowLastColumn="0"/>
          <w:wAfter w:w="7" w:type="dxa"/>
        </w:trPr>
        <w:tc>
          <w:tcPr>
            <w:cnfStyle w:val="001000000000" w:firstRow="0" w:lastRow="0" w:firstColumn="1" w:lastColumn="0" w:oddVBand="0" w:evenVBand="0" w:oddHBand="0" w:evenHBand="0" w:firstRowFirstColumn="0" w:firstRowLastColumn="0" w:lastRowFirstColumn="0" w:lastRowLastColumn="0"/>
            <w:tcW w:w="576" w:type="dxa"/>
            <w:gridSpan w:val="2"/>
            <w:tcBorders>
              <w:right w:val="none" w:sz="0" w:space="0" w:color="auto"/>
            </w:tcBorders>
          </w:tcPr>
          <w:p w14:paraId="5B5E0B63" w14:textId="4284043B" w:rsidR="007B69C1" w:rsidRDefault="007B69C1" w:rsidP="001D1F1B">
            <w:pPr>
              <w:widowControl/>
              <w:rPr>
                <w:rFonts w:cs="Arial"/>
                <w:sz w:val="18"/>
                <w:szCs w:val="18"/>
              </w:rPr>
            </w:pPr>
            <w:r>
              <w:rPr>
                <w:rFonts w:ascii="Arial" w:hAnsi="Arial" w:cs="Arial"/>
                <w:b w:val="0"/>
                <w:sz w:val="18"/>
                <w:szCs w:val="18"/>
              </w:rPr>
              <w:t>97</w:t>
            </w:r>
          </w:p>
        </w:tc>
        <w:tc>
          <w:tcPr>
            <w:tcW w:w="4536" w:type="dxa"/>
            <w:tcBorders>
              <w:left w:val="none" w:sz="0" w:space="0" w:color="auto"/>
              <w:right w:val="none" w:sz="0" w:space="0" w:color="auto"/>
            </w:tcBorders>
          </w:tcPr>
          <w:p w14:paraId="1141F6A1" w14:textId="0FBCDC59" w:rsidR="00220EB5" w:rsidRPr="00FC069C" w:rsidRDefault="00220EB5" w:rsidP="00220EB5">
            <w:pPr>
              <w:widowControl/>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sidRPr="00FC069C">
              <w:rPr>
                <w:rFonts w:ascii="Arial" w:hAnsi="Arial" w:cs="Arial"/>
                <w:sz w:val="18"/>
                <w:szCs w:val="18"/>
              </w:rPr>
              <w:t xml:space="preserve">A range of comments were made regarding how the use of phytosanitary irradiation will be of benefit to the horticultural industry: </w:t>
            </w:r>
          </w:p>
          <w:p w14:paraId="2A9F423A" w14:textId="43A9BE9A" w:rsidR="00220EB5" w:rsidRPr="00FC069C" w:rsidRDefault="00220EB5" w:rsidP="009D2726">
            <w:pPr>
              <w:pStyle w:val="ListParagraph"/>
              <w:numPr>
                <w:ilvl w:val="0"/>
                <w:numId w:val="26"/>
              </w:numPr>
              <w:ind w:left="306" w:hanging="284"/>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sidRPr="00FC069C">
              <w:rPr>
                <w:rFonts w:ascii="Arial" w:hAnsi="Arial" w:cs="Arial"/>
                <w:sz w:val="18"/>
                <w:szCs w:val="18"/>
              </w:rPr>
              <w:t>The application is supported, as current treatment options are not reliably effective and can cause damage to shelf life and product quality. In the case</w:t>
            </w:r>
            <w:r w:rsidR="00494449" w:rsidRPr="00FC069C">
              <w:rPr>
                <w:rFonts w:ascii="Arial" w:hAnsi="Arial" w:cs="Arial"/>
                <w:sz w:val="18"/>
                <w:szCs w:val="18"/>
              </w:rPr>
              <w:t xml:space="preserve"> of</w:t>
            </w:r>
            <w:r w:rsidRPr="00FC069C">
              <w:rPr>
                <w:rFonts w:ascii="Arial" w:hAnsi="Arial" w:cs="Arial"/>
                <w:sz w:val="18"/>
                <w:szCs w:val="18"/>
              </w:rPr>
              <w:t xml:space="preserve"> cold disinfestation, this is </w:t>
            </w:r>
            <w:r w:rsidR="00494449" w:rsidRPr="00FC069C">
              <w:rPr>
                <w:rFonts w:ascii="Arial" w:hAnsi="Arial" w:cs="Arial"/>
                <w:sz w:val="18"/>
                <w:szCs w:val="18"/>
              </w:rPr>
              <w:t xml:space="preserve">a </w:t>
            </w:r>
            <w:r w:rsidRPr="00FC069C">
              <w:rPr>
                <w:rFonts w:ascii="Arial" w:hAnsi="Arial" w:cs="Arial"/>
                <w:sz w:val="18"/>
                <w:szCs w:val="18"/>
              </w:rPr>
              <w:t xml:space="preserve">slow process which can be detrimental to some varieties. In all, this restricts the business from supplying some markets, with the market going underserviced and prices for consumers rising. </w:t>
            </w:r>
          </w:p>
          <w:p w14:paraId="3ABC6657" w14:textId="77777777" w:rsidR="00220EB5" w:rsidRPr="00FC069C" w:rsidRDefault="00220EB5" w:rsidP="009D2726">
            <w:pPr>
              <w:pStyle w:val="ListParagraph"/>
              <w:numPr>
                <w:ilvl w:val="0"/>
                <w:numId w:val="26"/>
              </w:numPr>
              <w:ind w:left="306" w:hanging="284"/>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sidRPr="00FC069C">
              <w:rPr>
                <w:rFonts w:ascii="Arial" w:hAnsi="Arial" w:cs="Arial"/>
                <w:sz w:val="18"/>
                <w:szCs w:val="18"/>
              </w:rPr>
              <w:t xml:space="preserve">Unlike chemical alternatives, which may remain a concern for workplace health and safety, irradiation is a feasible and ozone friendly alternative. </w:t>
            </w:r>
          </w:p>
          <w:p w14:paraId="68AEE514" w14:textId="77777777" w:rsidR="00220EB5" w:rsidRPr="00FC069C" w:rsidRDefault="00220EB5" w:rsidP="009D2726">
            <w:pPr>
              <w:pStyle w:val="ListParagraph"/>
              <w:numPr>
                <w:ilvl w:val="0"/>
                <w:numId w:val="26"/>
              </w:numPr>
              <w:ind w:left="306" w:hanging="284"/>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sidRPr="00FC069C">
              <w:rPr>
                <w:rFonts w:ascii="Arial" w:hAnsi="Arial" w:cs="Arial"/>
                <w:sz w:val="18"/>
                <w:szCs w:val="18"/>
              </w:rPr>
              <w:t xml:space="preserve">Phytosanitary irradiation has been shown to be one of the most reliable and commercially effective biosecurity treatments available. Irradiation also remains extremely sustainable. It is a </w:t>
            </w:r>
            <w:r w:rsidRPr="00FC069C">
              <w:rPr>
                <w:rFonts w:ascii="Arial" w:hAnsi="Arial" w:cs="Arial"/>
                <w:sz w:val="18"/>
                <w:szCs w:val="18"/>
              </w:rPr>
              <w:lastRenderedPageBreak/>
              <w:t>highly automated process, with an extreme level of process control. It will help ensure a reliable supply of diverse and high quality produce.</w:t>
            </w:r>
          </w:p>
          <w:p w14:paraId="1897296D" w14:textId="77777777" w:rsidR="00220EB5" w:rsidRPr="00FC069C" w:rsidRDefault="00220EB5" w:rsidP="009D2726">
            <w:pPr>
              <w:pStyle w:val="ListParagraph"/>
              <w:numPr>
                <w:ilvl w:val="0"/>
                <w:numId w:val="26"/>
              </w:numPr>
              <w:ind w:left="306" w:hanging="284"/>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sidRPr="00FC069C">
              <w:rPr>
                <w:rFonts w:ascii="Arial" w:hAnsi="Arial" w:cs="Arial"/>
                <w:sz w:val="18"/>
                <w:szCs w:val="18"/>
              </w:rPr>
              <w:t>Although the volumes of each approved crop treated remain very seasonal and make up a small percentage of total harvest, the treatment, when required, plays a critical role in the supply chain, ensuring a prosperous and sustainable fresh produce industry.</w:t>
            </w:r>
          </w:p>
          <w:p w14:paraId="7A1D096B" w14:textId="77777777" w:rsidR="00220EB5" w:rsidRPr="00FC069C" w:rsidRDefault="00220EB5" w:rsidP="009D2726">
            <w:pPr>
              <w:pStyle w:val="ListParagraph"/>
              <w:numPr>
                <w:ilvl w:val="0"/>
                <w:numId w:val="26"/>
              </w:numPr>
              <w:ind w:left="306" w:hanging="284"/>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sidRPr="00FC069C">
              <w:rPr>
                <w:rFonts w:ascii="Arial" w:hAnsi="Arial" w:cs="Arial"/>
                <w:sz w:val="18"/>
                <w:szCs w:val="18"/>
              </w:rPr>
              <w:t xml:space="preserve">Irradiation has enabled effective market access where dosimetry has proven to be efficacious for broad spectrum pest control and maintenance of product quality. </w:t>
            </w:r>
          </w:p>
          <w:p w14:paraId="46FF515F" w14:textId="77777777" w:rsidR="00220EB5" w:rsidRPr="00FC069C" w:rsidRDefault="00220EB5" w:rsidP="009D2726">
            <w:pPr>
              <w:pStyle w:val="ListParagraph"/>
              <w:numPr>
                <w:ilvl w:val="0"/>
                <w:numId w:val="26"/>
              </w:numPr>
              <w:ind w:left="306" w:hanging="284"/>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sidRPr="00FC069C">
              <w:rPr>
                <w:rFonts w:ascii="Arial" w:hAnsi="Arial" w:cs="Arial"/>
                <w:sz w:val="18"/>
                <w:szCs w:val="18"/>
              </w:rPr>
              <w:t>Approval of the application will create opportunities for the industry to access a range of new markets for trade, enhance distribution, create greater access for consumers, and thus support market growth.</w:t>
            </w:r>
          </w:p>
          <w:p w14:paraId="3714CD4C" w14:textId="77777777" w:rsidR="00220EB5" w:rsidRPr="00FC069C" w:rsidRDefault="00220EB5" w:rsidP="009D2726">
            <w:pPr>
              <w:pStyle w:val="ListParagraph"/>
              <w:numPr>
                <w:ilvl w:val="0"/>
                <w:numId w:val="26"/>
              </w:numPr>
              <w:ind w:left="306" w:hanging="284"/>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sidRPr="00FC069C">
              <w:rPr>
                <w:rFonts w:ascii="Arial" w:hAnsi="Arial" w:cs="Arial"/>
                <w:sz w:val="18"/>
                <w:szCs w:val="18"/>
              </w:rPr>
              <w:t>Generic approval of irradiation will not limit organic fruit and vegetable choices.</w:t>
            </w:r>
          </w:p>
          <w:p w14:paraId="67CCD727" w14:textId="313E26CE" w:rsidR="00220EB5" w:rsidRPr="00FC069C" w:rsidRDefault="00220EB5" w:rsidP="009D2726">
            <w:pPr>
              <w:pStyle w:val="ListParagraph"/>
              <w:numPr>
                <w:ilvl w:val="0"/>
                <w:numId w:val="26"/>
              </w:numPr>
              <w:ind w:left="306" w:hanging="284"/>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sidRPr="00FC069C">
              <w:rPr>
                <w:rFonts w:ascii="Arial" w:hAnsi="Arial" w:cs="Arial"/>
                <w:sz w:val="18"/>
                <w:szCs w:val="18"/>
              </w:rPr>
              <w:t xml:space="preserve">In terms of emergency preparedness and food security, there is already a generic irradiation treatment for almost any insect/crop combination. It is thus a </w:t>
            </w:r>
            <w:r>
              <w:rPr>
                <w:rFonts w:ascii="Arial" w:hAnsi="Arial" w:cs="Arial"/>
                <w:sz w:val="18"/>
                <w:szCs w:val="18"/>
              </w:rPr>
              <w:t>viable treatment</w:t>
            </w:r>
            <w:r w:rsidRPr="00FC069C">
              <w:rPr>
                <w:rFonts w:ascii="Arial" w:hAnsi="Arial" w:cs="Arial"/>
                <w:sz w:val="18"/>
                <w:szCs w:val="18"/>
              </w:rPr>
              <w:t xml:space="preserve"> in the event of a foreign or exotic pest incursion. The inability to use irradiation as a generic treatment places the entire Australian horticultural industry at unnecessary and great risk.</w:t>
            </w:r>
          </w:p>
        </w:tc>
        <w:tc>
          <w:tcPr>
            <w:tcW w:w="2127" w:type="dxa"/>
            <w:tcBorders>
              <w:left w:val="none" w:sz="0" w:space="0" w:color="auto"/>
              <w:right w:val="none" w:sz="0" w:space="0" w:color="auto"/>
            </w:tcBorders>
          </w:tcPr>
          <w:p w14:paraId="6B35CCC8" w14:textId="77777777" w:rsidR="00220EB5" w:rsidRPr="00FC069C" w:rsidRDefault="00220EB5" w:rsidP="00220EB5">
            <w:pPr>
              <w:widowControl/>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FC069C">
              <w:rPr>
                <w:rFonts w:ascii="Arial" w:hAnsi="Arial" w:cs="Arial"/>
                <w:sz w:val="18"/>
                <w:szCs w:val="18"/>
              </w:rPr>
              <w:lastRenderedPageBreak/>
              <w:t xml:space="preserve">Apple &amp; Pear Australia Ltd </w:t>
            </w:r>
          </w:p>
          <w:p w14:paraId="09FE05A7" w14:textId="77777777" w:rsidR="00220EB5" w:rsidRPr="00FC069C" w:rsidRDefault="00220EB5" w:rsidP="00220EB5">
            <w:pPr>
              <w:widowControl/>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p w14:paraId="712B87D8" w14:textId="77777777" w:rsidR="00220EB5" w:rsidRPr="00FC069C" w:rsidRDefault="00220EB5" w:rsidP="00220EB5">
            <w:pPr>
              <w:widowControl/>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FC069C">
              <w:rPr>
                <w:rFonts w:ascii="Arial" w:hAnsi="Arial" w:cs="Arial"/>
                <w:sz w:val="18"/>
                <w:szCs w:val="18"/>
              </w:rPr>
              <w:t xml:space="preserve">PM Fresh, NSW </w:t>
            </w:r>
          </w:p>
          <w:p w14:paraId="2E0761CE" w14:textId="77777777" w:rsidR="00220EB5" w:rsidRPr="00FC069C" w:rsidRDefault="00220EB5" w:rsidP="00220EB5">
            <w:pPr>
              <w:widowControl/>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p w14:paraId="6C3FEAE2" w14:textId="77777777" w:rsidR="00220EB5" w:rsidRPr="00FC069C" w:rsidRDefault="00220EB5" w:rsidP="00220EB5">
            <w:pPr>
              <w:widowControl/>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FC069C">
              <w:rPr>
                <w:rFonts w:ascii="Arial" w:hAnsi="Arial" w:cs="Arial"/>
                <w:sz w:val="18"/>
                <w:szCs w:val="18"/>
              </w:rPr>
              <w:t xml:space="preserve">Southern Cross Produce, New Zealand </w:t>
            </w:r>
          </w:p>
          <w:p w14:paraId="6B22D224" w14:textId="77777777" w:rsidR="00220EB5" w:rsidRPr="00FC069C" w:rsidRDefault="00220EB5" w:rsidP="00220EB5">
            <w:pPr>
              <w:widowControl/>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p w14:paraId="31E49A9A" w14:textId="77777777" w:rsidR="00220EB5" w:rsidRPr="00FC069C" w:rsidRDefault="00220EB5" w:rsidP="00220EB5">
            <w:pPr>
              <w:widowControl/>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FC069C">
              <w:rPr>
                <w:rFonts w:ascii="Arial" w:hAnsi="Arial" w:cs="Arial"/>
                <w:sz w:val="18"/>
                <w:szCs w:val="18"/>
              </w:rPr>
              <w:t xml:space="preserve">Melissa’s World Variety Produce, US </w:t>
            </w:r>
          </w:p>
          <w:p w14:paraId="2A0BD299" w14:textId="77777777" w:rsidR="00220EB5" w:rsidRPr="00FC069C" w:rsidRDefault="00220EB5" w:rsidP="00220EB5">
            <w:pPr>
              <w:widowControl/>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p w14:paraId="229B0A74" w14:textId="77777777" w:rsidR="00220EB5" w:rsidRPr="00FC069C" w:rsidRDefault="00220EB5" w:rsidP="00220EB5">
            <w:pPr>
              <w:widowControl/>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FC069C">
              <w:rPr>
                <w:rFonts w:ascii="Arial" w:hAnsi="Arial" w:cs="Arial"/>
                <w:sz w:val="18"/>
                <w:szCs w:val="18"/>
              </w:rPr>
              <w:t>Seeka, Fresh produce company, NZ</w:t>
            </w:r>
          </w:p>
          <w:p w14:paraId="30ECD9EF" w14:textId="77777777" w:rsidR="00220EB5" w:rsidRPr="00FC069C" w:rsidRDefault="00220EB5" w:rsidP="00220EB5">
            <w:pPr>
              <w:widowControl/>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p w14:paraId="09717ED8" w14:textId="77777777" w:rsidR="00220EB5" w:rsidRPr="00FC069C" w:rsidRDefault="00220EB5" w:rsidP="00220EB5">
            <w:pPr>
              <w:widowControl/>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FC069C">
              <w:rPr>
                <w:rFonts w:ascii="Arial" w:hAnsi="Arial" w:cs="Arial"/>
                <w:sz w:val="18"/>
                <w:szCs w:val="18"/>
              </w:rPr>
              <w:t>Steritech, Queensland</w:t>
            </w:r>
          </w:p>
          <w:p w14:paraId="621BCFDA" w14:textId="77777777" w:rsidR="00220EB5" w:rsidRPr="00FC069C" w:rsidRDefault="00220EB5" w:rsidP="00220EB5">
            <w:pPr>
              <w:widowControl/>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p w14:paraId="6001BE8D" w14:textId="77777777" w:rsidR="00220EB5" w:rsidRPr="00FC069C" w:rsidRDefault="00220EB5" w:rsidP="00220EB5">
            <w:pPr>
              <w:widowControl/>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FC069C">
              <w:rPr>
                <w:rFonts w:ascii="Arial" w:hAnsi="Arial" w:cs="Arial"/>
                <w:sz w:val="18"/>
                <w:szCs w:val="18"/>
              </w:rPr>
              <w:lastRenderedPageBreak/>
              <w:t>Momack Produce, Victoria</w:t>
            </w:r>
          </w:p>
          <w:p w14:paraId="3DF817B1" w14:textId="77777777" w:rsidR="00220EB5" w:rsidRPr="00FC069C" w:rsidRDefault="00220EB5" w:rsidP="00220EB5">
            <w:pPr>
              <w:widowControl/>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p w14:paraId="71B1AD6D" w14:textId="77777777" w:rsidR="00220EB5" w:rsidRPr="00FC069C" w:rsidRDefault="00220EB5" w:rsidP="00220EB5">
            <w:pPr>
              <w:widowControl/>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FC069C">
              <w:rPr>
                <w:rFonts w:ascii="Arial" w:hAnsi="Arial" w:cs="Arial"/>
                <w:sz w:val="18"/>
                <w:szCs w:val="18"/>
              </w:rPr>
              <w:t>Ontario Group, Dimbulah Queensland</w:t>
            </w:r>
          </w:p>
          <w:p w14:paraId="48571D6B" w14:textId="77777777" w:rsidR="00220EB5" w:rsidRPr="00FC069C" w:rsidRDefault="00220EB5" w:rsidP="00220EB5">
            <w:pPr>
              <w:widowControl/>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p w14:paraId="3866E908" w14:textId="51105E39" w:rsidR="00220EB5" w:rsidRPr="00FC069C" w:rsidRDefault="00220EB5" w:rsidP="00220EB5">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FC069C">
              <w:rPr>
                <w:rFonts w:ascii="Arial" w:hAnsi="Arial"/>
                <w:sz w:val="18"/>
                <w:szCs w:val="18"/>
              </w:rPr>
              <w:t>Australian Table Grapes Association, Victoria</w:t>
            </w:r>
          </w:p>
        </w:tc>
        <w:tc>
          <w:tcPr>
            <w:tcW w:w="6655" w:type="dxa"/>
            <w:tcBorders>
              <w:left w:val="none" w:sz="0" w:space="0" w:color="auto"/>
            </w:tcBorders>
          </w:tcPr>
          <w:p w14:paraId="5F06A707" w14:textId="5A48E794" w:rsidR="00220EB5" w:rsidRPr="00FC069C" w:rsidRDefault="00220EB5" w:rsidP="00220EB5">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FC069C">
              <w:rPr>
                <w:rFonts w:ascii="Arial" w:hAnsi="Arial"/>
                <w:sz w:val="18"/>
                <w:szCs w:val="18"/>
              </w:rPr>
              <w:lastRenderedPageBreak/>
              <w:t>Noted.</w:t>
            </w:r>
          </w:p>
        </w:tc>
      </w:tr>
      <w:tr w:rsidR="00220EB5" w:rsidRPr="000778D6" w14:paraId="6F7F7777" w14:textId="77777777" w:rsidTr="008062DA">
        <w:trPr>
          <w:gridAfter w:val="1"/>
          <w:cnfStyle w:val="000000010000" w:firstRow="0" w:lastRow="0" w:firstColumn="0" w:lastColumn="0" w:oddVBand="0" w:evenVBand="0" w:oddHBand="0" w:evenHBand="1" w:firstRowFirstColumn="0" w:firstRowLastColumn="0" w:lastRowFirstColumn="0" w:lastRowLastColumn="0"/>
          <w:wAfter w:w="7" w:type="dxa"/>
        </w:trPr>
        <w:tc>
          <w:tcPr>
            <w:cnfStyle w:val="001000000000" w:firstRow="0" w:lastRow="0" w:firstColumn="1" w:lastColumn="0" w:oddVBand="0" w:evenVBand="0" w:oddHBand="0" w:evenHBand="0" w:firstRowFirstColumn="0" w:firstRowLastColumn="0" w:lastRowFirstColumn="0" w:lastRowLastColumn="0"/>
            <w:tcW w:w="576" w:type="dxa"/>
            <w:gridSpan w:val="2"/>
            <w:tcBorders>
              <w:right w:val="none" w:sz="0" w:space="0" w:color="auto"/>
            </w:tcBorders>
          </w:tcPr>
          <w:p w14:paraId="70BC7FE9" w14:textId="09034DE5" w:rsidR="007B69C1" w:rsidRDefault="007B69C1" w:rsidP="001D1F1B">
            <w:pPr>
              <w:widowControl/>
              <w:rPr>
                <w:rFonts w:cs="Arial"/>
                <w:sz w:val="18"/>
                <w:szCs w:val="18"/>
              </w:rPr>
            </w:pPr>
            <w:r>
              <w:rPr>
                <w:rFonts w:ascii="Arial" w:hAnsi="Arial" w:cs="Arial"/>
                <w:b w:val="0"/>
                <w:sz w:val="18"/>
                <w:szCs w:val="18"/>
              </w:rPr>
              <w:t>98</w:t>
            </w:r>
          </w:p>
        </w:tc>
        <w:tc>
          <w:tcPr>
            <w:tcW w:w="4536" w:type="dxa"/>
            <w:tcBorders>
              <w:left w:val="none" w:sz="0" w:space="0" w:color="auto"/>
              <w:right w:val="none" w:sz="0" w:space="0" w:color="auto"/>
            </w:tcBorders>
          </w:tcPr>
          <w:p w14:paraId="6F4E3E96" w14:textId="41E7B2A0" w:rsidR="00220EB5" w:rsidRPr="00FC069C" w:rsidRDefault="00220EB5" w:rsidP="00220EB5">
            <w:pPr>
              <w:widowControl/>
              <w:cnfStyle w:val="000000010000" w:firstRow="0" w:lastRow="0" w:firstColumn="0" w:lastColumn="0" w:oddVBand="0" w:evenVBand="0" w:oddHBand="0" w:evenHBand="1" w:firstRowFirstColumn="0" w:firstRowLastColumn="0" w:lastRowFirstColumn="0" w:lastRowLastColumn="0"/>
              <w:rPr>
                <w:rFonts w:ascii="Arial" w:hAnsi="Arial" w:cs="Arial"/>
                <w:b/>
                <w:sz w:val="18"/>
                <w:szCs w:val="18"/>
              </w:rPr>
            </w:pPr>
            <w:r w:rsidRPr="00FC069C">
              <w:rPr>
                <w:rFonts w:ascii="Arial" w:hAnsi="Arial" w:cs="Arial"/>
                <w:sz w:val="18"/>
                <w:szCs w:val="18"/>
              </w:rPr>
              <w:t xml:space="preserve">The submitters requested that proposed permissions be extended to include cut flowers, particularly roses. Current approved phytosanitary treatments for import of roses (including </w:t>
            </w:r>
            <w:r w:rsidR="00494449" w:rsidRPr="00FC069C">
              <w:rPr>
                <w:rFonts w:ascii="Arial" w:hAnsi="Arial" w:cs="Arial"/>
                <w:sz w:val="18"/>
                <w:szCs w:val="18"/>
              </w:rPr>
              <w:t>MeBr</w:t>
            </w:r>
            <w:r w:rsidRPr="00FC069C">
              <w:rPr>
                <w:rFonts w:ascii="Arial" w:hAnsi="Arial" w:cs="Arial"/>
                <w:sz w:val="18"/>
                <w:szCs w:val="18"/>
              </w:rPr>
              <w:t>) have their disadvantages with regards to the environment and in particular the ozone layer. A more environmentally sensitive approach to pest management would be welcomed. The X-</w:t>
            </w:r>
            <w:r w:rsidR="00494449" w:rsidRPr="00FC069C">
              <w:rPr>
                <w:rFonts w:ascii="Arial" w:hAnsi="Arial" w:cs="Arial"/>
                <w:sz w:val="18"/>
                <w:szCs w:val="18"/>
              </w:rPr>
              <w:t>r</w:t>
            </w:r>
            <w:r w:rsidRPr="00FC069C">
              <w:rPr>
                <w:rFonts w:ascii="Arial" w:hAnsi="Arial" w:cs="Arial"/>
                <w:sz w:val="18"/>
                <w:szCs w:val="18"/>
              </w:rPr>
              <w:t>ay phytosanitary irradiation treatment facility in Melbourne is cold chain friendly, chemical free, and ozone friendly.</w:t>
            </w:r>
          </w:p>
        </w:tc>
        <w:tc>
          <w:tcPr>
            <w:tcW w:w="2127" w:type="dxa"/>
            <w:tcBorders>
              <w:left w:val="none" w:sz="0" w:space="0" w:color="auto"/>
              <w:right w:val="none" w:sz="0" w:space="0" w:color="auto"/>
            </w:tcBorders>
          </w:tcPr>
          <w:p w14:paraId="07A7A605" w14:textId="77777777" w:rsidR="00220EB5" w:rsidRPr="00FC069C" w:rsidRDefault="00220EB5" w:rsidP="00220EB5">
            <w:pPr>
              <w:widowControl/>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FC069C">
              <w:rPr>
                <w:rFonts w:ascii="Arial" w:hAnsi="Arial" w:cs="Arial"/>
                <w:sz w:val="18"/>
                <w:szCs w:val="18"/>
              </w:rPr>
              <w:t>Mr Fresh, Victoria</w:t>
            </w:r>
          </w:p>
          <w:p w14:paraId="4598B84D" w14:textId="77777777" w:rsidR="00220EB5" w:rsidRPr="00FC069C" w:rsidRDefault="00220EB5" w:rsidP="00220EB5">
            <w:pPr>
              <w:widowControl/>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p w14:paraId="27C3FA8D" w14:textId="0EE33B71" w:rsidR="00220EB5" w:rsidRPr="00FC069C" w:rsidRDefault="00220EB5" w:rsidP="00220EB5">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FC069C">
              <w:rPr>
                <w:rFonts w:ascii="Arial" w:hAnsi="Arial"/>
                <w:sz w:val="18"/>
                <w:szCs w:val="18"/>
              </w:rPr>
              <w:t>Fairtrade Australia New Zealand (FANZ)</w:t>
            </w:r>
          </w:p>
        </w:tc>
        <w:tc>
          <w:tcPr>
            <w:tcW w:w="6655" w:type="dxa"/>
            <w:tcBorders>
              <w:left w:val="none" w:sz="0" w:space="0" w:color="auto"/>
            </w:tcBorders>
          </w:tcPr>
          <w:p w14:paraId="246FC904" w14:textId="2F719364" w:rsidR="00220EB5" w:rsidRPr="00FC069C" w:rsidRDefault="00220EB5" w:rsidP="00220EB5">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FC069C">
              <w:rPr>
                <w:rFonts w:ascii="Arial" w:hAnsi="Arial"/>
                <w:sz w:val="18"/>
                <w:szCs w:val="18"/>
              </w:rPr>
              <w:t>Out of scope.</w:t>
            </w:r>
          </w:p>
        </w:tc>
      </w:tr>
      <w:tr w:rsidR="00220EB5" w:rsidRPr="000778D6" w14:paraId="3709CF84" w14:textId="77777777" w:rsidTr="008062DA">
        <w:trPr>
          <w:gridAfter w:val="1"/>
          <w:cnfStyle w:val="000000100000" w:firstRow="0" w:lastRow="0" w:firstColumn="0" w:lastColumn="0" w:oddVBand="0" w:evenVBand="0" w:oddHBand="1" w:evenHBand="0" w:firstRowFirstColumn="0" w:firstRowLastColumn="0" w:lastRowFirstColumn="0" w:lastRowLastColumn="0"/>
          <w:wAfter w:w="7" w:type="dxa"/>
        </w:trPr>
        <w:tc>
          <w:tcPr>
            <w:cnfStyle w:val="001000000000" w:firstRow="0" w:lastRow="0" w:firstColumn="1" w:lastColumn="0" w:oddVBand="0" w:evenVBand="0" w:oddHBand="0" w:evenHBand="0" w:firstRowFirstColumn="0" w:firstRowLastColumn="0" w:lastRowFirstColumn="0" w:lastRowLastColumn="0"/>
            <w:tcW w:w="576" w:type="dxa"/>
            <w:gridSpan w:val="2"/>
            <w:tcBorders>
              <w:right w:val="none" w:sz="0" w:space="0" w:color="auto"/>
            </w:tcBorders>
          </w:tcPr>
          <w:p w14:paraId="04428FF8" w14:textId="3CBCBEB8" w:rsidR="007B69C1" w:rsidRDefault="007B69C1" w:rsidP="001D1F1B">
            <w:pPr>
              <w:pStyle w:val="FSTableText"/>
              <w:rPr>
                <w:sz w:val="18"/>
                <w:szCs w:val="18"/>
              </w:rPr>
            </w:pPr>
            <w:r>
              <w:rPr>
                <w:rFonts w:ascii="Arial" w:hAnsi="Arial"/>
                <w:b w:val="0"/>
                <w:sz w:val="18"/>
                <w:szCs w:val="18"/>
              </w:rPr>
              <w:t>99</w:t>
            </w:r>
          </w:p>
        </w:tc>
        <w:tc>
          <w:tcPr>
            <w:tcW w:w="4536" w:type="dxa"/>
            <w:tcBorders>
              <w:left w:val="none" w:sz="0" w:space="0" w:color="auto"/>
              <w:right w:val="none" w:sz="0" w:space="0" w:color="auto"/>
            </w:tcBorders>
          </w:tcPr>
          <w:p w14:paraId="18D44DBC" w14:textId="0A83FB0B" w:rsidR="00220EB5" w:rsidRPr="00FC069C" w:rsidRDefault="00220EB5" w:rsidP="00220EB5">
            <w:pPr>
              <w:pStyle w:val="FSTableText"/>
              <w:cnfStyle w:val="000000100000" w:firstRow="0" w:lastRow="0" w:firstColumn="0" w:lastColumn="0" w:oddVBand="0" w:evenVBand="0" w:oddHBand="1" w:evenHBand="0" w:firstRowFirstColumn="0" w:firstRowLastColumn="0" w:lastRowFirstColumn="0" w:lastRowLastColumn="0"/>
              <w:rPr>
                <w:rFonts w:ascii="Arial" w:hAnsi="Arial"/>
                <w:b/>
                <w:sz w:val="18"/>
                <w:szCs w:val="18"/>
              </w:rPr>
            </w:pPr>
            <w:r w:rsidRPr="00FC069C">
              <w:rPr>
                <w:rFonts w:ascii="Arial" w:hAnsi="Arial"/>
                <w:sz w:val="18"/>
                <w:szCs w:val="18"/>
              </w:rPr>
              <w:t xml:space="preserve">Submitters were concerned that irradiation of fresh produce would facilitate imports of cheap and possibly over-sprayed and sub-standard irradiated food from overseas countries and this would have a negative impact on the domestic horticultural industry, significantly undermining </w:t>
            </w:r>
            <w:r w:rsidR="00893156" w:rsidRPr="00FC069C">
              <w:rPr>
                <w:rFonts w:ascii="Arial" w:hAnsi="Arial"/>
                <w:sz w:val="18"/>
                <w:szCs w:val="18"/>
              </w:rPr>
              <w:t>the</w:t>
            </w:r>
            <w:r w:rsidRPr="00FC069C">
              <w:rPr>
                <w:rFonts w:ascii="Arial" w:hAnsi="Arial"/>
                <w:sz w:val="18"/>
                <w:szCs w:val="18"/>
              </w:rPr>
              <w:t xml:space="preserve"> local primary production sector and businesses. State and Federal Government have a responsibility to protect food producers as Australia is in danger of losing food security.</w:t>
            </w:r>
            <w:r w:rsidRPr="00FC069C">
              <w:rPr>
                <w:rFonts w:ascii="Arial" w:hAnsi="Arial"/>
                <w:i/>
                <w:sz w:val="18"/>
                <w:szCs w:val="18"/>
              </w:rPr>
              <w:t xml:space="preserve"> </w:t>
            </w:r>
            <w:r w:rsidRPr="00FC069C">
              <w:rPr>
                <w:rFonts w:ascii="Arial" w:hAnsi="Arial"/>
                <w:sz w:val="18"/>
                <w:szCs w:val="18"/>
              </w:rPr>
              <w:t>Submitters queried whether there had been consultation with government in this regard and, if so, what had been their response?</w:t>
            </w:r>
          </w:p>
          <w:p w14:paraId="23B6DFE5" w14:textId="77777777" w:rsidR="00220EB5" w:rsidRPr="00FC069C" w:rsidRDefault="00220EB5" w:rsidP="00220EB5">
            <w:pPr>
              <w:pStyle w:val="FSTableText"/>
              <w:cnfStyle w:val="000000100000" w:firstRow="0" w:lastRow="0" w:firstColumn="0" w:lastColumn="0" w:oddVBand="0" w:evenVBand="0" w:oddHBand="1" w:evenHBand="0" w:firstRowFirstColumn="0" w:firstRowLastColumn="0" w:lastRowFirstColumn="0" w:lastRowLastColumn="0"/>
              <w:rPr>
                <w:rFonts w:ascii="Arial" w:hAnsi="Arial"/>
                <w:b/>
                <w:sz w:val="18"/>
                <w:szCs w:val="18"/>
              </w:rPr>
            </w:pPr>
          </w:p>
          <w:p w14:paraId="5C995D32" w14:textId="77777777" w:rsidR="00220EB5" w:rsidRPr="00FC069C" w:rsidRDefault="00220EB5" w:rsidP="00220EB5">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p>
        </w:tc>
        <w:tc>
          <w:tcPr>
            <w:tcW w:w="2127" w:type="dxa"/>
            <w:tcBorders>
              <w:left w:val="none" w:sz="0" w:space="0" w:color="auto"/>
              <w:right w:val="none" w:sz="0" w:space="0" w:color="auto"/>
            </w:tcBorders>
          </w:tcPr>
          <w:p w14:paraId="5B827EFC" w14:textId="77777777" w:rsidR="00220EB5" w:rsidRPr="00FC069C" w:rsidRDefault="00220EB5" w:rsidP="00220EB5">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FC069C">
              <w:rPr>
                <w:rFonts w:ascii="Arial" w:hAnsi="Arial"/>
                <w:sz w:val="18"/>
                <w:szCs w:val="18"/>
              </w:rPr>
              <w:t>Food Irradiation Watch/Gene Ethics</w:t>
            </w:r>
          </w:p>
          <w:p w14:paraId="384E730C" w14:textId="77777777" w:rsidR="00220EB5" w:rsidRPr="00FC069C" w:rsidRDefault="00220EB5" w:rsidP="00220EB5">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p>
          <w:p w14:paraId="34A0639C" w14:textId="77777777" w:rsidR="00220EB5" w:rsidRPr="00FC069C" w:rsidRDefault="00220EB5" w:rsidP="00220EB5">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FC069C">
              <w:rPr>
                <w:rFonts w:ascii="Arial" w:hAnsi="Arial"/>
                <w:sz w:val="18"/>
                <w:szCs w:val="18"/>
              </w:rPr>
              <w:t>Private individuals</w:t>
            </w:r>
          </w:p>
          <w:p w14:paraId="081A1FC2" w14:textId="77777777" w:rsidR="00220EB5" w:rsidRPr="00FC069C" w:rsidRDefault="00220EB5" w:rsidP="00220EB5">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p>
          <w:p w14:paraId="17959F68" w14:textId="77777777" w:rsidR="00220EB5" w:rsidRPr="00FC069C" w:rsidRDefault="00220EB5" w:rsidP="00220EB5">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FC069C">
              <w:rPr>
                <w:rFonts w:ascii="Arial" w:hAnsi="Arial"/>
                <w:sz w:val="18"/>
                <w:szCs w:val="18"/>
              </w:rPr>
              <w:t>Wiser Equity Pty Ltd</w:t>
            </w:r>
          </w:p>
          <w:p w14:paraId="12D2797F" w14:textId="77777777" w:rsidR="00220EB5" w:rsidRPr="00FC069C" w:rsidRDefault="00220EB5" w:rsidP="00220EB5">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p>
          <w:p w14:paraId="374B9D99" w14:textId="77777777" w:rsidR="00220EB5" w:rsidRPr="00FC069C" w:rsidRDefault="00220EB5" w:rsidP="00220EB5">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FC069C">
              <w:rPr>
                <w:rFonts w:ascii="Arial" w:hAnsi="Arial"/>
                <w:sz w:val="18"/>
                <w:szCs w:val="18"/>
              </w:rPr>
              <w:t xml:space="preserve">Consumers SA </w:t>
            </w:r>
          </w:p>
          <w:p w14:paraId="408D6288" w14:textId="77777777" w:rsidR="00220EB5" w:rsidRPr="00FC069C" w:rsidRDefault="00220EB5" w:rsidP="00220EB5">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p>
          <w:p w14:paraId="02993709" w14:textId="76E8157D" w:rsidR="00220EB5" w:rsidRPr="00FC069C" w:rsidRDefault="00220EB5" w:rsidP="00220EB5">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FC069C">
              <w:rPr>
                <w:rFonts w:ascii="Arial" w:hAnsi="Arial"/>
                <w:sz w:val="18"/>
                <w:szCs w:val="18"/>
              </w:rPr>
              <w:t>GE Free Northland</w:t>
            </w:r>
          </w:p>
        </w:tc>
        <w:tc>
          <w:tcPr>
            <w:tcW w:w="6655" w:type="dxa"/>
            <w:tcBorders>
              <w:left w:val="none" w:sz="0" w:space="0" w:color="auto"/>
            </w:tcBorders>
          </w:tcPr>
          <w:p w14:paraId="2F122027" w14:textId="0E1EA0C1" w:rsidR="00220EB5" w:rsidRPr="00FC069C" w:rsidRDefault="001E7D86" w:rsidP="00220EB5">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FC069C">
              <w:rPr>
                <w:rFonts w:ascii="Arial" w:hAnsi="Arial"/>
                <w:sz w:val="18"/>
                <w:szCs w:val="18"/>
              </w:rPr>
              <w:t xml:space="preserve">Approval of this application will not facilitate the import of over-sprayed and sub-standard irradiated food. </w:t>
            </w:r>
            <w:r w:rsidR="00220EB5" w:rsidRPr="00FC069C">
              <w:rPr>
                <w:rFonts w:ascii="Arial" w:hAnsi="Arial"/>
                <w:sz w:val="18"/>
                <w:szCs w:val="18"/>
              </w:rPr>
              <w:t xml:space="preserve">All imported food for human consumption must comply with the requirements of the </w:t>
            </w:r>
            <w:r w:rsidR="00220EB5" w:rsidRPr="00FC069C">
              <w:rPr>
                <w:rFonts w:ascii="Arial" w:hAnsi="Arial"/>
                <w:i/>
                <w:sz w:val="18"/>
                <w:szCs w:val="18"/>
              </w:rPr>
              <w:t>Imported Food Control Act 1992</w:t>
            </w:r>
            <w:r w:rsidR="00220EB5" w:rsidRPr="00FC069C">
              <w:rPr>
                <w:rFonts w:ascii="Arial" w:hAnsi="Arial"/>
                <w:sz w:val="18"/>
                <w:szCs w:val="18"/>
              </w:rPr>
              <w:t>, administered by DAWE, and is subject to the same requirements of the Code that cover domestically produced food. These include</w:t>
            </w:r>
            <w:r w:rsidR="00893156" w:rsidRPr="00FC069C">
              <w:rPr>
                <w:rFonts w:ascii="Arial" w:hAnsi="Arial"/>
                <w:sz w:val="18"/>
                <w:szCs w:val="18"/>
              </w:rPr>
              <w:t xml:space="preserve"> the requirements covering the irradiation of food (as set out in Standard 1.5.3) and those covering</w:t>
            </w:r>
            <w:r w:rsidR="00220EB5" w:rsidRPr="00FC069C">
              <w:rPr>
                <w:rFonts w:ascii="Arial" w:hAnsi="Arial"/>
                <w:sz w:val="18"/>
                <w:szCs w:val="18"/>
              </w:rPr>
              <w:t xml:space="preserve"> maximum residue limits (MRLs) of agricultural or veterinary chemicals present in a food product</w:t>
            </w:r>
            <w:r w:rsidR="00893156" w:rsidRPr="00FC069C">
              <w:rPr>
                <w:rFonts w:ascii="Arial" w:hAnsi="Arial"/>
                <w:sz w:val="18"/>
                <w:szCs w:val="18"/>
              </w:rPr>
              <w:t>.</w:t>
            </w:r>
            <w:r w:rsidRPr="00FC069C">
              <w:rPr>
                <w:rFonts w:ascii="Arial" w:hAnsi="Arial"/>
                <w:sz w:val="18"/>
                <w:szCs w:val="18"/>
              </w:rPr>
              <w:t xml:space="preserve"> </w:t>
            </w:r>
          </w:p>
          <w:p w14:paraId="65683CCD" w14:textId="77777777" w:rsidR="00220EB5" w:rsidRPr="00FC069C" w:rsidRDefault="00220EB5" w:rsidP="00220EB5">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p>
          <w:p w14:paraId="6AF16CFF" w14:textId="26A77C6F" w:rsidR="00220EB5" w:rsidRPr="00FC069C" w:rsidRDefault="001E7D86" w:rsidP="00220EB5">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FC069C">
              <w:rPr>
                <w:rFonts w:ascii="Arial" w:hAnsi="Arial" w:cs="Arial"/>
                <w:sz w:val="18"/>
                <w:szCs w:val="18"/>
              </w:rPr>
              <w:t>In terms of consultation</w:t>
            </w:r>
            <w:r w:rsidR="00220EB5" w:rsidRPr="00FC069C">
              <w:rPr>
                <w:rFonts w:ascii="Arial" w:hAnsi="Arial" w:cs="Arial"/>
                <w:sz w:val="18"/>
                <w:szCs w:val="18"/>
              </w:rPr>
              <w:t xml:space="preserve"> with </w:t>
            </w:r>
            <w:r w:rsidRPr="00FC069C">
              <w:rPr>
                <w:rFonts w:ascii="Arial" w:hAnsi="Arial" w:cs="Arial"/>
                <w:sz w:val="18"/>
                <w:szCs w:val="18"/>
              </w:rPr>
              <w:t>government</w:t>
            </w:r>
            <w:r w:rsidR="00220EB5" w:rsidRPr="00FC069C">
              <w:rPr>
                <w:rFonts w:ascii="Arial" w:hAnsi="Arial" w:cs="Arial"/>
                <w:sz w:val="18"/>
                <w:szCs w:val="18"/>
              </w:rPr>
              <w:t>, supportive submissions have been received from a number of government agencies. These include DAW</w:t>
            </w:r>
            <w:r w:rsidR="00F73271">
              <w:rPr>
                <w:rFonts w:ascii="Arial" w:hAnsi="Arial" w:cs="Arial"/>
                <w:sz w:val="18"/>
                <w:szCs w:val="18"/>
              </w:rPr>
              <w:t xml:space="preserve">E, Biosecurity New Zealand (part of NZ </w:t>
            </w:r>
            <w:r w:rsidR="00220EB5" w:rsidRPr="00FC069C">
              <w:rPr>
                <w:rFonts w:ascii="Arial" w:hAnsi="Arial" w:cs="Arial"/>
                <w:sz w:val="18"/>
                <w:szCs w:val="18"/>
              </w:rPr>
              <w:t xml:space="preserve">MPI), the Victorian Department of Health and Human Services, the Victorian Department of Jobs, Precincts and Regions, Biosecurity Tasmania, and Department of Health Queensland. </w:t>
            </w:r>
          </w:p>
          <w:p w14:paraId="4AEF5B63" w14:textId="77777777" w:rsidR="00220EB5" w:rsidRPr="00FC069C" w:rsidRDefault="00220EB5" w:rsidP="00220EB5">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p w14:paraId="5B91BC68" w14:textId="786FA66A" w:rsidR="00220EB5" w:rsidRPr="00FC069C" w:rsidRDefault="00220EB5" w:rsidP="00220EB5">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FC069C">
              <w:rPr>
                <w:rFonts w:ascii="Arial" w:hAnsi="Arial" w:cs="Arial"/>
                <w:sz w:val="18"/>
                <w:szCs w:val="18"/>
              </w:rPr>
              <w:t>In particular, the two principle biosecurity agencies – DAWE and Biosecurity New Zealand – endorse the use of irradiation as an important quarantine measure for regulated pests. Biosecurity Tasmania endorses irradiation as a quality alternative to MeBr fumigation and use of certain insecticides that are becoming more restricted or being phased out.</w:t>
            </w:r>
          </w:p>
          <w:p w14:paraId="00F5BAA6" w14:textId="77777777" w:rsidR="00220EB5" w:rsidRPr="00FC069C" w:rsidRDefault="00220EB5" w:rsidP="00220EB5">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p>
          <w:p w14:paraId="4AE10F03" w14:textId="1836155B" w:rsidR="00220EB5" w:rsidRPr="00FC069C" w:rsidRDefault="001E7D86" w:rsidP="008E3447">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FC069C">
              <w:rPr>
                <w:rFonts w:ascii="Arial" w:hAnsi="Arial"/>
                <w:sz w:val="18"/>
                <w:szCs w:val="18"/>
              </w:rPr>
              <w:t>Numerous submissions from horticultural businesses indicate that</w:t>
            </w:r>
            <w:r w:rsidR="00220EB5" w:rsidRPr="00FC069C">
              <w:rPr>
                <w:rFonts w:ascii="Arial" w:hAnsi="Arial"/>
                <w:sz w:val="18"/>
                <w:szCs w:val="18"/>
              </w:rPr>
              <w:t xml:space="preserve"> phytosanitary irradiation </w:t>
            </w:r>
            <w:r w:rsidRPr="00FC069C">
              <w:rPr>
                <w:rFonts w:ascii="Arial" w:hAnsi="Arial"/>
                <w:sz w:val="18"/>
                <w:szCs w:val="18"/>
              </w:rPr>
              <w:t>can</w:t>
            </w:r>
            <w:r w:rsidR="00220EB5" w:rsidRPr="00FC069C">
              <w:rPr>
                <w:rFonts w:ascii="Arial" w:hAnsi="Arial"/>
                <w:sz w:val="18"/>
                <w:szCs w:val="18"/>
              </w:rPr>
              <w:t xml:space="preserve"> potentially benefit (</w:t>
            </w:r>
            <w:r w:rsidRPr="00FC069C">
              <w:rPr>
                <w:rFonts w:ascii="Arial" w:hAnsi="Arial"/>
                <w:sz w:val="18"/>
                <w:szCs w:val="18"/>
              </w:rPr>
              <w:t>as opposed to</w:t>
            </w:r>
            <w:r w:rsidR="00220EB5" w:rsidRPr="00FC069C">
              <w:rPr>
                <w:rFonts w:ascii="Arial" w:hAnsi="Arial"/>
                <w:sz w:val="18"/>
                <w:szCs w:val="18"/>
              </w:rPr>
              <w:t xml:space="preserve"> have a negative impact on) the domestic horticultural industry by allowing broader market access for domestic trade and increasing choice by businesses to use a proven quarantine treatment to eradicate fruit fly </w:t>
            </w:r>
            <w:r w:rsidR="00182877" w:rsidRPr="00FC069C">
              <w:rPr>
                <w:rFonts w:ascii="Arial" w:hAnsi="Arial"/>
                <w:sz w:val="18"/>
                <w:szCs w:val="18"/>
              </w:rPr>
              <w:t xml:space="preserve">and other regulated </w:t>
            </w:r>
            <w:r w:rsidR="00220EB5" w:rsidRPr="00FC069C">
              <w:rPr>
                <w:rFonts w:ascii="Arial" w:hAnsi="Arial"/>
                <w:sz w:val="18"/>
                <w:szCs w:val="18"/>
              </w:rPr>
              <w:t>pests. In addition, phytosanitary irradiation will be a viable treatment for crops in the event of a foreign or exotic pest incursion, which would otherwise place the Australian horticultural industry at unnecessary risk.</w:t>
            </w:r>
          </w:p>
        </w:tc>
      </w:tr>
      <w:tr w:rsidR="00220EB5" w:rsidRPr="000778D6" w14:paraId="604D2447" w14:textId="77777777" w:rsidTr="008062DA">
        <w:trPr>
          <w:gridAfter w:val="1"/>
          <w:cnfStyle w:val="000000010000" w:firstRow="0" w:lastRow="0" w:firstColumn="0" w:lastColumn="0" w:oddVBand="0" w:evenVBand="0" w:oddHBand="0" w:evenHBand="1" w:firstRowFirstColumn="0" w:firstRowLastColumn="0" w:lastRowFirstColumn="0" w:lastRowLastColumn="0"/>
          <w:wAfter w:w="7" w:type="dxa"/>
        </w:trPr>
        <w:tc>
          <w:tcPr>
            <w:cnfStyle w:val="001000000000" w:firstRow="0" w:lastRow="0" w:firstColumn="1" w:lastColumn="0" w:oddVBand="0" w:evenVBand="0" w:oddHBand="0" w:evenHBand="0" w:firstRowFirstColumn="0" w:firstRowLastColumn="0" w:lastRowFirstColumn="0" w:lastRowLastColumn="0"/>
            <w:tcW w:w="576" w:type="dxa"/>
            <w:gridSpan w:val="2"/>
            <w:tcBorders>
              <w:right w:val="none" w:sz="0" w:space="0" w:color="auto"/>
            </w:tcBorders>
          </w:tcPr>
          <w:p w14:paraId="0F9B65F3" w14:textId="35C5EEB7" w:rsidR="007B69C1" w:rsidRDefault="007B69C1" w:rsidP="001D1F1B">
            <w:pPr>
              <w:pStyle w:val="CommentText"/>
              <w:rPr>
                <w:rFonts w:cs="Arial"/>
                <w:sz w:val="18"/>
                <w:szCs w:val="18"/>
              </w:rPr>
            </w:pPr>
            <w:r>
              <w:rPr>
                <w:rFonts w:ascii="Arial" w:hAnsi="Arial" w:cs="Arial"/>
                <w:b w:val="0"/>
                <w:sz w:val="18"/>
                <w:szCs w:val="18"/>
              </w:rPr>
              <w:t>100</w:t>
            </w:r>
          </w:p>
        </w:tc>
        <w:tc>
          <w:tcPr>
            <w:tcW w:w="4536" w:type="dxa"/>
            <w:tcBorders>
              <w:left w:val="none" w:sz="0" w:space="0" w:color="auto"/>
              <w:right w:val="none" w:sz="0" w:space="0" w:color="auto"/>
            </w:tcBorders>
          </w:tcPr>
          <w:p w14:paraId="2C1628AF" w14:textId="0899CEB3" w:rsidR="00220EB5" w:rsidRPr="00FC069C" w:rsidRDefault="00220EB5" w:rsidP="00220EB5">
            <w:pPr>
              <w:pStyle w:val="CommentText"/>
              <w:cnfStyle w:val="000000010000" w:firstRow="0" w:lastRow="0" w:firstColumn="0" w:lastColumn="0" w:oddVBand="0" w:evenVBand="0" w:oddHBand="0" w:evenHBand="1" w:firstRowFirstColumn="0" w:firstRowLastColumn="0" w:lastRowFirstColumn="0" w:lastRowLastColumn="0"/>
              <w:rPr>
                <w:rFonts w:ascii="Arial" w:hAnsi="Arial" w:cs="Arial"/>
                <w:b/>
                <w:sz w:val="18"/>
                <w:szCs w:val="18"/>
              </w:rPr>
            </w:pPr>
            <w:r w:rsidRPr="00FC069C">
              <w:rPr>
                <w:rFonts w:ascii="Arial" w:hAnsi="Arial" w:cs="Arial"/>
                <w:sz w:val="18"/>
                <w:szCs w:val="18"/>
              </w:rPr>
              <w:t xml:space="preserve">Submitters were concerned that food irradiation is part of an industrial food production model that favours profits of large agricultural companies over people's health and livelihood. The use of food irradiation could create problems for small farmers who either do not wish to or have the infrastructure/ finance to irradiate food. If this application is approved farmers markets and other small holdings will suffer badly. </w:t>
            </w:r>
          </w:p>
        </w:tc>
        <w:tc>
          <w:tcPr>
            <w:tcW w:w="2127" w:type="dxa"/>
            <w:tcBorders>
              <w:left w:val="none" w:sz="0" w:space="0" w:color="auto"/>
              <w:right w:val="none" w:sz="0" w:space="0" w:color="auto"/>
            </w:tcBorders>
          </w:tcPr>
          <w:p w14:paraId="7759BC39" w14:textId="77777777" w:rsidR="00220EB5" w:rsidRPr="00FC069C" w:rsidRDefault="00220EB5" w:rsidP="00220EB5">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FC069C">
              <w:rPr>
                <w:rFonts w:ascii="Arial" w:hAnsi="Arial"/>
                <w:sz w:val="18"/>
                <w:szCs w:val="18"/>
              </w:rPr>
              <w:t>Private individuals</w:t>
            </w:r>
          </w:p>
          <w:p w14:paraId="4896C00E" w14:textId="77777777" w:rsidR="00220EB5" w:rsidRPr="00FC069C" w:rsidRDefault="00220EB5" w:rsidP="00220EB5">
            <w:pPr>
              <w:pStyle w:val="FSTableHeading"/>
              <w:cnfStyle w:val="000000010000" w:firstRow="0" w:lastRow="0" w:firstColumn="0" w:lastColumn="0" w:oddVBand="0" w:evenVBand="0" w:oddHBand="0" w:evenHBand="1" w:firstRowFirstColumn="0" w:firstRowLastColumn="0" w:lastRowFirstColumn="0" w:lastRowLastColumn="0"/>
              <w:rPr>
                <w:rFonts w:ascii="Arial" w:hAnsi="Arial"/>
                <w:sz w:val="18"/>
                <w:szCs w:val="18"/>
              </w:rPr>
            </w:pPr>
          </w:p>
          <w:p w14:paraId="69238B87" w14:textId="6B969151" w:rsidR="00220EB5" w:rsidRPr="00FC069C" w:rsidRDefault="00220EB5" w:rsidP="00220EB5">
            <w:pPr>
              <w:pStyle w:val="CommentTex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6655" w:type="dxa"/>
            <w:tcBorders>
              <w:left w:val="none" w:sz="0" w:space="0" w:color="auto"/>
            </w:tcBorders>
          </w:tcPr>
          <w:p w14:paraId="122ACC46" w14:textId="5D0CFD85" w:rsidR="00220EB5" w:rsidRPr="00FC069C" w:rsidRDefault="00220EB5" w:rsidP="00220EB5">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FC069C">
              <w:rPr>
                <w:rFonts w:ascii="Arial" w:hAnsi="Arial"/>
                <w:sz w:val="18"/>
                <w:szCs w:val="18"/>
              </w:rPr>
              <w:t>If this application is approved, irradiation will not be a mandatory treatment under the Code</w:t>
            </w:r>
            <w:r w:rsidR="00445526" w:rsidRPr="00FC069C">
              <w:rPr>
                <w:rFonts w:ascii="Arial" w:hAnsi="Arial"/>
                <w:sz w:val="18"/>
                <w:szCs w:val="18"/>
              </w:rPr>
              <w:t>. Rather</w:t>
            </w:r>
            <w:r w:rsidRPr="00FC069C">
              <w:rPr>
                <w:rFonts w:ascii="Arial" w:hAnsi="Arial"/>
                <w:sz w:val="18"/>
                <w:szCs w:val="18"/>
              </w:rPr>
              <w:t>, it will be only one of a number of existing phytosanitary treatment options from which the horticultural industry may choose</w:t>
            </w:r>
            <w:r w:rsidR="00B908EB" w:rsidRPr="00FC069C">
              <w:rPr>
                <w:rFonts w:ascii="Arial" w:hAnsi="Arial"/>
                <w:sz w:val="18"/>
                <w:szCs w:val="18"/>
              </w:rPr>
              <w:t xml:space="preserve">. It will be up to </w:t>
            </w:r>
            <w:r w:rsidR="00445526" w:rsidRPr="00FC069C">
              <w:rPr>
                <w:rFonts w:ascii="Arial" w:hAnsi="Arial"/>
                <w:sz w:val="18"/>
                <w:szCs w:val="18"/>
              </w:rPr>
              <w:t xml:space="preserve">individual </w:t>
            </w:r>
            <w:r w:rsidR="00B908EB" w:rsidRPr="00FC069C">
              <w:rPr>
                <w:rFonts w:ascii="Arial" w:hAnsi="Arial"/>
                <w:sz w:val="18"/>
                <w:szCs w:val="18"/>
              </w:rPr>
              <w:t xml:space="preserve">fresh fruit and vegetable suppliers to decide on the phytosanitary treatment that </w:t>
            </w:r>
            <w:r w:rsidR="008E3447">
              <w:rPr>
                <w:rFonts w:ascii="Arial" w:hAnsi="Arial"/>
                <w:sz w:val="18"/>
                <w:szCs w:val="18"/>
              </w:rPr>
              <w:t xml:space="preserve">is </w:t>
            </w:r>
            <w:r w:rsidR="00B908EB" w:rsidRPr="00FC069C">
              <w:rPr>
                <w:rFonts w:ascii="Arial" w:hAnsi="Arial"/>
                <w:sz w:val="18"/>
                <w:szCs w:val="18"/>
              </w:rPr>
              <w:t xml:space="preserve">best </w:t>
            </w:r>
            <w:r w:rsidR="008E3447">
              <w:rPr>
                <w:rFonts w:ascii="Arial" w:hAnsi="Arial"/>
                <w:sz w:val="18"/>
                <w:szCs w:val="18"/>
              </w:rPr>
              <w:t xml:space="preserve">for their particular circumstances, whilst ensuring </w:t>
            </w:r>
            <w:r w:rsidR="00B908EB" w:rsidRPr="00FC069C">
              <w:rPr>
                <w:rFonts w:ascii="Arial" w:hAnsi="Arial"/>
                <w:sz w:val="18"/>
                <w:szCs w:val="18"/>
              </w:rPr>
              <w:t>that the produce they supply is safe and pest free</w:t>
            </w:r>
            <w:r w:rsidR="008E3447">
              <w:rPr>
                <w:rFonts w:ascii="Arial" w:hAnsi="Arial"/>
                <w:sz w:val="18"/>
                <w:szCs w:val="18"/>
              </w:rPr>
              <w:t>.</w:t>
            </w:r>
            <w:r w:rsidR="008E3447" w:rsidRPr="00FC069C">
              <w:rPr>
                <w:rFonts w:ascii="Arial" w:hAnsi="Arial"/>
                <w:sz w:val="18"/>
                <w:szCs w:val="18"/>
              </w:rPr>
              <w:t xml:space="preserve"> This applies to imported and domestically produced food – as well as produce destined for farmers markets – as is the current situation for produce that is already approved for irradiation.</w:t>
            </w:r>
          </w:p>
          <w:p w14:paraId="13AC9E9A" w14:textId="30ED5381" w:rsidR="00220EB5" w:rsidRPr="00FC069C" w:rsidRDefault="00220EB5" w:rsidP="00220EB5">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p>
        </w:tc>
      </w:tr>
      <w:tr w:rsidR="00220EB5" w14:paraId="6714DF54" w14:textId="77777777" w:rsidTr="008062DA">
        <w:trPr>
          <w:gridAfter w:val="1"/>
          <w:cnfStyle w:val="000000100000" w:firstRow="0" w:lastRow="0" w:firstColumn="0" w:lastColumn="0" w:oddVBand="0" w:evenVBand="0" w:oddHBand="1" w:evenHBand="0" w:firstRowFirstColumn="0" w:firstRowLastColumn="0" w:lastRowFirstColumn="0" w:lastRowLastColumn="0"/>
          <w:wAfter w:w="7" w:type="dxa"/>
        </w:trPr>
        <w:tc>
          <w:tcPr>
            <w:cnfStyle w:val="001000000000" w:firstRow="0" w:lastRow="0" w:firstColumn="1" w:lastColumn="0" w:oddVBand="0" w:evenVBand="0" w:oddHBand="0" w:evenHBand="0" w:firstRowFirstColumn="0" w:firstRowLastColumn="0" w:lastRowFirstColumn="0" w:lastRowLastColumn="0"/>
            <w:tcW w:w="576" w:type="dxa"/>
            <w:gridSpan w:val="2"/>
            <w:tcBorders>
              <w:right w:val="none" w:sz="0" w:space="0" w:color="auto"/>
            </w:tcBorders>
          </w:tcPr>
          <w:p w14:paraId="1A028963" w14:textId="07BE004B" w:rsidR="007B69C1" w:rsidRDefault="007B69C1" w:rsidP="001D1F1B">
            <w:pPr>
              <w:pStyle w:val="CommentText"/>
              <w:rPr>
                <w:rFonts w:cs="Arial"/>
                <w:sz w:val="18"/>
                <w:szCs w:val="18"/>
              </w:rPr>
            </w:pPr>
            <w:r>
              <w:rPr>
                <w:rFonts w:ascii="Arial" w:hAnsi="Arial" w:cs="Arial"/>
                <w:b w:val="0"/>
                <w:sz w:val="18"/>
                <w:szCs w:val="18"/>
              </w:rPr>
              <w:t>101</w:t>
            </w:r>
          </w:p>
        </w:tc>
        <w:tc>
          <w:tcPr>
            <w:tcW w:w="4536" w:type="dxa"/>
            <w:tcBorders>
              <w:left w:val="none" w:sz="0" w:space="0" w:color="auto"/>
              <w:right w:val="none" w:sz="0" w:space="0" w:color="auto"/>
            </w:tcBorders>
          </w:tcPr>
          <w:p w14:paraId="45FA7332" w14:textId="57A2C23D" w:rsidR="00220EB5" w:rsidRPr="00FC069C" w:rsidRDefault="00220EB5" w:rsidP="00220EB5">
            <w:pPr>
              <w:pStyle w:val="CommentText"/>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sidRPr="00FC069C">
              <w:rPr>
                <w:rFonts w:ascii="Arial" w:hAnsi="Arial" w:cs="Arial"/>
                <w:sz w:val="18"/>
                <w:szCs w:val="18"/>
              </w:rPr>
              <w:t>Irradiation will negatively impact the value of Queensland export markets. Queensland horticultural producers will lose valuable market share if their quality produce is irradiated.</w:t>
            </w:r>
          </w:p>
        </w:tc>
        <w:tc>
          <w:tcPr>
            <w:tcW w:w="2127" w:type="dxa"/>
            <w:tcBorders>
              <w:left w:val="none" w:sz="0" w:space="0" w:color="auto"/>
              <w:right w:val="none" w:sz="0" w:space="0" w:color="auto"/>
            </w:tcBorders>
          </w:tcPr>
          <w:p w14:paraId="57AF1677" w14:textId="77777777" w:rsidR="00220EB5" w:rsidRPr="00FC069C" w:rsidRDefault="00220EB5" w:rsidP="00220EB5">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FC069C">
              <w:rPr>
                <w:rFonts w:ascii="Arial" w:hAnsi="Arial"/>
                <w:sz w:val="18"/>
                <w:szCs w:val="18"/>
              </w:rPr>
              <w:t>Private individuals</w:t>
            </w:r>
          </w:p>
          <w:p w14:paraId="72FDCB0A" w14:textId="77777777" w:rsidR="00220EB5" w:rsidRPr="00FC069C" w:rsidRDefault="00220EB5" w:rsidP="00220EB5">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p>
          <w:p w14:paraId="34221F3B" w14:textId="0D63297C" w:rsidR="00220EB5" w:rsidRPr="00FC069C" w:rsidRDefault="00220EB5" w:rsidP="00220EB5">
            <w:pPr>
              <w:pStyle w:val="CommentTex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FC069C">
              <w:rPr>
                <w:rFonts w:ascii="Arial" w:hAnsi="Arial" w:cs="Arial"/>
                <w:sz w:val="18"/>
                <w:szCs w:val="18"/>
              </w:rPr>
              <w:t>GE Free NZ</w:t>
            </w:r>
          </w:p>
        </w:tc>
        <w:tc>
          <w:tcPr>
            <w:tcW w:w="6655" w:type="dxa"/>
            <w:tcBorders>
              <w:left w:val="none" w:sz="0" w:space="0" w:color="auto"/>
            </w:tcBorders>
          </w:tcPr>
          <w:p w14:paraId="1C14DAA6" w14:textId="10ECE5B8" w:rsidR="00220EB5" w:rsidRPr="00FC069C" w:rsidRDefault="00220EB5" w:rsidP="00220EB5">
            <w:pPr>
              <w:pStyle w:val="FSTableHeading"/>
              <w:jc w:val="left"/>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FC069C">
              <w:rPr>
                <w:rFonts w:ascii="Arial" w:hAnsi="Arial"/>
                <w:b w:val="0"/>
                <w:sz w:val="18"/>
                <w:szCs w:val="18"/>
              </w:rPr>
              <w:t xml:space="preserve">Standard 1.5.3 of the Code applies to all states and territories in Australia and New Zealand. Therefore, if </w:t>
            </w:r>
            <w:r w:rsidR="00445526" w:rsidRPr="00FC069C">
              <w:rPr>
                <w:rFonts w:ascii="Arial" w:hAnsi="Arial"/>
                <w:b w:val="0"/>
                <w:sz w:val="18"/>
                <w:szCs w:val="18"/>
              </w:rPr>
              <w:t>A</w:t>
            </w:r>
            <w:r w:rsidRPr="00FC069C">
              <w:rPr>
                <w:rFonts w:ascii="Arial" w:hAnsi="Arial"/>
                <w:b w:val="0"/>
                <w:sz w:val="18"/>
                <w:szCs w:val="18"/>
              </w:rPr>
              <w:t xml:space="preserve">pplication </w:t>
            </w:r>
            <w:r w:rsidR="00445526" w:rsidRPr="00FC069C">
              <w:rPr>
                <w:rFonts w:ascii="Arial" w:hAnsi="Arial"/>
                <w:b w:val="0"/>
                <w:sz w:val="18"/>
                <w:szCs w:val="18"/>
              </w:rPr>
              <w:t>A1193</w:t>
            </w:r>
            <w:r w:rsidRPr="00FC069C">
              <w:rPr>
                <w:rFonts w:ascii="Arial" w:hAnsi="Arial"/>
                <w:b w:val="0"/>
                <w:sz w:val="18"/>
                <w:szCs w:val="18"/>
              </w:rPr>
              <w:t xml:space="preserve"> is approved, irradiation will be a permitted phytosanitary measure for fresh produce throughout all of Australia and New Zealand and not just Queensland. Irradiation will not be a mandatory treatment under the Code. Rather, it will be only one of a number of existing phytosanitary treatment options </w:t>
            </w:r>
            <w:r w:rsidR="00445526" w:rsidRPr="00FC069C">
              <w:rPr>
                <w:rFonts w:ascii="Arial" w:hAnsi="Arial"/>
                <w:b w:val="0"/>
                <w:sz w:val="18"/>
                <w:szCs w:val="18"/>
              </w:rPr>
              <w:t>from which</w:t>
            </w:r>
            <w:r w:rsidRPr="00FC069C">
              <w:rPr>
                <w:rFonts w:ascii="Arial" w:hAnsi="Arial"/>
                <w:b w:val="0"/>
                <w:sz w:val="18"/>
                <w:szCs w:val="18"/>
              </w:rPr>
              <w:t xml:space="preserve"> the horticultural</w:t>
            </w:r>
            <w:r w:rsidRPr="00FC069C">
              <w:rPr>
                <w:rFonts w:ascii="Arial" w:hAnsi="Arial"/>
                <w:sz w:val="18"/>
                <w:szCs w:val="18"/>
              </w:rPr>
              <w:t xml:space="preserve"> </w:t>
            </w:r>
            <w:r w:rsidRPr="00FC069C">
              <w:rPr>
                <w:rFonts w:ascii="Arial" w:hAnsi="Arial"/>
                <w:b w:val="0"/>
                <w:sz w:val="18"/>
                <w:szCs w:val="18"/>
              </w:rPr>
              <w:t xml:space="preserve">industry may choose, </w:t>
            </w:r>
            <w:r w:rsidR="00445526" w:rsidRPr="00FC069C">
              <w:rPr>
                <w:rFonts w:ascii="Arial" w:hAnsi="Arial"/>
                <w:b w:val="0"/>
                <w:sz w:val="18"/>
                <w:szCs w:val="18"/>
              </w:rPr>
              <w:t>depending</w:t>
            </w:r>
            <w:r w:rsidRPr="00FC069C">
              <w:rPr>
                <w:rFonts w:ascii="Arial" w:hAnsi="Arial"/>
                <w:b w:val="0"/>
                <w:sz w:val="18"/>
                <w:szCs w:val="18"/>
              </w:rPr>
              <w:t xml:space="preserve"> on </w:t>
            </w:r>
            <w:r w:rsidR="00445526" w:rsidRPr="00FC069C">
              <w:rPr>
                <w:rFonts w:ascii="Arial" w:hAnsi="Arial"/>
                <w:b w:val="0"/>
                <w:sz w:val="18"/>
                <w:szCs w:val="18"/>
              </w:rPr>
              <w:t>their individual circumstances</w:t>
            </w:r>
            <w:r w:rsidRPr="00FC069C">
              <w:rPr>
                <w:rFonts w:ascii="Arial" w:hAnsi="Arial"/>
                <w:b w:val="0"/>
                <w:sz w:val="18"/>
                <w:szCs w:val="18"/>
              </w:rPr>
              <w:t xml:space="preserve">. </w:t>
            </w:r>
          </w:p>
        </w:tc>
      </w:tr>
      <w:tr w:rsidR="00220EB5" w14:paraId="4CAD889A" w14:textId="77777777" w:rsidTr="008062DA">
        <w:trPr>
          <w:gridAfter w:val="1"/>
          <w:cnfStyle w:val="000000010000" w:firstRow="0" w:lastRow="0" w:firstColumn="0" w:lastColumn="0" w:oddVBand="0" w:evenVBand="0" w:oddHBand="0" w:evenHBand="1" w:firstRowFirstColumn="0" w:firstRowLastColumn="0" w:lastRowFirstColumn="0" w:lastRowLastColumn="0"/>
          <w:wAfter w:w="7" w:type="dxa"/>
        </w:trPr>
        <w:tc>
          <w:tcPr>
            <w:cnfStyle w:val="001000000000" w:firstRow="0" w:lastRow="0" w:firstColumn="1" w:lastColumn="0" w:oddVBand="0" w:evenVBand="0" w:oddHBand="0" w:evenHBand="0" w:firstRowFirstColumn="0" w:firstRowLastColumn="0" w:lastRowFirstColumn="0" w:lastRowLastColumn="0"/>
            <w:tcW w:w="576" w:type="dxa"/>
            <w:gridSpan w:val="2"/>
            <w:tcBorders>
              <w:right w:val="none" w:sz="0" w:space="0" w:color="auto"/>
            </w:tcBorders>
          </w:tcPr>
          <w:p w14:paraId="0C2CBB83" w14:textId="37BF57C6" w:rsidR="007B69C1" w:rsidRDefault="007B69C1" w:rsidP="001D1F1B">
            <w:pPr>
              <w:pStyle w:val="CommentText"/>
              <w:rPr>
                <w:rFonts w:cs="Arial"/>
                <w:sz w:val="18"/>
                <w:szCs w:val="18"/>
              </w:rPr>
            </w:pPr>
            <w:r>
              <w:rPr>
                <w:rFonts w:ascii="Arial" w:hAnsi="Arial" w:cs="Arial"/>
                <w:b w:val="0"/>
                <w:sz w:val="18"/>
                <w:szCs w:val="18"/>
              </w:rPr>
              <w:t>102</w:t>
            </w:r>
          </w:p>
        </w:tc>
        <w:tc>
          <w:tcPr>
            <w:tcW w:w="4536" w:type="dxa"/>
            <w:tcBorders>
              <w:left w:val="none" w:sz="0" w:space="0" w:color="auto"/>
              <w:right w:val="none" w:sz="0" w:space="0" w:color="auto"/>
            </w:tcBorders>
          </w:tcPr>
          <w:p w14:paraId="76AC7EF5" w14:textId="6E5D4BAA" w:rsidR="00220EB5" w:rsidRPr="00FC069C" w:rsidRDefault="00220EB5" w:rsidP="00220EB5">
            <w:pPr>
              <w:pStyle w:val="CommentText"/>
              <w:cnfStyle w:val="000000010000" w:firstRow="0" w:lastRow="0" w:firstColumn="0" w:lastColumn="0" w:oddVBand="0" w:evenVBand="0" w:oddHBand="0" w:evenHBand="1" w:firstRowFirstColumn="0" w:firstRowLastColumn="0" w:lastRowFirstColumn="0" w:lastRowLastColumn="0"/>
              <w:rPr>
                <w:rFonts w:ascii="Arial" w:hAnsi="Arial" w:cs="Arial"/>
                <w:b/>
                <w:sz w:val="18"/>
                <w:szCs w:val="18"/>
              </w:rPr>
            </w:pPr>
            <w:r w:rsidRPr="00FC069C">
              <w:rPr>
                <w:rFonts w:ascii="Arial" w:hAnsi="Arial" w:cs="Arial"/>
                <w:sz w:val="18"/>
                <w:szCs w:val="18"/>
              </w:rPr>
              <w:t xml:space="preserve">Irradiation is a clear step away from Australia’s and New Zealand’s food production reputation for being clean and green. </w:t>
            </w:r>
          </w:p>
        </w:tc>
        <w:tc>
          <w:tcPr>
            <w:tcW w:w="2127" w:type="dxa"/>
            <w:tcBorders>
              <w:left w:val="none" w:sz="0" w:space="0" w:color="auto"/>
              <w:right w:val="none" w:sz="0" w:space="0" w:color="auto"/>
            </w:tcBorders>
          </w:tcPr>
          <w:p w14:paraId="77EB91A6" w14:textId="77777777" w:rsidR="00220EB5" w:rsidRPr="00FC069C" w:rsidRDefault="00220EB5" w:rsidP="00220EB5">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FC069C">
              <w:rPr>
                <w:rFonts w:ascii="Arial" w:hAnsi="Arial"/>
                <w:sz w:val="18"/>
                <w:szCs w:val="18"/>
              </w:rPr>
              <w:t>Food Irradiation Watch/Gene Ethics</w:t>
            </w:r>
          </w:p>
          <w:p w14:paraId="528F74D0" w14:textId="132D5B55" w:rsidR="00220EB5" w:rsidRPr="00FC069C" w:rsidRDefault="00220EB5" w:rsidP="00220EB5">
            <w:pPr>
              <w:pStyle w:val="CommentTex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6655" w:type="dxa"/>
            <w:tcBorders>
              <w:left w:val="none" w:sz="0" w:space="0" w:color="auto"/>
            </w:tcBorders>
          </w:tcPr>
          <w:p w14:paraId="5572A503" w14:textId="77777777" w:rsidR="00220EB5" w:rsidRPr="00FC069C" w:rsidRDefault="00220EB5" w:rsidP="00220EB5">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FC069C">
              <w:rPr>
                <w:rFonts w:ascii="Arial" w:hAnsi="Arial"/>
                <w:sz w:val="18"/>
                <w:szCs w:val="18"/>
              </w:rPr>
              <w:t xml:space="preserve">In responding to this submitter’s concern it is useful to note: </w:t>
            </w:r>
          </w:p>
          <w:p w14:paraId="2A313C0F" w14:textId="43C18951" w:rsidR="00220EB5" w:rsidRPr="00FC069C" w:rsidRDefault="00220EB5" w:rsidP="009D2726">
            <w:pPr>
              <w:pStyle w:val="FSTableText"/>
              <w:numPr>
                <w:ilvl w:val="0"/>
                <w:numId w:val="14"/>
              </w:numPr>
              <w:ind w:left="261" w:hanging="261"/>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FC069C">
              <w:rPr>
                <w:rFonts w:ascii="Arial" w:hAnsi="Arial"/>
                <w:sz w:val="18"/>
                <w:szCs w:val="18"/>
              </w:rPr>
              <w:t>Phytosanitary irradiation has already been approved for 26 fruit and vegetables, a number of which are being successfully exported from Australia to countries including Vietnam, Indonesia and the US</w:t>
            </w:r>
            <w:r w:rsidR="008E3447">
              <w:rPr>
                <w:rFonts w:ascii="Arial" w:hAnsi="Arial"/>
                <w:sz w:val="18"/>
                <w:szCs w:val="18"/>
              </w:rPr>
              <w:t>.</w:t>
            </w:r>
            <w:r w:rsidRPr="00FC069C">
              <w:rPr>
                <w:rFonts w:ascii="Arial" w:hAnsi="Arial"/>
                <w:sz w:val="18"/>
                <w:szCs w:val="18"/>
              </w:rPr>
              <w:t xml:space="preserve"> </w:t>
            </w:r>
          </w:p>
          <w:p w14:paraId="3DD9C85E" w14:textId="55E1A253" w:rsidR="00220EB5" w:rsidRPr="00FC069C" w:rsidRDefault="00220EB5" w:rsidP="009D2726">
            <w:pPr>
              <w:pStyle w:val="FSTableText"/>
              <w:numPr>
                <w:ilvl w:val="0"/>
                <w:numId w:val="14"/>
              </w:numPr>
              <w:ind w:left="261" w:hanging="261"/>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FC069C">
              <w:rPr>
                <w:rFonts w:ascii="Arial" w:hAnsi="Arial"/>
                <w:sz w:val="18"/>
                <w:szCs w:val="18"/>
              </w:rPr>
              <w:t>New Zealand does not have a food irradiation facility and is not an exporter of irradiated produce</w:t>
            </w:r>
            <w:r w:rsidR="008E3447">
              <w:rPr>
                <w:rFonts w:ascii="Arial" w:hAnsi="Arial"/>
                <w:sz w:val="18"/>
                <w:szCs w:val="18"/>
              </w:rPr>
              <w:t>.</w:t>
            </w:r>
          </w:p>
          <w:p w14:paraId="66E88B79" w14:textId="5001132F" w:rsidR="00220EB5" w:rsidRPr="00FC069C" w:rsidRDefault="00220EB5" w:rsidP="009D2726">
            <w:pPr>
              <w:pStyle w:val="FSTableText"/>
              <w:numPr>
                <w:ilvl w:val="0"/>
                <w:numId w:val="14"/>
              </w:numPr>
              <w:ind w:left="261" w:hanging="261"/>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FC069C">
              <w:rPr>
                <w:rFonts w:ascii="Arial" w:hAnsi="Arial"/>
                <w:sz w:val="18"/>
                <w:szCs w:val="18"/>
              </w:rPr>
              <w:t>Irradiation is a chemical-free treatment</w:t>
            </w:r>
            <w:r w:rsidR="008E3447">
              <w:rPr>
                <w:rFonts w:ascii="Arial" w:hAnsi="Arial"/>
                <w:sz w:val="18"/>
                <w:szCs w:val="18"/>
              </w:rPr>
              <w:t>.</w:t>
            </w:r>
          </w:p>
          <w:p w14:paraId="023B8C2F" w14:textId="322C4963" w:rsidR="00220EB5" w:rsidRPr="00FC069C" w:rsidRDefault="00220EB5" w:rsidP="009D2726">
            <w:pPr>
              <w:pStyle w:val="FSTableText"/>
              <w:numPr>
                <w:ilvl w:val="0"/>
                <w:numId w:val="14"/>
              </w:numPr>
              <w:ind w:left="261" w:hanging="261"/>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FC069C">
              <w:rPr>
                <w:rFonts w:ascii="Arial" w:hAnsi="Arial"/>
                <w:sz w:val="18"/>
                <w:szCs w:val="18"/>
              </w:rPr>
              <w:t xml:space="preserve">Irradiation is a viable and effective </w:t>
            </w:r>
            <w:r w:rsidR="008E3447">
              <w:rPr>
                <w:rFonts w:ascii="Arial" w:hAnsi="Arial"/>
                <w:sz w:val="18"/>
                <w:szCs w:val="18"/>
              </w:rPr>
              <w:t xml:space="preserve">post-harvest </w:t>
            </w:r>
            <w:r w:rsidR="00C43B09" w:rsidRPr="00FC069C">
              <w:rPr>
                <w:rFonts w:ascii="Arial" w:hAnsi="Arial"/>
                <w:sz w:val="18"/>
                <w:szCs w:val="18"/>
              </w:rPr>
              <w:t>alternative</w:t>
            </w:r>
            <w:r w:rsidRPr="00FC069C">
              <w:rPr>
                <w:rFonts w:ascii="Arial" w:hAnsi="Arial"/>
                <w:sz w:val="18"/>
                <w:szCs w:val="18"/>
              </w:rPr>
              <w:t xml:space="preserve"> to chemical treatments, particularly in cases where such treatments have been restricted or are being phased-out. Examples include the insecticide dimethoate and the fumigant </w:t>
            </w:r>
            <w:r w:rsidR="00C43B09" w:rsidRPr="00FC069C">
              <w:rPr>
                <w:rFonts w:ascii="Arial" w:hAnsi="Arial"/>
                <w:sz w:val="18"/>
                <w:szCs w:val="18"/>
              </w:rPr>
              <w:t>MeBr</w:t>
            </w:r>
            <w:r w:rsidRPr="00FC069C">
              <w:rPr>
                <w:rFonts w:ascii="Arial" w:hAnsi="Arial"/>
                <w:sz w:val="18"/>
                <w:szCs w:val="18"/>
              </w:rPr>
              <w:t>, which has potential negative effects on the environment</w:t>
            </w:r>
            <w:r w:rsidR="008E3447">
              <w:rPr>
                <w:rFonts w:ascii="Arial" w:hAnsi="Arial"/>
                <w:sz w:val="18"/>
                <w:szCs w:val="18"/>
              </w:rPr>
              <w:t>.</w:t>
            </w:r>
          </w:p>
          <w:p w14:paraId="417D97C7" w14:textId="489DA936" w:rsidR="00220EB5" w:rsidRPr="00FC069C" w:rsidRDefault="00220EB5" w:rsidP="009D2726">
            <w:pPr>
              <w:pStyle w:val="FSTableText"/>
              <w:numPr>
                <w:ilvl w:val="0"/>
                <w:numId w:val="14"/>
              </w:numPr>
              <w:ind w:left="261" w:hanging="261"/>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FC069C">
              <w:rPr>
                <w:rFonts w:ascii="Arial" w:hAnsi="Arial"/>
                <w:sz w:val="18"/>
                <w:szCs w:val="18"/>
              </w:rPr>
              <w:t>At phytosanitary doses of irradiation, there is no evidence that there are reductions in quality of fresh produce.</w:t>
            </w:r>
          </w:p>
          <w:p w14:paraId="637156FB" w14:textId="77777777" w:rsidR="00220EB5" w:rsidRPr="00FC069C" w:rsidRDefault="00220EB5" w:rsidP="00220EB5">
            <w:pPr>
              <w:pStyle w:val="FSTableText"/>
              <w:ind w:left="261"/>
              <w:cnfStyle w:val="000000010000" w:firstRow="0" w:lastRow="0" w:firstColumn="0" w:lastColumn="0" w:oddVBand="0" w:evenVBand="0" w:oddHBand="0" w:evenHBand="1" w:firstRowFirstColumn="0" w:firstRowLastColumn="0" w:lastRowFirstColumn="0" w:lastRowLastColumn="0"/>
              <w:rPr>
                <w:rFonts w:ascii="Arial" w:hAnsi="Arial"/>
                <w:sz w:val="18"/>
                <w:szCs w:val="18"/>
              </w:rPr>
            </w:pPr>
          </w:p>
          <w:p w14:paraId="64813A7C" w14:textId="6CED91FE" w:rsidR="00220EB5" w:rsidRPr="00FC069C" w:rsidRDefault="00220EB5" w:rsidP="00A77956">
            <w:pPr>
              <w:pStyle w:val="CommentTex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FC069C">
              <w:rPr>
                <w:rFonts w:ascii="Arial" w:hAnsi="Arial" w:cs="Arial"/>
                <w:sz w:val="18"/>
                <w:szCs w:val="18"/>
              </w:rPr>
              <w:t>There are strict guidelines and standards for the operation of irradiation facilities, use</w:t>
            </w:r>
            <w:r w:rsidR="008E3447">
              <w:rPr>
                <w:rFonts w:ascii="Arial" w:hAnsi="Arial" w:cs="Arial"/>
                <w:sz w:val="18"/>
                <w:szCs w:val="18"/>
              </w:rPr>
              <w:t>,</w:t>
            </w:r>
            <w:r w:rsidRPr="00FC069C">
              <w:rPr>
                <w:rFonts w:ascii="Arial" w:hAnsi="Arial" w:cs="Arial"/>
                <w:sz w:val="18"/>
                <w:szCs w:val="18"/>
              </w:rPr>
              <w:t xml:space="preserve"> storage</w:t>
            </w:r>
            <w:r w:rsidR="008E3447">
              <w:rPr>
                <w:rFonts w:ascii="Arial" w:hAnsi="Arial" w:cs="Arial"/>
                <w:sz w:val="18"/>
                <w:szCs w:val="18"/>
              </w:rPr>
              <w:t xml:space="preserve">, </w:t>
            </w:r>
            <w:r w:rsidRPr="00FC069C">
              <w:rPr>
                <w:rFonts w:ascii="Arial" w:hAnsi="Arial" w:cs="Arial"/>
                <w:sz w:val="18"/>
                <w:szCs w:val="18"/>
              </w:rPr>
              <w:t>transport and disposal of radioactive material, to ensure protection of human health and the environment</w:t>
            </w:r>
            <w:r w:rsidR="008E3447">
              <w:rPr>
                <w:rFonts w:ascii="Arial" w:hAnsi="Arial" w:cs="Arial"/>
                <w:sz w:val="18"/>
                <w:szCs w:val="18"/>
              </w:rPr>
              <w:t xml:space="preserve">, thus reducing any potential </w:t>
            </w:r>
            <w:r w:rsidR="00A77956">
              <w:rPr>
                <w:rFonts w:ascii="Arial" w:hAnsi="Arial" w:cs="Arial"/>
                <w:sz w:val="18"/>
                <w:szCs w:val="18"/>
              </w:rPr>
              <w:t xml:space="preserve">negative </w:t>
            </w:r>
            <w:r w:rsidR="008E3447">
              <w:rPr>
                <w:rFonts w:ascii="Arial" w:hAnsi="Arial" w:cs="Arial"/>
                <w:sz w:val="18"/>
                <w:szCs w:val="18"/>
              </w:rPr>
              <w:t xml:space="preserve">impact on </w:t>
            </w:r>
            <w:r w:rsidR="00A77956">
              <w:rPr>
                <w:rFonts w:ascii="Arial" w:hAnsi="Arial" w:cs="Arial"/>
                <w:sz w:val="18"/>
                <w:szCs w:val="18"/>
              </w:rPr>
              <w:t>the countries’ clean and green reputation</w:t>
            </w:r>
            <w:r w:rsidRPr="00FC069C">
              <w:rPr>
                <w:rFonts w:ascii="Arial" w:hAnsi="Arial" w:cs="Arial"/>
                <w:sz w:val="18"/>
                <w:szCs w:val="18"/>
              </w:rPr>
              <w:t>.</w:t>
            </w:r>
          </w:p>
        </w:tc>
      </w:tr>
      <w:tr w:rsidR="00220EB5" w14:paraId="7B10C96E" w14:textId="77777777" w:rsidTr="008062DA">
        <w:trPr>
          <w:gridAfter w:val="1"/>
          <w:cnfStyle w:val="000000100000" w:firstRow="0" w:lastRow="0" w:firstColumn="0" w:lastColumn="0" w:oddVBand="0" w:evenVBand="0" w:oddHBand="1" w:evenHBand="0" w:firstRowFirstColumn="0" w:firstRowLastColumn="0" w:lastRowFirstColumn="0" w:lastRowLastColumn="0"/>
          <w:wAfter w:w="7" w:type="dxa"/>
        </w:trPr>
        <w:tc>
          <w:tcPr>
            <w:cnfStyle w:val="001000000000" w:firstRow="0" w:lastRow="0" w:firstColumn="1" w:lastColumn="0" w:oddVBand="0" w:evenVBand="0" w:oddHBand="0" w:evenHBand="0" w:firstRowFirstColumn="0" w:firstRowLastColumn="0" w:lastRowFirstColumn="0" w:lastRowLastColumn="0"/>
            <w:tcW w:w="576" w:type="dxa"/>
            <w:gridSpan w:val="2"/>
            <w:tcBorders>
              <w:right w:val="none" w:sz="0" w:space="0" w:color="auto"/>
            </w:tcBorders>
          </w:tcPr>
          <w:p w14:paraId="5C66542D" w14:textId="30417ECA" w:rsidR="007B69C1" w:rsidRDefault="007B69C1" w:rsidP="001D1F1B">
            <w:pPr>
              <w:pStyle w:val="CommentText"/>
              <w:rPr>
                <w:rFonts w:cs="Arial"/>
                <w:sz w:val="18"/>
                <w:szCs w:val="18"/>
              </w:rPr>
            </w:pPr>
            <w:r>
              <w:rPr>
                <w:rFonts w:ascii="Arial" w:hAnsi="Arial" w:cs="Arial"/>
                <w:b w:val="0"/>
                <w:sz w:val="18"/>
                <w:szCs w:val="18"/>
              </w:rPr>
              <w:t>103</w:t>
            </w:r>
          </w:p>
        </w:tc>
        <w:tc>
          <w:tcPr>
            <w:tcW w:w="4536" w:type="dxa"/>
            <w:tcBorders>
              <w:left w:val="none" w:sz="0" w:space="0" w:color="auto"/>
              <w:right w:val="none" w:sz="0" w:space="0" w:color="auto"/>
            </w:tcBorders>
          </w:tcPr>
          <w:p w14:paraId="39623B59" w14:textId="2B2242B8" w:rsidR="00220EB5" w:rsidRPr="00FC069C" w:rsidRDefault="00220EB5" w:rsidP="00220EB5">
            <w:pPr>
              <w:pStyle w:val="CommentText"/>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sidRPr="00FC069C">
              <w:rPr>
                <w:rFonts w:ascii="Arial" w:hAnsi="Arial" w:cs="Arial"/>
                <w:sz w:val="18"/>
                <w:szCs w:val="18"/>
              </w:rPr>
              <w:t>The community should invest in local farmers – there will be no need to use phytosanitary irradiation as food will not have to travel so far and will not be crossing quarantine borders.</w:t>
            </w:r>
          </w:p>
        </w:tc>
        <w:tc>
          <w:tcPr>
            <w:tcW w:w="2127" w:type="dxa"/>
            <w:tcBorders>
              <w:left w:val="none" w:sz="0" w:space="0" w:color="auto"/>
              <w:right w:val="none" w:sz="0" w:space="0" w:color="auto"/>
            </w:tcBorders>
          </w:tcPr>
          <w:p w14:paraId="088B9642" w14:textId="3A601298" w:rsidR="00220EB5" w:rsidRPr="00FC069C" w:rsidRDefault="00220EB5" w:rsidP="00220EB5">
            <w:pPr>
              <w:pStyle w:val="CommentTex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FC069C">
              <w:rPr>
                <w:rFonts w:ascii="Arial" w:hAnsi="Arial" w:cs="Arial"/>
                <w:sz w:val="18"/>
                <w:szCs w:val="18"/>
              </w:rPr>
              <w:t>Private individuals</w:t>
            </w:r>
          </w:p>
        </w:tc>
        <w:tc>
          <w:tcPr>
            <w:tcW w:w="6655" w:type="dxa"/>
            <w:tcBorders>
              <w:left w:val="none" w:sz="0" w:space="0" w:color="auto"/>
            </w:tcBorders>
          </w:tcPr>
          <w:p w14:paraId="6ECD3094" w14:textId="77777777" w:rsidR="00220EB5" w:rsidRPr="00FC069C" w:rsidRDefault="00220EB5" w:rsidP="00220EB5">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FC069C">
              <w:rPr>
                <w:rFonts w:ascii="Arial" w:hAnsi="Arial"/>
                <w:sz w:val="18"/>
                <w:szCs w:val="18"/>
              </w:rPr>
              <w:t xml:space="preserve">The issue of investment of the local horticultural sector is not in scope. </w:t>
            </w:r>
          </w:p>
          <w:p w14:paraId="50CD9C18" w14:textId="77777777" w:rsidR="00220EB5" w:rsidRPr="00FC069C" w:rsidRDefault="00220EB5" w:rsidP="00220EB5">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p>
          <w:p w14:paraId="2AB52639" w14:textId="1D1FA655" w:rsidR="00220EB5" w:rsidRDefault="00220EB5" w:rsidP="00220EB5">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FC069C">
              <w:rPr>
                <w:rFonts w:ascii="Arial" w:hAnsi="Arial"/>
                <w:sz w:val="18"/>
                <w:szCs w:val="18"/>
              </w:rPr>
              <w:t>The use of phytosanitary irradiation may provide consumers</w:t>
            </w:r>
            <w:r w:rsidR="00C43B09" w:rsidRPr="00FC069C">
              <w:rPr>
                <w:rFonts w:ascii="Arial" w:hAnsi="Arial"/>
                <w:sz w:val="18"/>
                <w:szCs w:val="18"/>
              </w:rPr>
              <w:t>, particularly those residing</w:t>
            </w:r>
            <w:r w:rsidRPr="00FC069C">
              <w:rPr>
                <w:rFonts w:ascii="Arial" w:hAnsi="Arial"/>
                <w:sz w:val="18"/>
                <w:szCs w:val="18"/>
              </w:rPr>
              <w:t xml:space="preserve"> </w:t>
            </w:r>
            <w:r w:rsidR="00C43B09" w:rsidRPr="00FC069C">
              <w:rPr>
                <w:rFonts w:ascii="Arial" w:hAnsi="Arial"/>
                <w:sz w:val="18"/>
                <w:szCs w:val="18"/>
              </w:rPr>
              <w:t>in states and territories that do not have a large horticultural sector,</w:t>
            </w:r>
            <w:r w:rsidRPr="00FC069C">
              <w:rPr>
                <w:rFonts w:ascii="Arial" w:hAnsi="Arial"/>
                <w:sz w:val="18"/>
                <w:szCs w:val="18"/>
              </w:rPr>
              <w:t xml:space="preserve"> with a</w:t>
            </w:r>
            <w:r w:rsidR="000A565C">
              <w:rPr>
                <w:rFonts w:ascii="Arial" w:hAnsi="Arial"/>
                <w:sz w:val="18"/>
                <w:szCs w:val="18"/>
              </w:rPr>
              <w:t xml:space="preserve"> more secure supply of</w:t>
            </w:r>
            <w:r w:rsidRPr="00FC069C">
              <w:rPr>
                <w:rFonts w:ascii="Arial" w:hAnsi="Arial"/>
                <w:sz w:val="18"/>
                <w:szCs w:val="18"/>
              </w:rPr>
              <w:t xml:space="preserve"> produce throughout the year and the opportunity to try imported</w:t>
            </w:r>
            <w:r w:rsidR="000A565C">
              <w:rPr>
                <w:rFonts w:ascii="Arial" w:hAnsi="Arial"/>
                <w:sz w:val="18"/>
                <w:szCs w:val="18"/>
              </w:rPr>
              <w:t>, niche-market</w:t>
            </w:r>
            <w:r w:rsidRPr="00FC069C">
              <w:rPr>
                <w:rFonts w:ascii="Arial" w:hAnsi="Arial"/>
                <w:sz w:val="18"/>
                <w:szCs w:val="18"/>
              </w:rPr>
              <w:t xml:space="preserve"> </w:t>
            </w:r>
            <w:r w:rsidR="00C43B09" w:rsidRPr="00FC069C">
              <w:rPr>
                <w:rFonts w:ascii="Arial" w:hAnsi="Arial"/>
                <w:sz w:val="18"/>
                <w:szCs w:val="18"/>
              </w:rPr>
              <w:t xml:space="preserve">tropical/ </w:t>
            </w:r>
            <w:r w:rsidRPr="00FC069C">
              <w:rPr>
                <w:rFonts w:ascii="Arial" w:hAnsi="Arial"/>
                <w:sz w:val="18"/>
                <w:szCs w:val="18"/>
              </w:rPr>
              <w:t xml:space="preserve">exotic fruit not otherwise available domestically. </w:t>
            </w:r>
          </w:p>
          <w:p w14:paraId="2A5ABB2C" w14:textId="77777777" w:rsidR="00A77956" w:rsidRDefault="00A77956" w:rsidP="00220EB5">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p>
          <w:p w14:paraId="6E101C0B" w14:textId="31534674" w:rsidR="00A77956" w:rsidRPr="00FC069C" w:rsidRDefault="00A77956" w:rsidP="00220EB5">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Pr>
                <w:rFonts w:ascii="Arial" w:hAnsi="Arial"/>
                <w:sz w:val="18"/>
                <w:szCs w:val="18"/>
              </w:rPr>
              <w:lastRenderedPageBreak/>
              <w:t xml:space="preserve">Not all produce </w:t>
            </w:r>
            <w:r w:rsidRPr="00FC069C">
              <w:rPr>
                <w:rFonts w:ascii="Arial" w:hAnsi="Arial"/>
                <w:sz w:val="18"/>
                <w:szCs w:val="18"/>
              </w:rPr>
              <w:t xml:space="preserve">crossing </w:t>
            </w:r>
            <w:r>
              <w:rPr>
                <w:rFonts w:ascii="Arial" w:hAnsi="Arial"/>
                <w:sz w:val="18"/>
                <w:szCs w:val="18"/>
              </w:rPr>
              <w:t xml:space="preserve">domestic </w:t>
            </w:r>
            <w:r w:rsidRPr="00FC069C">
              <w:rPr>
                <w:rFonts w:ascii="Arial" w:hAnsi="Arial"/>
                <w:sz w:val="18"/>
                <w:szCs w:val="18"/>
              </w:rPr>
              <w:t>quarantine borders require</w:t>
            </w:r>
            <w:r>
              <w:rPr>
                <w:rFonts w:ascii="Arial" w:hAnsi="Arial"/>
                <w:sz w:val="18"/>
                <w:szCs w:val="18"/>
              </w:rPr>
              <w:t>s</w:t>
            </w:r>
            <w:r w:rsidRPr="00FC069C">
              <w:rPr>
                <w:rFonts w:ascii="Arial" w:hAnsi="Arial"/>
                <w:sz w:val="18"/>
                <w:szCs w:val="18"/>
              </w:rPr>
              <w:t xml:space="preserve"> </w:t>
            </w:r>
            <w:r>
              <w:rPr>
                <w:rFonts w:ascii="Arial" w:hAnsi="Arial"/>
                <w:sz w:val="18"/>
                <w:szCs w:val="18"/>
              </w:rPr>
              <w:t xml:space="preserve">a </w:t>
            </w:r>
            <w:r w:rsidRPr="00FC069C">
              <w:rPr>
                <w:rFonts w:ascii="Arial" w:hAnsi="Arial"/>
                <w:sz w:val="18"/>
                <w:szCs w:val="18"/>
              </w:rPr>
              <w:t>phytosanitary treatment</w:t>
            </w:r>
            <w:r>
              <w:rPr>
                <w:rFonts w:ascii="Arial" w:hAnsi="Arial"/>
                <w:sz w:val="18"/>
                <w:szCs w:val="18"/>
              </w:rPr>
              <w:t xml:space="preserve">. </w:t>
            </w:r>
          </w:p>
        </w:tc>
      </w:tr>
      <w:tr w:rsidR="00220EB5" w14:paraId="522FAE5D" w14:textId="77777777" w:rsidTr="008062DA">
        <w:trPr>
          <w:gridAfter w:val="1"/>
          <w:cnfStyle w:val="000000010000" w:firstRow="0" w:lastRow="0" w:firstColumn="0" w:lastColumn="0" w:oddVBand="0" w:evenVBand="0" w:oddHBand="0" w:evenHBand="1" w:firstRowFirstColumn="0" w:firstRowLastColumn="0" w:lastRowFirstColumn="0" w:lastRowLastColumn="0"/>
          <w:wAfter w:w="7" w:type="dxa"/>
        </w:trPr>
        <w:tc>
          <w:tcPr>
            <w:cnfStyle w:val="001000000000" w:firstRow="0" w:lastRow="0" w:firstColumn="1" w:lastColumn="0" w:oddVBand="0" w:evenVBand="0" w:oddHBand="0" w:evenHBand="0" w:firstRowFirstColumn="0" w:firstRowLastColumn="0" w:lastRowFirstColumn="0" w:lastRowLastColumn="0"/>
            <w:tcW w:w="576" w:type="dxa"/>
            <w:gridSpan w:val="2"/>
            <w:tcBorders>
              <w:right w:val="none" w:sz="0" w:space="0" w:color="auto"/>
            </w:tcBorders>
            <w:shd w:val="clear" w:color="auto" w:fill="C2D69B" w:themeFill="accent3" w:themeFillTint="99"/>
          </w:tcPr>
          <w:p w14:paraId="1DAB3449" w14:textId="4A627E4B" w:rsidR="001D1F1B" w:rsidRPr="009D59A2" w:rsidRDefault="001D1F1B" w:rsidP="001D1F1B">
            <w:pPr>
              <w:pStyle w:val="FSTableText"/>
              <w:rPr>
                <w:b w:val="0"/>
                <w:sz w:val="18"/>
                <w:szCs w:val="18"/>
              </w:rPr>
            </w:pPr>
          </w:p>
        </w:tc>
        <w:tc>
          <w:tcPr>
            <w:tcW w:w="4536" w:type="dxa"/>
            <w:tcBorders>
              <w:left w:val="none" w:sz="0" w:space="0" w:color="auto"/>
              <w:right w:val="none" w:sz="0" w:space="0" w:color="auto"/>
            </w:tcBorders>
            <w:shd w:val="clear" w:color="auto" w:fill="C2D69B" w:themeFill="accent3" w:themeFillTint="99"/>
          </w:tcPr>
          <w:p w14:paraId="0AB18A57" w14:textId="5CB81930" w:rsidR="00220EB5" w:rsidRPr="00C663D8" w:rsidRDefault="00220EB5" w:rsidP="00220EB5">
            <w:pPr>
              <w:pStyle w:val="FSTableText"/>
              <w:cnfStyle w:val="000000010000" w:firstRow="0" w:lastRow="0" w:firstColumn="0" w:lastColumn="0" w:oddVBand="0" w:evenVBand="0" w:oddHBand="0" w:evenHBand="1" w:firstRowFirstColumn="0" w:firstRowLastColumn="0" w:lastRowFirstColumn="0" w:lastRowLastColumn="0"/>
              <w:rPr>
                <w:rFonts w:ascii="Arial" w:hAnsi="Arial"/>
                <w:b/>
                <w:sz w:val="22"/>
                <w:szCs w:val="22"/>
              </w:rPr>
            </w:pPr>
            <w:r w:rsidRPr="00C663D8">
              <w:rPr>
                <w:rFonts w:ascii="Arial" w:hAnsi="Arial"/>
                <w:b/>
                <w:sz w:val="22"/>
                <w:szCs w:val="22"/>
              </w:rPr>
              <w:t>Harmonisation of regulations and trade</w:t>
            </w:r>
          </w:p>
        </w:tc>
        <w:tc>
          <w:tcPr>
            <w:tcW w:w="2127" w:type="dxa"/>
            <w:tcBorders>
              <w:left w:val="none" w:sz="0" w:space="0" w:color="auto"/>
              <w:right w:val="none" w:sz="0" w:space="0" w:color="auto"/>
            </w:tcBorders>
            <w:shd w:val="clear" w:color="auto" w:fill="C2D69B" w:themeFill="accent3" w:themeFillTint="99"/>
          </w:tcPr>
          <w:p w14:paraId="5814E3E0" w14:textId="07356A28" w:rsidR="00220EB5" w:rsidRPr="00FC069C" w:rsidRDefault="00220EB5" w:rsidP="00220EB5">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p>
        </w:tc>
        <w:tc>
          <w:tcPr>
            <w:tcW w:w="6655" w:type="dxa"/>
            <w:tcBorders>
              <w:left w:val="none" w:sz="0" w:space="0" w:color="auto"/>
            </w:tcBorders>
            <w:shd w:val="clear" w:color="auto" w:fill="C2D69B" w:themeFill="accent3" w:themeFillTint="99"/>
          </w:tcPr>
          <w:p w14:paraId="3476F206" w14:textId="73C79315" w:rsidR="00220EB5" w:rsidRPr="00FC069C" w:rsidRDefault="00220EB5" w:rsidP="00220EB5">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p>
        </w:tc>
      </w:tr>
      <w:tr w:rsidR="00220EB5" w14:paraId="2971E0FD" w14:textId="77777777" w:rsidTr="008062DA">
        <w:trPr>
          <w:gridAfter w:val="1"/>
          <w:cnfStyle w:val="000000100000" w:firstRow="0" w:lastRow="0" w:firstColumn="0" w:lastColumn="0" w:oddVBand="0" w:evenVBand="0" w:oddHBand="1" w:evenHBand="0" w:firstRowFirstColumn="0" w:firstRowLastColumn="0" w:lastRowFirstColumn="0" w:lastRowLastColumn="0"/>
          <w:wAfter w:w="7" w:type="dxa"/>
        </w:trPr>
        <w:tc>
          <w:tcPr>
            <w:cnfStyle w:val="001000000000" w:firstRow="0" w:lastRow="0" w:firstColumn="1" w:lastColumn="0" w:oddVBand="0" w:evenVBand="0" w:oddHBand="0" w:evenHBand="0" w:firstRowFirstColumn="0" w:firstRowLastColumn="0" w:lastRowFirstColumn="0" w:lastRowLastColumn="0"/>
            <w:tcW w:w="576" w:type="dxa"/>
            <w:gridSpan w:val="2"/>
            <w:tcBorders>
              <w:right w:val="none" w:sz="0" w:space="0" w:color="auto"/>
            </w:tcBorders>
            <w:shd w:val="clear" w:color="auto" w:fill="auto"/>
          </w:tcPr>
          <w:p w14:paraId="736EC06D" w14:textId="763FC025" w:rsidR="007B69C1" w:rsidRDefault="007B69C1" w:rsidP="001D1F1B">
            <w:pPr>
              <w:pStyle w:val="FSTableText"/>
              <w:rPr>
                <w:sz w:val="18"/>
                <w:szCs w:val="18"/>
              </w:rPr>
            </w:pPr>
            <w:r>
              <w:rPr>
                <w:rFonts w:ascii="Arial" w:hAnsi="Arial"/>
                <w:b w:val="0"/>
                <w:sz w:val="18"/>
                <w:szCs w:val="18"/>
              </w:rPr>
              <w:t>104</w:t>
            </w:r>
          </w:p>
        </w:tc>
        <w:tc>
          <w:tcPr>
            <w:tcW w:w="4536" w:type="dxa"/>
            <w:tcBorders>
              <w:left w:val="none" w:sz="0" w:space="0" w:color="auto"/>
              <w:right w:val="none" w:sz="0" w:space="0" w:color="auto"/>
            </w:tcBorders>
            <w:shd w:val="clear" w:color="auto" w:fill="auto"/>
          </w:tcPr>
          <w:p w14:paraId="2089FD66" w14:textId="4C0192EF" w:rsidR="00220EB5" w:rsidRPr="00FC069C" w:rsidRDefault="00220EB5" w:rsidP="00220EB5">
            <w:pPr>
              <w:pStyle w:val="FSTableText"/>
              <w:cnfStyle w:val="000000100000" w:firstRow="0" w:lastRow="0" w:firstColumn="0" w:lastColumn="0" w:oddVBand="0" w:evenVBand="0" w:oddHBand="1" w:evenHBand="0" w:firstRowFirstColumn="0" w:firstRowLastColumn="0" w:lastRowFirstColumn="0" w:lastRowLastColumn="0"/>
              <w:rPr>
                <w:rFonts w:ascii="Arial" w:hAnsi="Arial"/>
                <w:b/>
                <w:sz w:val="18"/>
                <w:szCs w:val="18"/>
              </w:rPr>
            </w:pPr>
            <w:r w:rsidRPr="00FC069C">
              <w:rPr>
                <w:rFonts w:ascii="Arial" w:hAnsi="Arial"/>
                <w:sz w:val="18"/>
                <w:szCs w:val="18"/>
              </w:rPr>
              <w:t>The application is in line with International Standards for Phytosanitary Measures (ISPM) 18 and ISPM 28.</w:t>
            </w:r>
          </w:p>
        </w:tc>
        <w:tc>
          <w:tcPr>
            <w:tcW w:w="2127" w:type="dxa"/>
            <w:tcBorders>
              <w:left w:val="none" w:sz="0" w:space="0" w:color="auto"/>
              <w:right w:val="none" w:sz="0" w:space="0" w:color="auto"/>
            </w:tcBorders>
            <w:shd w:val="clear" w:color="auto" w:fill="auto"/>
          </w:tcPr>
          <w:p w14:paraId="68CAEEE5" w14:textId="364F2962" w:rsidR="00220EB5" w:rsidRPr="00FC069C" w:rsidRDefault="00220EB5" w:rsidP="00220EB5">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FC069C">
              <w:rPr>
                <w:rFonts w:ascii="Arial" w:hAnsi="Arial"/>
                <w:sz w:val="18"/>
                <w:szCs w:val="18"/>
              </w:rPr>
              <w:t>New Zealand Food Safety</w:t>
            </w:r>
          </w:p>
        </w:tc>
        <w:tc>
          <w:tcPr>
            <w:tcW w:w="6655" w:type="dxa"/>
            <w:tcBorders>
              <w:left w:val="none" w:sz="0" w:space="0" w:color="auto"/>
            </w:tcBorders>
            <w:shd w:val="clear" w:color="auto" w:fill="auto"/>
          </w:tcPr>
          <w:p w14:paraId="4C3BB3E9" w14:textId="15E92A83" w:rsidR="00220EB5" w:rsidRPr="00FC069C" w:rsidRDefault="00220EB5" w:rsidP="00220EB5">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FC069C">
              <w:rPr>
                <w:rFonts w:ascii="Arial" w:hAnsi="Arial"/>
                <w:sz w:val="18"/>
                <w:szCs w:val="18"/>
              </w:rPr>
              <w:t>Noted.</w:t>
            </w:r>
          </w:p>
        </w:tc>
      </w:tr>
      <w:tr w:rsidR="00220EB5" w14:paraId="39826EAB" w14:textId="77777777" w:rsidTr="008062DA">
        <w:trPr>
          <w:gridAfter w:val="1"/>
          <w:cnfStyle w:val="000000010000" w:firstRow="0" w:lastRow="0" w:firstColumn="0" w:lastColumn="0" w:oddVBand="0" w:evenVBand="0" w:oddHBand="0" w:evenHBand="1" w:firstRowFirstColumn="0" w:firstRowLastColumn="0" w:lastRowFirstColumn="0" w:lastRowLastColumn="0"/>
          <w:wAfter w:w="7" w:type="dxa"/>
        </w:trPr>
        <w:tc>
          <w:tcPr>
            <w:cnfStyle w:val="001000000000" w:firstRow="0" w:lastRow="0" w:firstColumn="1" w:lastColumn="0" w:oddVBand="0" w:evenVBand="0" w:oddHBand="0" w:evenHBand="0" w:firstRowFirstColumn="0" w:firstRowLastColumn="0" w:lastRowFirstColumn="0" w:lastRowLastColumn="0"/>
            <w:tcW w:w="576" w:type="dxa"/>
            <w:gridSpan w:val="2"/>
            <w:tcBorders>
              <w:right w:val="none" w:sz="0" w:space="0" w:color="auto"/>
            </w:tcBorders>
            <w:shd w:val="clear" w:color="auto" w:fill="EAF1DD" w:themeFill="accent3" w:themeFillTint="33"/>
          </w:tcPr>
          <w:p w14:paraId="7126D942" w14:textId="38480362" w:rsidR="007B69C1" w:rsidRDefault="007B69C1" w:rsidP="001D1F1B">
            <w:pPr>
              <w:pStyle w:val="FSTableText"/>
              <w:rPr>
                <w:sz w:val="18"/>
                <w:szCs w:val="18"/>
              </w:rPr>
            </w:pPr>
            <w:r>
              <w:rPr>
                <w:rFonts w:ascii="Arial" w:hAnsi="Arial"/>
                <w:b w:val="0"/>
                <w:sz w:val="18"/>
                <w:szCs w:val="18"/>
              </w:rPr>
              <w:t>105</w:t>
            </w:r>
          </w:p>
        </w:tc>
        <w:tc>
          <w:tcPr>
            <w:tcW w:w="4536" w:type="dxa"/>
            <w:tcBorders>
              <w:left w:val="none" w:sz="0" w:space="0" w:color="auto"/>
              <w:right w:val="none" w:sz="0" w:space="0" w:color="auto"/>
            </w:tcBorders>
            <w:shd w:val="clear" w:color="auto" w:fill="EAF1DD" w:themeFill="accent3" w:themeFillTint="33"/>
          </w:tcPr>
          <w:p w14:paraId="72F325F4" w14:textId="7AD8FB1F" w:rsidR="00220EB5" w:rsidRPr="00FC069C" w:rsidRDefault="00220EB5" w:rsidP="00220EB5">
            <w:pPr>
              <w:pStyle w:val="FSTableText"/>
              <w:cnfStyle w:val="000000010000" w:firstRow="0" w:lastRow="0" w:firstColumn="0" w:lastColumn="0" w:oddVBand="0" w:evenVBand="0" w:oddHBand="0" w:evenHBand="1" w:firstRowFirstColumn="0" w:firstRowLastColumn="0" w:lastRowFirstColumn="0" w:lastRowLastColumn="0"/>
              <w:rPr>
                <w:rFonts w:ascii="Arial" w:hAnsi="Arial"/>
                <w:b/>
                <w:sz w:val="18"/>
                <w:szCs w:val="18"/>
              </w:rPr>
            </w:pPr>
            <w:r w:rsidRPr="00FC069C">
              <w:rPr>
                <w:rFonts w:ascii="Arial" w:hAnsi="Arial"/>
                <w:sz w:val="18"/>
                <w:szCs w:val="18"/>
              </w:rPr>
              <w:t>Approval of the application will bring Australia and New Zealand into line with the legislative approach taken by other countries trading in irradiated fresh fruits and vegetables. The origins of this generic approach is the 1994 guidance produced by the ICGFI (ICGFI Doc 15, Annex 2, Class 2 – fresh fruits and vegetables).</w:t>
            </w:r>
          </w:p>
        </w:tc>
        <w:tc>
          <w:tcPr>
            <w:tcW w:w="2127" w:type="dxa"/>
            <w:tcBorders>
              <w:left w:val="none" w:sz="0" w:space="0" w:color="auto"/>
              <w:right w:val="none" w:sz="0" w:space="0" w:color="auto"/>
            </w:tcBorders>
            <w:shd w:val="clear" w:color="auto" w:fill="EAF1DD" w:themeFill="accent3" w:themeFillTint="33"/>
          </w:tcPr>
          <w:p w14:paraId="44C0848F" w14:textId="77777777" w:rsidR="00220EB5" w:rsidRPr="00FC069C" w:rsidRDefault="00220EB5" w:rsidP="00220EB5">
            <w:pPr>
              <w:widowControl/>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FC069C">
              <w:rPr>
                <w:rFonts w:ascii="Arial" w:hAnsi="Arial" w:cs="Arial"/>
                <w:sz w:val="18"/>
                <w:szCs w:val="18"/>
              </w:rPr>
              <w:t>Food Irradiation Specialist of the</w:t>
            </w:r>
          </w:p>
          <w:p w14:paraId="750407D6" w14:textId="28AA46A8" w:rsidR="00220EB5" w:rsidRPr="00FC069C" w:rsidRDefault="00220EB5" w:rsidP="00220EB5">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FC069C">
              <w:rPr>
                <w:rFonts w:ascii="Arial" w:hAnsi="Arial"/>
                <w:sz w:val="18"/>
                <w:szCs w:val="18"/>
              </w:rPr>
              <w:t>Joint FAO/IAEA Programme of Nuclear Applications in Food and Agriculture</w:t>
            </w:r>
          </w:p>
        </w:tc>
        <w:tc>
          <w:tcPr>
            <w:tcW w:w="6655" w:type="dxa"/>
            <w:tcBorders>
              <w:left w:val="none" w:sz="0" w:space="0" w:color="auto"/>
            </w:tcBorders>
            <w:shd w:val="clear" w:color="auto" w:fill="EAF1DD" w:themeFill="accent3" w:themeFillTint="33"/>
          </w:tcPr>
          <w:p w14:paraId="36AD82DF" w14:textId="2090C01A" w:rsidR="00220EB5" w:rsidRPr="00FC069C" w:rsidRDefault="00220EB5" w:rsidP="00220EB5">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FC069C">
              <w:rPr>
                <w:rFonts w:ascii="Arial" w:hAnsi="Arial"/>
                <w:sz w:val="18"/>
                <w:szCs w:val="18"/>
              </w:rPr>
              <w:t>Noted.</w:t>
            </w:r>
          </w:p>
        </w:tc>
      </w:tr>
      <w:tr w:rsidR="00220EB5" w14:paraId="5E84489B" w14:textId="77777777" w:rsidTr="008062DA">
        <w:trPr>
          <w:gridAfter w:val="1"/>
          <w:cnfStyle w:val="000000100000" w:firstRow="0" w:lastRow="0" w:firstColumn="0" w:lastColumn="0" w:oddVBand="0" w:evenVBand="0" w:oddHBand="1" w:evenHBand="0" w:firstRowFirstColumn="0" w:firstRowLastColumn="0" w:lastRowFirstColumn="0" w:lastRowLastColumn="0"/>
          <w:wAfter w:w="7" w:type="dxa"/>
        </w:trPr>
        <w:tc>
          <w:tcPr>
            <w:cnfStyle w:val="001000000000" w:firstRow="0" w:lastRow="0" w:firstColumn="1" w:lastColumn="0" w:oddVBand="0" w:evenVBand="0" w:oddHBand="0" w:evenHBand="0" w:firstRowFirstColumn="0" w:firstRowLastColumn="0" w:lastRowFirstColumn="0" w:lastRowLastColumn="0"/>
            <w:tcW w:w="576" w:type="dxa"/>
            <w:gridSpan w:val="2"/>
            <w:tcBorders>
              <w:right w:val="none" w:sz="0" w:space="0" w:color="auto"/>
            </w:tcBorders>
            <w:shd w:val="clear" w:color="auto" w:fill="auto"/>
          </w:tcPr>
          <w:p w14:paraId="41939241" w14:textId="15827161" w:rsidR="007B69C1" w:rsidRDefault="007B69C1" w:rsidP="001D1F1B">
            <w:pPr>
              <w:pStyle w:val="FSTableText"/>
              <w:rPr>
                <w:sz w:val="18"/>
                <w:szCs w:val="18"/>
              </w:rPr>
            </w:pPr>
            <w:r>
              <w:rPr>
                <w:rFonts w:ascii="Arial" w:hAnsi="Arial"/>
                <w:b w:val="0"/>
                <w:sz w:val="18"/>
                <w:szCs w:val="18"/>
              </w:rPr>
              <w:t>106</w:t>
            </w:r>
          </w:p>
        </w:tc>
        <w:tc>
          <w:tcPr>
            <w:tcW w:w="4536" w:type="dxa"/>
            <w:tcBorders>
              <w:left w:val="none" w:sz="0" w:space="0" w:color="auto"/>
              <w:right w:val="none" w:sz="0" w:space="0" w:color="auto"/>
            </w:tcBorders>
            <w:shd w:val="clear" w:color="auto" w:fill="auto"/>
          </w:tcPr>
          <w:p w14:paraId="1D7AB56B" w14:textId="7A69A2B2" w:rsidR="00220EB5" w:rsidRPr="00FC069C" w:rsidRDefault="00220EB5" w:rsidP="00220EB5">
            <w:pPr>
              <w:pStyle w:val="FSTableText"/>
              <w:cnfStyle w:val="000000100000" w:firstRow="0" w:lastRow="0" w:firstColumn="0" w:lastColumn="0" w:oddVBand="0" w:evenVBand="0" w:oddHBand="1" w:evenHBand="0" w:firstRowFirstColumn="0" w:firstRowLastColumn="0" w:lastRowFirstColumn="0" w:lastRowLastColumn="0"/>
              <w:rPr>
                <w:rFonts w:ascii="Arial" w:hAnsi="Arial"/>
                <w:b/>
                <w:sz w:val="18"/>
                <w:szCs w:val="18"/>
              </w:rPr>
            </w:pPr>
            <w:r w:rsidRPr="00FC069C">
              <w:rPr>
                <w:rFonts w:ascii="Arial" w:hAnsi="Arial"/>
                <w:sz w:val="18"/>
                <w:szCs w:val="18"/>
              </w:rPr>
              <w:t>Approval by FSANZ will not automatically allow access for the commodity to be imported into New Zealand under the Biosecurity Act 1993. MPI requires an import health standard (IHS) to be developed for each commodity prior to importation into New Zealand.</w:t>
            </w:r>
          </w:p>
        </w:tc>
        <w:tc>
          <w:tcPr>
            <w:tcW w:w="2127" w:type="dxa"/>
            <w:tcBorders>
              <w:left w:val="none" w:sz="0" w:space="0" w:color="auto"/>
              <w:right w:val="none" w:sz="0" w:space="0" w:color="auto"/>
            </w:tcBorders>
            <w:shd w:val="clear" w:color="auto" w:fill="auto"/>
          </w:tcPr>
          <w:p w14:paraId="078E9361" w14:textId="3479EACA" w:rsidR="00220EB5" w:rsidRPr="00FC069C" w:rsidRDefault="00220EB5" w:rsidP="00220EB5">
            <w:pPr>
              <w:widowControl/>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FC069C">
              <w:rPr>
                <w:rFonts w:ascii="Arial" w:hAnsi="Arial" w:cs="Arial"/>
                <w:sz w:val="18"/>
                <w:szCs w:val="18"/>
              </w:rPr>
              <w:t>New Zealand Food Safety</w:t>
            </w:r>
          </w:p>
        </w:tc>
        <w:tc>
          <w:tcPr>
            <w:tcW w:w="6655" w:type="dxa"/>
            <w:tcBorders>
              <w:left w:val="none" w:sz="0" w:space="0" w:color="auto"/>
            </w:tcBorders>
            <w:shd w:val="clear" w:color="auto" w:fill="auto"/>
          </w:tcPr>
          <w:p w14:paraId="03B8AAFC" w14:textId="4FE82572" w:rsidR="00220EB5" w:rsidRPr="00FC069C" w:rsidRDefault="00220EB5" w:rsidP="00220EB5">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FC069C">
              <w:rPr>
                <w:rFonts w:ascii="Arial" w:hAnsi="Arial"/>
                <w:sz w:val="18"/>
                <w:szCs w:val="18"/>
              </w:rPr>
              <w:t>Noted.</w:t>
            </w:r>
          </w:p>
        </w:tc>
      </w:tr>
      <w:tr w:rsidR="00220EB5" w14:paraId="302C1BC2" w14:textId="77777777" w:rsidTr="008062DA">
        <w:trPr>
          <w:gridAfter w:val="1"/>
          <w:cnfStyle w:val="000000010000" w:firstRow="0" w:lastRow="0" w:firstColumn="0" w:lastColumn="0" w:oddVBand="0" w:evenVBand="0" w:oddHBand="0" w:evenHBand="1" w:firstRowFirstColumn="0" w:firstRowLastColumn="0" w:lastRowFirstColumn="0" w:lastRowLastColumn="0"/>
          <w:wAfter w:w="7" w:type="dxa"/>
        </w:trPr>
        <w:tc>
          <w:tcPr>
            <w:cnfStyle w:val="001000000000" w:firstRow="0" w:lastRow="0" w:firstColumn="1" w:lastColumn="0" w:oddVBand="0" w:evenVBand="0" w:oddHBand="0" w:evenHBand="0" w:firstRowFirstColumn="0" w:firstRowLastColumn="0" w:lastRowFirstColumn="0" w:lastRowLastColumn="0"/>
            <w:tcW w:w="576" w:type="dxa"/>
            <w:gridSpan w:val="2"/>
            <w:tcBorders>
              <w:right w:val="none" w:sz="0" w:space="0" w:color="auto"/>
            </w:tcBorders>
            <w:shd w:val="clear" w:color="auto" w:fill="EAF1DD" w:themeFill="accent3" w:themeFillTint="33"/>
          </w:tcPr>
          <w:p w14:paraId="2CAF166E" w14:textId="3A727650" w:rsidR="007B69C1" w:rsidRDefault="007B69C1" w:rsidP="001D1F1B">
            <w:pPr>
              <w:pStyle w:val="FSTableText"/>
              <w:rPr>
                <w:sz w:val="18"/>
                <w:szCs w:val="18"/>
              </w:rPr>
            </w:pPr>
            <w:r>
              <w:rPr>
                <w:rFonts w:ascii="Arial" w:hAnsi="Arial"/>
                <w:b w:val="0"/>
                <w:sz w:val="18"/>
                <w:szCs w:val="18"/>
              </w:rPr>
              <w:t>107</w:t>
            </w:r>
          </w:p>
        </w:tc>
        <w:tc>
          <w:tcPr>
            <w:tcW w:w="4536" w:type="dxa"/>
            <w:tcBorders>
              <w:left w:val="none" w:sz="0" w:space="0" w:color="auto"/>
              <w:right w:val="none" w:sz="0" w:space="0" w:color="auto"/>
            </w:tcBorders>
            <w:shd w:val="clear" w:color="auto" w:fill="EAF1DD" w:themeFill="accent3" w:themeFillTint="33"/>
          </w:tcPr>
          <w:p w14:paraId="2565CCF9" w14:textId="555EB0BD" w:rsidR="00220EB5" w:rsidRPr="00FC069C" w:rsidRDefault="00220EB5" w:rsidP="00220EB5">
            <w:pPr>
              <w:pStyle w:val="FSTableText"/>
              <w:cnfStyle w:val="000000010000" w:firstRow="0" w:lastRow="0" w:firstColumn="0" w:lastColumn="0" w:oddVBand="0" w:evenVBand="0" w:oddHBand="0" w:evenHBand="1" w:firstRowFirstColumn="0" w:firstRowLastColumn="0" w:lastRowFirstColumn="0" w:lastRowLastColumn="0"/>
              <w:rPr>
                <w:rFonts w:ascii="Arial" w:hAnsi="Arial"/>
                <w:b/>
                <w:sz w:val="18"/>
                <w:szCs w:val="18"/>
              </w:rPr>
            </w:pPr>
            <w:r w:rsidRPr="00FC069C">
              <w:rPr>
                <w:rFonts w:ascii="Arial" w:hAnsi="Arial"/>
                <w:sz w:val="18"/>
                <w:szCs w:val="18"/>
              </w:rPr>
              <w:t xml:space="preserve">The applicant bases most of their argument on the need to access export markets. FSANZ’s assessment on the need for irradiation should be made on the quality and safety of food, not on trade considerations and market disruption. FSANZ’s assessment has shown that FSANZ has put commerce before food safety. Submitters provided a range of comments related to this issue including: </w:t>
            </w:r>
          </w:p>
          <w:p w14:paraId="01380F53" w14:textId="77777777" w:rsidR="00220EB5" w:rsidRPr="00FC069C" w:rsidRDefault="00220EB5" w:rsidP="009D2726">
            <w:pPr>
              <w:pStyle w:val="FSTableText"/>
              <w:numPr>
                <w:ilvl w:val="0"/>
                <w:numId w:val="11"/>
              </w:numPr>
              <w:ind w:left="315" w:hanging="284"/>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FC069C">
              <w:rPr>
                <w:rFonts w:ascii="Arial" w:hAnsi="Arial"/>
                <w:sz w:val="18"/>
                <w:szCs w:val="18"/>
              </w:rPr>
              <w:t xml:space="preserve">The primary orientation of FSANZ is to protect the billion dollar food export and production industry. </w:t>
            </w:r>
          </w:p>
          <w:p w14:paraId="101CB4AD" w14:textId="20C002CC" w:rsidR="00220EB5" w:rsidRPr="00FC069C" w:rsidRDefault="00220EB5" w:rsidP="009D2726">
            <w:pPr>
              <w:pStyle w:val="FSTableText"/>
              <w:numPr>
                <w:ilvl w:val="0"/>
                <w:numId w:val="11"/>
              </w:numPr>
              <w:ind w:left="315" w:hanging="284"/>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FC069C">
              <w:rPr>
                <w:rFonts w:ascii="Arial" w:hAnsi="Arial"/>
                <w:sz w:val="18"/>
                <w:szCs w:val="18"/>
              </w:rPr>
              <w:t>Providing Australians with nutritionally depleted and potentially harmful foods in order to expand interstate or overseas trade is unacceptable.</w:t>
            </w:r>
          </w:p>
          <w:p w14:paraId="04CA747A" w14:textId="400AC91B" w:rsidR="00220EB5" w:rsidRPr="00FC069C" w:rsidRDefault="00220EB5" w:rsidP="009D2726">
            <w:pPr>
              <w:pStyle w:val="FSTableText"/>
              <w:numPr>
                <w:ilvl w:val="0"/>
                <w:numId w:val="11"/>
              </w:numPr>
              <w:ind w:left="315" w:hanging="284"/>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FC069C">
              <w:rPr>
                <w:rFonts w:ascii="Arial" w:hAnsi="Arial"/>
                <w:sz w:val="18"/>
                <w:szCs w:val="18"/>
              </w:rPr>
              <w:t>Irradiation is a produce import</w:t>
            </w:r>
            <w:r w:rsidRPr="00FC069C">
              <w:rPr>
                <w:rFonts w:ascii="Cambria Math" w:hAnsi="Cambria Math" w:cs="Cambria Math"/>
                <w:sz w:val="18"/>
                <w:szCs w:val="18"/>
              </w:rPr>
              <w:t>‐</w:t>
            </w:r>
            <w:r w:rsidRPr="00FC069C">
              <w:rPr>
                <w:rFonts w:ascii="Arial" w:hAnsi="Arial"/>
                <w:sz w:val="18"/>
                <w:szCs w:val="18"/>
              </w:rPr>
              <w:t>enabling tool.</w:t>
            </w:r>
          </w:p>
          <w:p w14:paraId="78D1ED31" w14:textId="6E1C67F2" w:rsidR="00220EB5" w:rsidRPr="00FC069C" w:rsidRDefault="00220EB5" w:rsidP="009D2726">
            <w:pPr>
              <w:pStyle w:val="FSTableText"/>
              <w:numPr>
                <w:ilvl w:val="0"/>
                <w:numId w:val="11"/>
              </w:numPr>
              <w:ind w:left="315" w:hanging="284"/>
              <w:cnfStyle w:val="000000010000" w:firstRow="0" w:lastRow="0" w:firstColumn="0" w:lastColumn="0" w:oddVBand="0" w:evenVBand="0" w:oddHBand="0" w:evenHBand="1" w:firstRowFirstColumn="0" w:firstRowLastColumn="0" w:lastRowFirstColumn="0" w:lastRowLastColumn="0"/>
              <w:rPr>
                <w:rFonts w:ascii="Arial" w:hAnsi="Arial"/>
                <w:b/>
                <w:sz w:val="18"/>
                <w:szCs w:val="18"/>
              </w:rPr>
            </w:pPr>
            <w:r w:rsidRPr="00FC069C">
              <w:rPr>
                <w:rFonts w:ascii="Arial" w:hAnsi="Arial"/>
                <w:sz w:val="18"/>
                <w:szCs w:val="18"/>
              </w:rPr>
              <w:t>Food irradiation benefits only global industrial agribusiness and may facilitate access to some overseas markets.</w:t>
            </w:r>
          </w:p>
          <w:p w14:paraId="52CCAC45" w14:textId="1F35BF82" w:rsidR="00220EB5" w:rsidRPr="00FC069C" w:rsidRDefault="00220EB5" w:rsidP="009D2726">
            <w:pPr>
              <w:pStyle w:val="FSTableText"/>
              <w:numPr>
                <w:ilvl w:val="0"/>
                <w:numId w:val="11"/>
              </w:numPr>
              <w:ind w:left="315" w:hanging="284"/>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FC069C">
              <w:rPr>
                <w:rFonts w:ascii="Arial" w:hAnsi="Arial"/>
                <w:sz w:val="18"/>
                <w:szCs w:val="18"/>
              </w:rPr>
              <w:t>The claimed benefits of food irradiation as a market access tool for producers should be weighed against any perceived benefits and costs for consumers and</w:t>
            </w:r>
            <w:r w:rsidRPr="00FC069C">
              <w:rPr>
                <w:rFonts w:ascii="Arial" w:hAnsi="Arial"/>
                <w:i/>
                <w:sz w:val="18"/>
                <w:szCs w:val="18"/>
              </w:rPr>
              <w:t xml:space="preserve"> </w:t>
            </w:r>
            <w:r w:rsidRPr="00FC069C">
              <w:rPr>
                <w:rFonts w:ascii="Arial" w:hAnsi="Arial"/>
                <w:sz w:val="18"/>
                <w:szCs w:val="18"/>
              </w:rPr>
              <w:t>government.</w:t>
            </w:r>
          </w:p>
          <w:p w14:paraId="184EA4FA" w14:textId="04E21F8B" w:rsidR="00220EB5" w:rsidRPr="00FC069C" w:rsidRDefault="00220EB5" w:rsidP="00220EB5">
            <w:pPr>
              <w:pStyle w:val="FSTableText"/>
              <w:ind w:left="31"/>
              <w:cnfStyle w:val="000000010000" w:firstRow="0" w:lastRow="0" w:firstColumn="0" w:lastColumn="0" w:oddVBand="0" w:evenVBand="0" w:oddHBand="0" w:evenHBand="1" w:firstRowFirstColumn="0" w:firstRowLastColumn="0" w:lastRowFirstColumn="0" w:lastRowLastColumn="0"/>
              <w:rPr>
                <w:rFonts w:ascii="Arial" w:hAnsi="Arial"/>
                <w:b/>
                <w:i/>
                <w:sz w:val="18"/>
                <w:szCs w:val="18"/>
              </w:rPr>
            </w:pPr>
            <w:r w:rsidRPr="00FC069C">
              <w:rPr>
                <w:rFonts w:ascii="Arial" w:hAnsi="Arial"/>
                <w:sz w:val="18"/>
                <w:szCs w:val="18"/>
              </w:rPr>
              <w:t>The following is a selection of comments more specifically related to harmonisation of regulations:</w:t>
            </w:r>
          </w:p>
          <w:p w14:paraId="2902A302" w14:textId="34ED2D6A" w:rsidR="00220EB5" w:rsidRPr="00FC069C" w:rsidRDefault="00220EB5" w:rsidP="009D2726">
            <w:pPr>
              <w:pStyle w:val="FSTableText"/>
              <w:numPr>
                <w:ilvl w:val="0"/>
                <w:numId w:val="11"/>
              </w:numPr>
              <w:ind w:left="315" w:hanging="264"/>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FC069C">
              <w:rPr>
                <w:rFonts w:ascii="Arial" w:hAnsi="Arial"/>
                <w:sz w:val="18"/>
                <w:szCs w:val="18"/>
              </w:rPr>
              <w:t xml:space="preserve">Access to a market can be expedited if the importing country knows that a reciprocal approval for its commodities is possible. </w:t>
            </w:r>
          </w:p>
          <w:p w14:paraId="2F3FB238" w14:textId="5060B4BD" w:rsidR="00220EB5" w:rsidRPr="00FC069C" w:rsidRDefault="00220EB5" w:rsidP="009D2726">
            <w:pPr>
              <w:pStyle w:val="FSTableText"/>
              <w:numPr>
                <w:ilvl w:val="0"/>
                <w:numId w:val="11"/>
              </w:numPr>
              <w:ind w:left="315" w:hanging="264"/>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FC069C">
              <w:rPr>
                <w:rFonts w:ascii="Arial" w:hAnsi="Arial"/>
                <w:sz w:val="18"/>
                <w:szCs w:val="18"/>
              </w:rPr>
              <w:t>FSANZ justifies approving A1193 to promote consistency with other international regulations however this is misleading because while some countries have general approvals for the irradiation of fruits and vegetables many others do not.</w:t>
            </w:r>
          </w:p>
          <w:p w14:paraId="6F2B8920" w14:textId="1FDAFD9A" w:rsidR="00220EB5" w:rsidRPr="00FC069C" w:rsidRDefault="00220EB5" w:rsidP="009D2726">
            <w:pPr>
              <w:pStyle w:val="FSTableText"/>
              <w:numPr>
                <w:ilvl w:val="0"/>
                <w:numId w:val="11"/>
              </w:numPr>
              <w:ind w:left="315" w:hanging="264"/>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FC069C">
              <w:rPr>
                <w:rFonts w:ascii="Arial" w:hAnsi="Arial"/>
                <w:sz w:val="18"/>
                <w:szCs w:val="18"/>
              </w:rPr>
              <w:t>Internationally, very few countries apply this form of food treatment, other than China and Russia.</w:t>
            </w:r>
          </w:p>
          <w:p w14:paraId="63A3C25B" w14:textId="090EBCF9" w:rsidR="00220EB5" w:rsidRPr="00FC069C" w:rsidRDefault="00220EB5" w:rsidP="009D2726">
            <w:pPr>
              <w:pStyle w:val="FSTableText"/>
              <w:numPr>
                <w:ilvl w:val="0"/>
                <w:numId w:val="11"/>
              </w:numPr>
              <w:ind w:left="315" w:hanging="264"/>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FC069C">
              <w:rPr>
                <w:rFonts w:ascii="Arial" w:hAnsi="Arial"/>
                <w:sz w:val="18"/>
                <w:szCs w:val="18"/>
              </w:rPr>
              <w:t>Irradiation has not been widely adopted (e.g. The EU limits approvals to herbs and spices; Japan allows irradiation of potatoes only).</w:t>
            </w:r>
            <w:r w:rsidRPr="00FC069C">
              <w:rPr>
                <w:rFonts w:ascii="Arial" w:hAnsi="Arial"/>
                <w:i/>
                <w:sz w:val="18"/>
                <w:szCs w:val="18"/>
              </w:rPr>
              <w:t xml:space="preserve"> </w:t>
            </w:r>
          </w:p>
        </w:tc>
        <w:tc>
          <w:tcPr>
            <w:tcW w:w="2127" w:type="dxa"/>
            <w:tcBorders>
              <w:left w:val="none" w:sz="0" w:space="0" w:color="auto"/>
              <w:right w:val="none" w:sz="0" w:space="0" w:color="auto"/>
            </w:tcBorders>
            <w:shd w:val="clear" w:color="auto" w:fill="EAF1DD" w:themeFill="accent3" w:themeFillTint="33"/>
          </w:tcPr>
          <w:p w14:paraId="1B2B2D27" w14:textId="77777777" w:rsidR="00220EB5" w:rsidRPr="00FC069C" w:rsidRDefault="00220EB5" w:rsidP="00220EB5">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FC069C">
              <w:rPr>
                <w:rFonts w:ascii="Arial" w:hAnsi="Arial"/>
                <w:sz w:val="18"/>
                <w:szCs w:val="18"/>
              </w:rPr>
              <w:t>GE Free NZ</w:t>
            </w:r>
          </w:p>
          <w:p w14:paraId="12E75177" w14:textId="77777777" w:rsidR="00220EB5" w:rsidRPr="00FC069C" w:rsidRDefault="00220EB5" w:rsidP="00220EB5">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p>
          <w:p w14:paraId="246B8E23" w14:textId="77777777" w:rsidR="00220EB5" w:rsidRPr="00FC069C" w:rsidRDefault="00220EB5" w:rsidP="00220EB5">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FC069C">
              <w:rPr>
                <w:rFonts w:ascii="Arial" w:hAnsi="Arial"/>
                <w:sz w:val="18"/>
                <w:szCs w:val="18"/>
              </w:rPr>
              <w:t xml:space="preserve">Wiser Equity Pty Ltd </w:t>
            </w:r>
          </w:p>
          <w:p w14:paraId="0DD4BAA9" w14:textId="77777777" w:rsidR="00220EB5" w:rsidRPr="00FC069C" w:rsidRDefault="00220EB5" w:rsidP="00220EB5">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p>
          <w:p w14:paraId="091581DA" w14:textId="4ABB4862" w:rsidR="00220EB5" w:rsidRPr="00FC069C" w:rsidRDefault="00220EB5" w:rsidP="00220EB5">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FC069C">
              <w:rPr>
                <w:rFonts w:ascii="Arial" w:hAnsi="Arial"/>
                <w:sz w:val="18"/>
                <w:szCs w:val="18"/>
              </w:rPr>
              <w:t>Food Irradiation Watch/Gene Ethics</w:t>
            </w:r>
          </w:p>
          <w:p w14:paraId="19234617" w14:textId="77777777" w:rsidR="00220EB5" w:rsidRPr="00FC069C" w:rsidRDefault="00220EB5" w:rsidP="00220EB5">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p>
          <w:p w14:paraId="7944952D" w14:textId="77777777" w:rsidR="00220EB5" w:rsidRPr="00FC069C" w:rsidRDefault="00220EB5" w:rsidP="00220EB5">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FC069C">
              <w:rPr>
                <w:rFonts w:ascii="Arial" w:hAnsi="Arial"/>
                <w:sz w:val="18"/>
                <w:szCs w:val="18"/>
              </w:rPr>
              <w:t>Private individuals</w:t>
            </w:r>
          </w:p>
          <w:p w14:paraId="571BE1B9" w14:textId="77777777" w:rsidR="00220EB5" w:rsidRPr="00FC069C" w:rsidRDefault="00220EB5" w:rsidP="00220EB5">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p>
          <w:p w14:paraId="63AF5224" w14:textId="77777777" w:rsidR="00220EB5" w:rsidRPr="00FC069C" w:rsidRDefault="00220EB5" w:rsidP="00220EB5">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FC069C">
              <w:rPr>
                <w:rFonts w:ascii="Arial" w:hAnsi="Arial"/>
                <w:sz w:val="18"/>
                <w:szCs w:val="18"/>
              </w:rPr>
              <w:t>Health practitioner</w:t>
            </w:r>
          </w:p>
          <w:p w14:paraId="57EF2A69" w14:textId="77777777" w:rsidR="00220EB5" w:rsidRPr="00FC069C" w:rsidRDefault="00220EB5" w:rsidP="00220EB5">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p>
          <w:p w14:paraId="1C641638" w14:textId="0D3AD73D" w:rsidR="00220EB5" w:rsidRPr="00FC069C" w:rsidRDefault="00220EB5" w:rsidP="00220EB5">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FC069C">
              <w:rPr>
                <w:rFonts w:ascii="Arial" w:hAnsi="Arial"/>
                <w:sz w:val="18"/>
                <w:szCs w:val="18"/>
              </w:rPr>
              <w:t>Consumers SA</w:t>
            </w:r>
          </w:p>
        </w:tc>
        <w:tc>
          <w:tcPr>
            <w:tcW w:w="6655" w:type="dxa"/>
            <w:tcBorders>
              <w:left w:val="none" w:sz="0" w:space="0" w:color="auto"/>
            </w:tcBorders>
            <w:shd w:val="clear" w:color="auto" w:fill="EAF1DD" w:themeFill="accent3" w:themeFillTint="33"/>
          </w:tcPr>
          <w:p w14:paraId="5FDC043E" w14:textId="77777777" w:rsidR="00D06347" w:rsidRDefault="00332C1D" w:rsidP="000A565C">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Pr>
                <w:rFonts w:ascii="Arial" w:hAnsi="Arial"/>
                <w:sz w:val="18"/>
                <w:szCs w:val="18"/>
              </w:rPr>
              <w:t>Noted.</w:t>
            </w:r>
          </w:p>
          <w:p w14:paraId="71200DCF" w14:textId="77777777" w:rsidR="00D06347" w:rsidRDefault="00D06347" w:rsidP="000A565C">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p>
          <w:p w14:paraId="6EE1BEF9" w14:textId="679A4E91" w:rsidR="000A565C" w:rsidRPr="000A565C" w:rsidRDefault="00D06347" w:rsidP="000A565C">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Pr>
                <w:rFonts w:ascii="Arial" w:hAnsi="Arial"/>
                <w:sz w:val="18"/>
                <w:szCs w:val="18"/>
              </w:rPr>
              <w:t xml:space="preserve">See response to no. 96 regarding FSANZ Act requirements in assessing applications. </w:t>
            </w:r>
          </w:p>
          <w:p w14:paraId="25C502CB" w14:textId="77777777" w:rsidR="00D06347" w:rsidRPr="000A565C" w:rsidRDefault="00D06347" w:rsidP="000A565C">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p>
          <w:p w14:paraId="468EEFF6" w14:textId="77777777" w:rsidR="000A565C" w:rsidRDefault="000A565C" w:rsidP="000A565C">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0A565C">
              <w:rPr>
                <w:rFonts w:ascii="Arial" w:hAnsi="Arial"/>
                <w:sz w:val="18"/>
                <w:szCs w:val="18"/>
              </w:rPr>
              <w:t>The Act also requires FSANZ to have regard to the promotion of consistency between domestic and international food standards and to the desirability of an efficient and internationally competitive food industry.</w:t>
            </w:r>
          </w:p>
          <w:p w14:paraId="0CF94130" w14:textId="77777777" w:rsidR="000A565C" w:rsidRDefault="000A565C" w:rsidP="000A565C">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p>
          <w:p w14:paraId="744261C2" w14:textId="1DC4D9B4" w:rsidR="00220EB5" w:rsidRPr="00FC069C" w:rsidRDefault="00E73EDE" w:rsidP="000A565C">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lang w:val="en-AU"/>
              </w:rPr>
            </w:pPr>
            <w:r w:rsidRPr="00FC069C">
              <w:rPr>
                <w:rFonts w:ascii="Arial" w:hAnsi="Arial"/>
                <w:sz w:val="18"/>
                <w:szCs w:val="18"/>
              </w:rPr>
              <w:t>See response</w:t>
            </w:r>
            <w:r w:rsidR="00220EB5" w:rsidRPr="00FC069C">
              <w:rPr>
                <w:rFonts w:ascii="Arial" w:hAnsi="Arial"/>
                <w:sz w:val="18"/>
                <w:szCs w:val="18"/>
              </w:rPr>
              <w:t xml:space="preserve"> </w:t>
            </w:r>
            <w:r w:rsidR="00973E63">
              <w:rPr>
                <w:rFonts w:ascii="Arial" w:hAnsi="Arial"/>
                <w:sz w:val="18"/>
                <w:szCs w:val="18"/>
              </w:rPr>
              <w:t>to no. 117</w:t>
            </w:r>
            <w:r w:rsidR="00220EB5" w:rsidRPr="00FC069C">
              <w:rPr>
                <w:rFonts w:ascii="Arial" w:hAnsi="Arial"/>
                <w:sz w:val="18"/>
                <w:szCs w:val="18"/>
              </w:rPr>
              <w:t xml:space="preserve"> </w:t>
            </w:r>
            <w:r w:rsidRPr="00FC069C">
              <w:rPr>
                <w:rFonts w:ascii="Arial" w:hAnsi="Arial"/>
                <w:sz w:val="18"/>
                <w:szCs w:val="18"/>
              </w:rPr>
              <w:t xml:space="preserve">for FSANZ’s </w:t>
            </w:r>
            <w:r w:rsidR="00220EB5" w:rsidRPr="00FC069C">
              <w:rPr>
                <w:rFonts w:ascii="Arial" w:hAnsi="Arial"/>
                <w:sz w:val="18"/>
                <w:szCs w:val="18"/>
                <w:lang w:val="en-AU"/>
              </w:rPr>
              <w:t xml:space="preserve">position statement </w:t>
            </w:r>
            <w:r w:rsidRPr="00FC069C">
              <w:rPr>
                <w:rFonts w:ascii="Arial" w:hAnsi="Arial"/>
                <w:sz w:val="18"/>
                <w:szCs w:val="18"/>
                <w:lang w:val="en-AU"/>
              </w:rPr>
              <w:t xml:space="preserve">on how </w:t>
            </w:r>
            <w:r w:rsidR="00220EB5" w:rsidRPr="00FC069C">
              <w:rPr>
                <w:rFonts w:ascii="Arial" w:hAnsi="Arial"/>
                <w:sz w:val="18"/>
                <w:szCs w:val="18"/>
                <w:lang w:val="en-AU"/>
              </w:rPr>
              <w:t>section 18 (core) objectives of the FSANZ Act </w:t>
            </w:r>
            <w:r w:rsidRPr="00FC069C">
              <w:rPr>
                <w:rFonts w:ascii="Arial" w:hAnsi="Arial"/>
                <w:sz w:val="18"/>
                <w:szCs w:val="18"/>
                <w:lang w:val="en-AU"/>
              </w:rPr>
              <w:t xml:space="preserve">are applied. </w:t>
            </w:r>
          </w:p>
          <w:p w14:paraId="4D107D04" w14:textId="77777777" w:rsidR="00220EB5" w:rsidRPr="00FC069C" w:rsidRDefault="00220EB5" w:rsidP="00220EB5">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p>
          <w:p w14:paraId="46B5312B" w14:textId="2276858E" w:rsidR="00220EB5" w:rsidRPr="00FC069C" w:rsidRDefault="00220EB5" w:rsidP="00220EB5">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FC069C">
              <w:rPr>
                <w:rFonts w:ascii="Arial" w:hAnsi="Arial"/>
                <w:sz w:val="18"/>
                <w:szCs w:val="18"/>
              </w:rPr>
              <w:t>Appendix 1 of this report provides a summary of specific countries’ permissions for irradiated foods (focussing mainly on those in the Asia Pacific region and, as such, potential trading partners), including permissions for the irradiation of fresh fruit and vegetables as a phytosanitary measure. Of the 11 countries listed</w:t>
            </w:r>
            <w:r w:rsidR="00095657" w:rsidRPr="00FC069C">
              <w:rPr>
                <w:rFonts w:ascii="Arial" w:hAnsi="Arial"/>
                <w:sz w:val="18"/>
                <w:szCs w:val="18"/>
              </w:rPr>
              <w:t xml:space="preserve"> in Appendix 1</w:t>
            </w:r>
            <w:r w:rsidRPr="00FC069C">
              <w:rPr>
                <w:rFonts w:ascii="Arial" w:hAnsi="Arial"/>
                <w:sz w:val="18"/>
                <w:szCs w:val="18"/>
              </w:rPr>
              <w:t>, 8 have generic permissions for fresh fruit and vegetables.</w:t>
            </w:r>
          </w:p>
        </w:tc>
      </w:tr>
      <w:tr w:rsidR="00220EB5" w14:paraId="57728504" w14:textId="77777777" w:rsidTr="008062DA">
        <w:trPr>
          <w:gridAfter w:val="1"/>
          <w:cnfStyle w:val="000000100000" w:firstRow="0" w:lastRow="0" w:firstColumn="0" w:lastColumn="0" w:oddVBand="0" w:evenVBand="0" w:oddHBand="1" w:evenHBand="0" w:firstRowFirstColumn="0" w:firstRowLastColumn="0" w:lastRowFirstColumn="0" w:lastRowLastColumn="0"/>
          <w:wAfter w:w="7" w:type="dxa"/>
        </w:trPr>
        <w:tc>
          <w:tcPr>
            <w:cnfStyle w:val="001000000000" w:firstRow="0" w:lastRow="0" w:firstColumn="1" w:lastColumn="0" w:oddVBand="0" w:evenVBand="0" w:oddHBand="0" w:evenHBand="0" w:firstRowFirstColumn="0" w:firstRowLastColumn="0" w:lastRowFirstColumn="0" w:lastRowLastColumn="0"/>
            <w:tcW w:w="576" w:type="dxa"/>
            <w:gridSpan w:val="2"/>
            <w:tcBorders>
              <w:right w:val="none" w:sz="0" w:space="0" w:color="auto"/>
            </w:tcBorders>
            <w:shd w:val="clear" w:color="auto" w:fill="auto"/>
          </w:tcPr>
          <w:p w14:paraId="1294EC3C" w14:textId="02C99442" w:rsidR="007B69C1" w:rsidRDefault="007B69C1" w:rsidP="001D1F1B">
            <w:pPr>
              <w:pStyle w:val="FSTableText"/>
              <w:rPr>
                <w:sz w:val="18"/>
                <w:szCs w:val="18"/>
              </w:rPr>
            </w:pPr>
            <w:r>
              <w:rPr>
                <w:rFonts w:ascii="Arial" w:hAnsi="Arial"/>
                <w:b w:val="0"/>
                <w:sz w:val="18"/>
                <w:szCs w:val="18"/>
              </w:rPr>
              <w:t>108</w:t>
            </w:r>
          </w:p>
        </w:tc>
        <w:tc>
          <w:tcPr>
            <w:tcW w:w="4536" w:type="dxa"/>
            <w:tcBorders>
              <w:left w:val="none" w:sz="0" w:space="0" w:color="auto"/>
              <w:right w:val="none" w:sz="0" w:space="0" w:color="auto"/>
            </w:tcBorders>
            <w:shd w:val="clear" w:color="auto" w:fill="auto"/>
          </w:tcPr>
          <w:p w14:paraId="53E5D10D" w14:textId="53FC56A5" w:rsidR="00220EB5" w:rsidRPr="00FC069C" w:rsidRDefault="00220EB5" w:rsidP="00220EB5">
            <w:pPr>
              <w:pStyle w:val="FSTableText"/>
              <w:cnfStyle w:val="000000100000" w:firstRow="0" w:lastRow="0" w:firstColumn="0" w:lastColumn="0" w:oddVBand="0" w:evenVBand="0" w:oddHBand="1" w:evenHBand="0" w:firstRowFirstColumn="0" w:firstRowLastColumn="0" w:lastRowFirstColumn="0" w:lastRowLastColumn="0"/>
              <w:rPr>
                <w:rFonts w:ascii="Arial" w:hAnsi="Arial"/>
                <w:b/>
                <w:sz w:val="18"/>
                <w:szCs w:val="18"/>
              </w:rPr>
            </w:pPr>
            <w:r w:rsidRPr="00FC069C">
              <w:rPr>
                <w:rFonts w:ascii="Arial" w:hAnsi="Arial"/>
                <w:sz w:val="18"/>
                <w:szCs w:val="18"/>
              </w:rPr>
              <w:t xml:space="preserve">The submitter states that in the prior application A1092, FSANZ makes the argument that there is a risk to market disruption if foods are not irradiated. The submitter has provided some data to indicate that this has proven to be untrue. There has been a steady economic growth of the state and industry and to regional health without having foods irradiated. </w:t>
            </w:r>
          </w:p>
          <w:p w14:paraId="56B9EC65" w14:textId="5D4A370D" w:rsidR="00220EB5" w:rsidRPr="00FC069C" w:rsidRDefault="00220EB5" w:rsidP="00220EB5">
            <w:pPr>
              <w:pStyle w:val="FSTableText"/>
              <w:cnfStyle w:val="000000100000" w:firstRow="0" w:lastRow="0" w:firstColumn="0" w:lastColumn="0" w:oddVBand="0" w:evenVBand="0" w:oddHBand="1" w:evenHBand="0" w:firstRowFirstColumn="0" w:firstRowLastColumn="0" w:lastRowFirstColumn="0" w:lastRowLastColumn="0"/>
              <w:rPr>
                <w:rFonts w:ascii="Arial" w:hAnsi="Arial"/>
                <w:b/>
                <w:sz w:val="18"/>
                <w:szCs w:val="18"/>
              </w:rPr>
            </w:pPr>
            <w:r w:rsidRPr="00FC069C">
              <w:rPr>
                <w:rFonts w:ascii="Arial" w:hAnsi="Arial"/>
                <w:sz w:val="18"/>
                <w:szCs w:val="18"/>
              </w:rPr>
              <w:t xml:space="preserve">In addition, the submitter notes that in the 7 years from 2012-2019, growth (as determined by GVP) has been substantial and does not support the premise that not being able to irradiate fresh fruit and vegetables is affecting the imports of these foods into New Zealand. Nor has the market or trade suffered from the lack of irradiation of these foods. </w:t>
            </w:r>
          </w:p>
        </w:tc>
        <w:tc>
          <w:tcPr>
            <w:tcW w:w="2127" w:type="dxa"/>
            <w:tcBorders>
              <w:left w:val="none" w:sz="0" w:space="0" w:color="auto"/>
              <w:right w:val="none" w:sz="0" w:space="0" w:color="auto"/>
            </w:tcBorders>
            <w:shd w:val="clear" w:color="auto" w:fill="auto"/>
          </w:tcPr>
          <w:p w14:paraId="35AEBE73" w14:textId="5FFE2101" w:rsidR="00220EB5" w:rsidRPr="00FC069C" w:rsidRDefault="00220EB5" w:rsidP="00220EB5">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FC069C">
              <w:rPr>
                <w:rFonts w:ascii="Arial" w:hAnsi="Arial"/>
                <w:sz w:val="18"/>
                <w:szCs w:val="18"/>
              </w:rPr>
              <w:t>GE Free NZ</w:t>
            </w:r>
          </w:p>
        </w:tc>
        <w:tc>
          <w:tcPr>
            <w:tcW w:w="6655" w:type="dxa"/>
            <w:tcBorders>
              <w:left w:val="none" w:sz="0" w:space="0" w:color="auto"/>
            </w:tcBorders>
            <w:shd w:val="clear" w:color="auto" w:fill="auto"/>
          </w:tcPr>
          <w:p w14:paraId="7B7102E6" w14:textId="224ED153" w:rsidR="00332C1D" w:rsidRDefault="00332C1D" w:rsidP="00332C1D">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Pr>
                <w:rFonts w:ascii="Arial" w:hAnsi="Arial"/>
                <w:sz w:val="18"/>
                <w:szCs w:val="18"/>
              </w:rPr>
              <w:t xml:space="preserve">The issue of market disruption/market uptake resulting from irradiation approvals is out of scope. </w:t>
            </w:r>
          </w:p>
          <w:p w14:paraId="378E14BE" w14:textId="77777777" w:rsidR="00332C1D" w:rsidRDefault="00332C1D" w:rsidP="00332C1D">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p>
          <w:p w14:paraId="673CADF7" w14:textId="77777777" w:rsidR="00163F1C" w:rsidRDefault="00220EB5" w:rsidP="00163F1C">
            <w:pPr>
              <w:pStyle w:val="FSTableText"/>
              <w:cnfStyle w:val="000000100000" w:firstRow="0" w:lastRow="0" w:firstColumn="0" w:lastColumn="0" w:oddVBand="0" w:evenVBand="0" w:oddHBand="1" w:evenHBand="0" w:firstRowFirstColumn="0" w:firstRowLastColumn="0" w:lastRowFirstColumn="0" w:lastRowLastColumn="0"/>
            </w:pPr>
            <w:r w:rsidRPr="00FC069C">
              <w:rPr>
                <w:rFonts w:ascii="Arial" w:hAnsi="Arial"/>
                <w:sz w:val="18"/>
                <w:szCs w:val="18"/>
              </w:rPr>
              <w:t xml:space="preserve">Application A1092 (approved in 2014) sought permission to irradiate a range of fresh fruit and vegetables. As a result of Application A1092 and </w:t>
            </w:r>
            <w:r w:rsidR="00E73EDE" w:rsidRPr="00FC069C">
              <w:rPr>
                <w:rFonts w:ascii="Arial" w:hAnsi="Arial"/>
                <w:sz w:val="18"/>
                <w:szCs w:val="18"/>
              </w:rPr>
              <w:t>subsequently</w:t>
            </w:r>
            <w:r w:rsidRPr="00FC069C">
              <w:rPr>
                <w:rFonts w:ascii="Arial" w:hAnsi="Arial"/>
                <w:sz w:val="18"/>
                <w:szCs w:val="18"/>
              </w:rPr>
              <w:t xml:space="preserve"> Application A1115 (blueberries and raspberries), a total of 26 fruits and vegetables are currently permitted to be irradiated for a phytosanitary objective. Of these, New Zealand permits the import of irradiated capsicum, grapes, papaya, lychee (litchi), mango and tomato. Therefore, the data identified by the submitter does not, on its own, support their argument that growth in the economy, marketplace and trade has occurred in the absence of any </w:t>
            </w:r>
            <w:r w:rsidR="00E73EDE" w:rsidRPr="00FC069C">
              <w:rPr>
                <w:rFonts w:ascii="Arial" w:hAnsi="Arial"/>
                <w:sz w:val="18"/>
                <w:szCs w:val="18"/>
              </w:rPr>
              <w:t>trade in</w:t>
            </w:r>
            <w:r w:rsidRPr="00FC069C">
              <w:rPr>
                <w:rFonts w:ascii="Arial" w:hAnsi="Arial"/>
                <w:sz w:val="18"/>
                <w:szCs w:val="18"/>
              </w:rPr>
              <w:t xml:space="preserve"> irradiated produce. </w:t>
            </w:r>
            <w:r w:rsidR="00163F1C">
              <w:t xml:space="preserve"> </w:t>
            </w:r>
          </w:p>
          <w:p w14:paraId="5746BFBF" w14:textId="77777777" w:rsidR="00163F1C" w:rsidRDefault="00163F1C" w:rsidP="00163F1C">
            <w:pPr>
              <w:pStyle w:val="FSTableText"/>
              <w:cnfStyle w:val="000000100000" w:firstRow="0" w:lastRow="0" w:firstColumn="0" w:lastColumn="0" w:oddVBand="0" w:evenVBand="0" w:oddHBand="1" w:evenHBand="0" w:firstRowFirstColumn="0" w:firstRowLastColumn="0" w:lastRowFirstColumn="0" w:lastRowLastColumn="0"/>
            </w:pPr>
          </w:p>
          <w:p w14:paraId="0BCD20DD" w14:textId="6DC17324" w:rsidR="00220EB5" w:rsidRPr="00FC069C" w:rsidRDefault="00163F1C" w:rsidP="00163F1C">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163F1C">
              <w:rPr>
                <w:rFonts w:ascii="Arial" w:hAnsi="Arial"/>
                <w:sz w:val="18"/>
                <w:szCs w:val="18"/>
              </w:rPr>
              <w:t xml:space="preserve">There is no evidence that permitting irradiation of fruit and vegetables for phytosanitary purposes will result in </w:t>
            </w:r>
            <w:r>
              <w:rPr>
                <w:rFonts w:ascii="Arial" w:hAnsi="Arial"/>
                <w:sz w:val="18"/>
                <w:szCs w:val="18"/>
              </w:rPr>
              <w:t>a</w:t>
            </w:r>
            <w:r w:rsidRPr="00163F1C">
              <w:rPr>
                <w:rFonts w:ascii="Arial" w:hAnsi="Arial"/>
                <w:sz w:val="18"/>
                <w:szCs w:val="18"/>
              </w:rPr>
              <w:t xml:space="preserve"> notable increase in the quantities of irradiated fruit and vegetables in Australia and New Zealand.</w:t>
            </w:r>
          </w:p>
        </w:tc>
      </w:tr>
      <w:tr w:rsidR="00220EB5" w14:paraId="7FA04742" w14:textId="77777777" w:rsidTr="008062DA">
        <w:trPr>
          <w:gridAfter w:val="1"/>
          <w:cnfStyle w:val="000000010000" w:firstRow="0" w:lastRow="0" w:firstColumn="0" w:lastColumn="0" w:oddVBand="0" w:evenVBand="0" w:oddHBand="0" w:evenHBand="1" w:firstRowFirstColumn="0" w:firstRowLastColumn="0" w:lastRowFirstColumn="0" w:lastRowLastColumn="0"/>
          <w:wAfter w:w="7" w:type="dxa"/>
        </w:trPr>
        <w:tc>
          <w:tcPr>
            <w:cnfStyle w:val="001000000000" w:firstRow="0" w:lastRow="0" w:firstColumn="1" w:lastColumn="0" w:oddVBand="0" w:evenVBand="0" w:oddHBand="0" w:evenHBand="0" w:firstRowFirstColumn="0" w:firstRowLastColumn="0" w:lastRowFirstColumn="0" w:lastRowLastColumn="0"/>
            <w:tcW w:w="576" w:type="dxa"/>
            <w:gridSpan w:val="2"/>
            <w:tcBorders>
              <w:right w:val="none" w:sz="0" w:space="0" w:color="auto"/>
            </w:tcBorders>
            <w:shd w:val="clear" w:color="auto" w:fill="EAF1DD" w:themeFill="accent3" w:themeFillTint="33"/>
          </w:tcPr>
          <w:p w14:paraId="46DDEE4F" w14:textId="35EE8AC6" w:rsidR="007B69C1" w:rsidRDefault="007B69C1" w:rsidP="001D1F1B">
            <w:pPr>
              <w:pStyle w:val="FSTableText"/>
              <w:rPr>
                <w:sz w:val="18"/>
                <w:szCs w:val="18"/>
              </w:rPr>
            </w:pPr>
            <w:r>
              <w:rPr>
                <w:rFonts w:ascii="Arial" w:hAnsi="Arial"/>
                <w:b w:val="0"/>
                <w:sz w:val="18"/>
                <w:szCs w:val="18"/>
              </w:rPr>
              <w:t>109</w:t>
            </w:r>
          </w:p>
        </w:tc>
        <w:tc>
          <w:tcPr>
            <w:tcW w:w="4536" w:type="dxa"/>
            <w:tcBorders>
              <w:left w:val="none" w:sz="0" w:space="0" w:color="auto"/>
              <w:right w:val="none" w:sz="0" w:space="0" w:color="auto"/>
            </w:tcBorders>
            <w:shd w:val="clear" w:color="auto" w:fill="EAF1DD" w:themeFill="accent3" w:themeFillTint="33"/>
          </w:tcPr>
          <w:p w14:paraId="6A8F6421" w14:textId="50E33E30" w:rsidR="00220EB5" w:rsidRPr="00FC069C" w:rsidRDefault="00220EB5" w:rsidP="004609AE">
            <w:pPr>
              <w:pStyle w:val="FSTableText"/>
              <w:cnfStyle w:val="000000010000" w:firstRow="0" w:lastRow="0" w:firstColumn="0" w:lastColumn="0" w:oddVBand="0" w:evenVBand="0" w:oddHBand="0" w:evenHBand="1" w:firstRowFirstColumn="0" w:firstRowLastColumn="0" w:lastRowFirstColumn="0" w:lastRowLastColumn="0"/>
              <w:rPr>
                <w:rFonts w:ascii="Arial" w:hAnsi="Arial"/>
                <w:b/>
                <w:sz w:val="18"/>
                <w:szCs w:val="18"/>
              </w:rPr>
            </w:pPr>
            <w:r w:rsidRPr="00FC069C">
              <w:rPr>
                <w:rFonts w:ascii="Arial" w:hAnsi="Arial"/>
                <w:sz w:val="18"/>
                <w:szCs w:val="18"/>
              </w:rPr>
              <w:t xml:space="preserve">The claim that irradiation will help promote the export and import of treated fruits and vegetables </w:t>
            </w:r>
            <w:r w:rsidR="004609AE">
              <w:rPr>
                <w:rFonts w:ascii="Arial" w:hAnsi="Arial"/>
                <w:sz w:val="18"/>
                <w:szCs w:val="18"/>
              </w:rPr>
              <w:t xml:space="preserve">is questioned as, in 2016, the </w:t>
            </w:r>
            <w:r w:rsidRPr="00FC069C">
              <w:rPr>
                <w:rFonts w:ascii="Arial" w:hAnsi="Arial"/>
                <w:sz w:val="18"/>
                <w:szCs w:val="18"/>
              </w:rPr>
              <w:t>IAEA reported that 70% of Queensland produce irradiated each year was sold within Australia</w:t>
            </w:r>
            <w:r w:rsidRPr="00FC069C">
              <w:rPr>
                <w:rStyle w:val="FootnoteReference"/>
                <w:rFonts w:ascii="Arial" w:hAnsi="Arial"/>
                <w:sz w:val="18"/>
                <w:szCs w:val="18"/>
              </w:rPr>
              <w:footnoteReference w:id="41"/>
            </w:r>
            <w:r w:rsidRPr="00FC069C">
              <w:rPr>
                <w:rFonts w:ascii="Arial" w:hAnsi="Arial"/>
                <w:sz w:val="18"/>
                <w:szCs w:val="18"/>
              </w:rPr>
              <w:t>.</w:t>
            </w:r>
          </w:p>
        </w:tc>
        <w:tc>
          <w:tcPr>
            <w:tcW w:w="2127" w:type="dxa"/>
            <w:tcBorders>
              <w:left w:val="none" w:sz="0" w:space="0" w:color="auto"/>
              <w:right w:val="none" w:sz="0" w:space="0" w:color="auto"/>
            </w:tcBorders>
            <w:shd w:val="clear" w:color="auto" w:fill="EAF1DD" w:themeFill="accent3" w:themeFillTint="33"/>
          </w:tcPr>
          <w:p w14:paraId="1A01393B" w14:textId="45E9B15E" w:rsidR="00220EB5" w:rsidRPr="00FC069C" w:rsidRDefault="00220EB5" w:rsidP="00220EB5">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FC069C">
              <w:rPr>
                <w:rFonts w:ascii="Arial" w:hAnsi="Arial"/>
                <w:sz w:val="18"/>
                <w:szCs w:val="18"/>
              </w:rPr>
              <w:t>Food Irradiation Watch/Gene Ethics</w:t>
            </w:r>
          </w:p>
        </w:tc>
        <w:tc>
          <w:tcPr>
            <w:tcW w:w="6655" w:type="dxa"/>
            <w:tcBorders>
              <w:left w:val="none" w:sz="0" w:space="0" w:color="auto"/>
            </w:tcBorders>
            <w:shd w:val="clear" w:color="auto" w:fill="EAF1DD" w:themeFill="accent3" w:themeFillTint="33"/>
          </w:tcPr>
          <w:p w14:paraId="20FFD5E4" w14:textId="77777777" w:rsidR="00741BC8" w:rsidRPr="00FC069C" w:rsidRDefault="00741BC8" w:rsidP="00220EB5">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FC069C">
              <w:rPr>
                <w:rFonts w:ascii="Arial" w:hAnsi="Arial"/>
                <w:sz w:val="18"/>
                <w:szCs w:val="18"/>
              </w:rPr>
              <w:t>FSANZ is unable to comment on the claim made by the IAEA.</w:t>
            </w:r>
          </w:p>
          <w:p w14:paraId="03BA9125" w14:textId="77777777" w:rsidR="00741BC8" w:rsidRPr="00FC069C" w:rsidRDefault="00741BC8" w:rsidP="00220EB5">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p>
          <w:p w14:paraId="2A41D185" w14:textId="0E7F4DBE" w:rsidR="00220EB5" w:rsidRPr="00FC069C" w:rsidRDefault="00741BC8" w:rsidP="00220EB5">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FC069C">
              <w:rPr>
                <w:rFonts w:ascii="Arial" w:hAnsi="Arial"/>
                <w:sz w:val="18"/>
                <w:szCs w:val="18"/>
              </w:rPr>
              <w:t>If this application is approved, permissions will cover</w:t>
            </w:r>
            <w:r w:rsidR="00220EB5" w:rsidRPr="00FC069C">
              <w:rPr>
                <w:rFonts w:ascii="Arial" w:hAnsi="Arial"/>
                <w:sz w:val="18"/>
                <w:szCs w:val="18"/>
              </w:rPr>
              <w:t xml:space="preserve"> </w:t>
            </w:r>
            <w:r w:rsidRPr="00FC069C">
              <w:rPr>
                <w:rFonts w:ascii="Arial" w:hAnsi="Arial"/>
                <w:sz w:val="18"/>
                <w:szCs w:val="18"/>
              </w:rPr>
              <w:t xml:space="preserve">both imported and </w:t>
            </w:r>
            <w:r w:rsidR="00220EB5" w:rsidRPr="00FC069C">
              <w:rPr>
                <w:rFonts w:ascii="Arial" w:hAnsi="Arial"/>
                <w:sz w:val="18"/>
                <w:szCs w:val="18"/>
              </w:rPr>
              <w:t>domestically produced</w:t>
            </w:r>
            <w:r w:rsidRPr="00FC069C">
              <w:rPr>
                <w:rFonts w:ascii="Arial" w:hAnsi="Arial"/>
                <w:sz w:val="18"/>
                <w:szCs w:val="18"/>
              </w:rPr>
              <w:t xml:space="preserve"> fruit and vegetables</w:t>
            </w:r>
            <w:r w:rsidR="00220EB5" w:rsidRPr="00FC069C">
              <w:rPr>
                <w:rFonts w:ascii="Arial" w:hAnsi="Arial"/>
                <w:sz w:val="18"/>
                <w:szCs w:val="18"/>
              </w:rPr>
              <w:t xml:space="preserve">. </w:t>
            </w:r>
            <w:r w:rsidRPr="00FC069C">
              <w:rPr>
                <w:rFonts w:ascii="Arial" w:hAnsi="Arial"/>
                <w:sz w:val="18"/>
                <w:szCs w:val="18"/>
              </w:rPr>
              <w:t xml:space="preserve">Irradiation will be </w:t>
            </w:r>
            <w:r w:rsidR="00220EB5" w:rsidRPr="00FC069C">
              <w:rPr>
                <w:rFonts w:ascii="Arial" w:hAnsi="Arial"/>
                <w:sz w:val="18"/>
                <w:szCs w:val="18"/>
              </w:rPr>
              <w:t xml:space="preserve">only one of a number of </w:t>
            </w:r>
            <w:r w:rsidRPr="00FC069C">
              <w:rPr>
                <w:rFonts w:ascii="Arial" w:hAnsi="Arial"/>
                <w:sz w:val="18"/>
                <w:szCs w:val="18"/>
              </w:rPr>
              <w:t xml:space="preserve">existing </w:t>
            </w:r>
            <w:r w:rsidR="00220EB5" w:rsidRPr="00FC069C">
              <w:rPr>
                <w:rFonts w:ascii="Arial" w:hAnsi="Arial"/>
                <w:sz w:val="18"/>
                <w:szCs w:val="18"/>
              </w:rPr>
              <w:t xml:space="preserve">phytosanitary </w:t>
            </w:r>
            <w:r w:rsidRPr="00FC069C">
              <w:rPr>
                <w:rFonts w:ascii="Arial" w:hAnsi="Arial"/>
                <w:sz w:val="18"/>
                <w:szCs w:val="18"/>
              </w:rPr>
              <w:t xml:space="preserve">treatment </w:t>
            </w:r>
            <w:r w:rsidR="00220EB5" w:rsidRPr="00FC069C">
              <w:rPr>
                <w:rFonts w:ascii="Arial" w:hAnsi="Arial"/>
                <w:sz w:val="18"/>
                <w:szCs w:val="18"/>
              </w:rPr>
              <w:t>options</w:t>
            </w:r>
            <w:r w:rsidRPr="00FC069C">
              <w:rPr>
                <w:rFonts w:ascii="Arial" w:hAnsi="Arial"/>
                <w:sz w:val="18"/>
                <w:szCs w:val="18"/>
              </w:rPr>
              <w:t xml:space="preserve"> and t</w:t>
            </w:r>
            <w:r w:rsidR="00220EB5" w:rsidRPr="00FC069C">
              <w:rPr>
                <w:rFonts w:ascii="Arial" w:hAnsi="Arial"/>
                <w:sz w:val="18"/>
                <w:szCs w:val="18"/>
              </w:rPr>
              <w:t xml:space="preserve">he choice of treatment </w:t>
            </w:r>
            <w:r w:rsidRPr="00FC069C">
              <w:rPr>
                <w:rFonts w:ascii="Arial" w:hAnsi="Arial"/>
                <w:sz w:val="18"/>
                <w:szCs w:val="18"/>
              </w:rPr>
              <w:t>will be</w:t>
            </w:r>
            <w:r w:rsidR="00220EB5" w:rsidRPr="00FC069C">
              <w:rPr>
                <w:rFonts w:ascii="Arial" w:hAnsi="Arial"/>
                <w:sz w:val="18"/>
                <w:szCs w:val="18"/>
              </w:rPr>
              <w:t xml:space="preserve"> up to each individual business/importer, based on an assessment of effectiveness and cost. </w:t>
            </w:r>
          </w:p>
          <w:p w14:paraId="254F3625" w14:textId="77777777" w:rsidR="00220EB5" w:rsidRPr="00FC069C" w:rsidRDefault="00220EB5" w:rsidP="00220EB5">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p>
          <w:p w14:paraId="3BFD4DD9" w14:textId="213EAC16" w:rsidR="00220EB5" w:rsidRPr="00FC069C" w:rsidRDefault="00163F1C" w:rsidP="00163F1C">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Pr>
                <w:rFonts w:ascii="Arial" w:hAnsi="Arial"/>
                <w:sz w:val="18"/>
                <w:szCs w:val="18"/>
              </w:rPr>
              <w:t xml:space="preserve">For </w:t>
            </w:r>
            <w:r w:rsidR="00220EB5" w:rsidRPr="00FC069C">
              <w:rPr>
                <w:rFonts w:ascii="Arial" w:hAnsi="Arial"/>
                <w:sz w:val="18"/>
                <w:szCs w:val="18"/>
              </w:rPr>
              <w:t>Australian and New Zealand produce destined for export to other countries</w:t>
            </w:r>
            <w:r>
              <w:rPr>
                <w:rFonts w:ascii="Arial" w:hAnsi="Arial"/>
                <w:sz w:val="18"/>
                <w:szCs w:val="18"/>
              </w:rPr>
              <w:t>,</w:t>
            </w:r>
            <w:r w:rsidR="00220EB5" w:rsidRPr="00FC069C">
              <w:rPr>
                <w:rFonts w:ascii="Arial" w:hAnsi="Arial"/>
                <w:sz w:val="18"/>
                <w:szCs w:val="18"/>
              </w:rPr>
              <w:t xml:space="preserve"> the </w:t>
            </w:r>
            <w:r>
              <w:rPr>
                <w:rFonts w:ascii="Arial" w:hAnsi="Arial"/>
                <w:sz w:val="18"/>
                <w:szCs w:val="18"/>
              </w:rPr>
              <w:t>regulations</w:t>
            </w:r>
            <w:r w:rsidR="00220EB5" w:rsidRPr="00FC069C">
              <w:rPr>
                <w:rFonts w:ascii="Arial" w:hAnsi="Arial"/>
                <w:sz w:val="18"/>
                <w:szCs w:val="18"/>
              </w:rPr>
              <w:t xml:space="preserve"> of the importing country will apply.</w:t>
            </w:r>
          </w:p>
        </w:tc>
      </w:tr>
      <w:tr w:rsidR="00220EB5" w14:paraId="343783A3" w14:textId="77777777" w:rsidTr="008062DA">
        <w:trPr>
          <w:gridAfter w:val="1"/>
          <w:cnfStyle w:val="000000100000" w:firstRow="0" w:lastRow="0" w:firstColumn="0" w:lastColumn="0" w:oddVBand="0" w:evenVBand="0" w:oddHBand="1" w:evenHBand="0" w:firstRowFirstColumn="0" w:firstRowLastColumn="0" w:lastRowFirstColumn="0" w:lastRowLastColumn="0"/>
          <w:wAfter w:w="7" w:type="dxa"/>
        </w:trPr>
        <w:tc>
          <w:tcPr>
            <w:cnfStyle w:val="001000000000" w:firstRow="0" w:lastRow="0" w:firstColumn="1" w:lastColumn="0" w:oddVBand="0" w:evenVBand="0" w:oddHBand="0" w:evenHBand="0" w:firstRowFirstColumn="0" w:firstRowLastColumn="0" w:lastRowFirstColumn="0" w:lastRowLastColumn="0"/>
            <w:tcW w:w="576" w:type="dxa"/>
            <w:gridSpan w:val="2"/>
            <w:tcBorders>
              <w:right w:val="none" w:sz="0" w:space="0" w:color="auto"/>
            </w:tcBorders>
            <w:shd w:val="clear" w:color="auto" w:fill="auto"/>
          </w:tcPr>
          <w:p w14:paraId="2D09C3FA" w14:textId="371BDDCF" w:rsidR="007B69C1" w:rsidRDefault="007B69C1" w:rsidP="001D1F1B">
            <w:pPr>
              <w:pStyle w:val="FSTableText"/>
              <w:rPr>
                <w:sz w:val="18"/>
                <w:szCs w:val="18"/>
              </w:rPr>
            </w:pPr>
            <w:r>
              <w:rPr>
                <w:rFonts w:ascii="Arial" w:hAnsi="Arial"/>
                <w:b w:val="0"/>
                <w:sz w:val="18"/>
                <w:szCs w:val="18"/>
              </w:rPr>
              <w:t>110</w:t>
            </w:r>
          </w:p>
        </w:tc>
        <w:tc>
          <w:tcPr>
            <w:tcW w:w="4536" w:type="dxa"/>
            <w:tcBorders>
              <w:left w:val="none" w:sz="0" w:space="0" w:color="auto"/>
              <w:right w:val="none" w:sz="0" w:space="0" w:color="auto"/>
            </w:tcBorders>
            <w:shd w:val="clear" w:color="auto" w:fill="auto"/>
          </w:tcPr>
          <w:p w14:paraId="4FFDB47D" w14:textId="4B0C2C3C" w:rsidR="00220EB5" w:rsidRPr="00FC069C" w:rsidRDefault="00220EB5" w:rsidP="00220EB5">
            <w:pPr>
              <w:pStyle w:val="FSTableText"/>
              <w:cnfStyle w:val="000000100000" w:firstRow="0" w:lastRow="0" w:firstColumn="0" w:lastColumn="0" w:oddVBand="0" w:evenVBand="0" w:oddHBand="1" w:evenHBand="0" w:firstRowFirstColumn="0" w:firstRowLastColumn="0" w:lastRowFirstColumn="0" w:lastRowLastColumn="0"/>
              <w:rPr>
                <w:rFonts w:ascii="Arial" w:hAnsi="Arial"/>
                <w:b/>
                <w:sz w:val="18"/>
                <w:szCs w:val="18"/>
              </w:rPr>
            </w:pPr>
            <w:r w:rsidRPr="00FC069C">
              <w:rPr>
                <w:rFonts w:ascii="Arial" w:hAnsi="Arial"/>
                <w:sz w:val="18"/>
                <w:szCs w:val="18"/>
              </w:rPr>
              <w:t>Trade in irradiated fruit and vegetables already occurs. This fact is not publicised and so is not widely known or understood in Australia. The whole trade is kept very quiet. Clearly deliberately so because the industry knows that consumers reject the technology when it is explained to them and so no good reason for it.</w:t>
            </w:r>
          </w:p>
        </w:tc>
        <w:tc>
          <w:tcPr>
            <w:tcW w:w="2127" w:type="dxa"/>
            <w:tcBorders>
              <w:left w:val="none" w:sz="0" w:space="0" w:color="auto"/>
              <w:right w:val="none" w:sz="0" w:space="0" w:color="auto"/>
            </w:tcBorders>
            <w:shd w:val="clear" w:color="auto" w:fill="auto"/>
          </w:tcPr>
          <w:p w14:paraId="5301F2BB" w14:textId="3F50E57C" w:rsidR="00220EB5" w:rsidRPr="00FC069C" w:rsidRDefault="00220EB5" w:rsidP="00220EB5">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FC069C">
              <w:rPr>
                <w:rFonts w:ascii="Arial" w:hAnsi="Arial"/>
                <w:sz w:val="18"/>
                <w:szCs w:val="18"/>
              </w:rPr>
              <w:t>Private individual</w:t>
            </w:r>
          </w:p>
        </w:tc>
        <w:tc>
          <w:tcPr>
            <w:tcW w:w="6655" w:type="dxa"/>
            <w:tcBorders>
              <w:left w:val="none" w:sz="0" w:space="0" w:color="auto"/>
            </w:tcBorders>
            <w:shd w:val="clear" w:color="auto" w:fill="auto"/>
          </w:tcPr>
          <w:p w14:paraId="0662DC63" w14:textId="77777777" w:rsidR="00220EB5" w:rsidRPr="00FC069C" w:rsidRDefault="00220EB5" w:rsidP="00220EB5">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FC069C">
              <w:rPr>
                <w:rFonts w:ascii="Arial" w:hAnsi="Arial"/>
                <w:sz w:val="18"/>
                <w:szCs w:val="18"/>
              </w:rPr>
              <w:t xml:space="preserve">Noted. FSANZ cannot comment on industry-initiated publicity or awareness raising initiatives, nor on industry’s understanding of consumer attitudes towards food irradiation. </w:t>
            </w:r>
          </w:p>
          <w:p w14:paraId="0B655184" w14:textId="77777777" w:rsidR="00220EB5" w:rsidRPr="00FC069C" w:rsidRDefault="00220EB5" w:rsidP="00220EB5">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p>
          <w:p w14:paraId="0CC9C92D" w14:textId="260C621C" w:rsidR="00220EB5" w:rsidRPr="00FC069C" w:rsidRDefault="00220EB5" w:rsidP="00220EB5">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p>
        </w:tc>
      </w:tr>
      <w:tr w:rsidR="001225CD" w:rsidRPr="00FC069C" w14:paraId="10927FA6" w14:textId="77777777" w:rsidTr="008062DA">
        <w:trPr>
          <w:gridBefore w:val="1"/>
          <w:cnfStyle w:val="000000010000" w:firstRow="0" w:lastRow="0" w:firstColumn="0" w:lastColumn="0" w:oddVBand="0" w:evenVBand="0" w:oddHBand="0" w:evenHBand="1" w:firstRowFirstColumn="0" w:firstRowLastColumn="0" w:lastRowFirstColumn="0" w:lastRowLastColumn="0"/>
          <w:wBefore w:w="6" w:type="dxa"/>
        </w:trPr>
        <w:tc>
          <w:tcPr>
            <w:cnfStyle w:val="001000000000" w:firstRow="0" w:lastRow="0" w:firstColumn="1" w:lastColumn="0" w:oddVBand="0" w:evenVBand="0" w:oddHBand="0" w:evenHBand="0" w:firstRowFirstColumn="0" w:firstRowLastColumn="0" w:lastRowFirstColumn="0" w:lastRowLastColumn="0"/>
            <w:tcW w:w="570" w:type="dxa"/>
            <w:tcBorders>
              <w:right w:val="none" w:sz="0" w:space="0" w:color="auto"/>
            </w:tcBorders>
            <w:shd w:val="clear" w:color="auto" w:fill="C2D69B" w:themeFill="accent3" w:themeFillTint="99"/>
          </w:tcPr>
          <w:p w14:paraId="1DEBCC24" w14:textId="603ECE86" w:rsidR="001225CD" w:rsidRPr="009D59A2" w:rsidRDefault="001225CD" w:rsidP="001225CD">
            <w:pPr>
              <w:pStyle w:val="FSTableText"/>
              <w:rPr>
                <w:b w:val="0"/>
                <w:sz w:val="18"/>
                <w:szCs w:val="18"/>
              </w:rPr>
            </w:pPr>
          </w:p>
        </w:tc>
        <w:tc>
          <w:tcPr>
            <w:tcW w:w="4536" w:type="dxa"/>
            <w:tcBorders>
              <w:left w:val="none" w:sz="0" w:space="0" w:color="auto"/>
              <w:right w:val="none" w:sz="0" w:space="0" w:color="auto"/>
            </w:tcBorders>
            <w:shd w:val="clear" w:color="auto" w:fill="C2D69B" w:themeFill="accent3" w:themeFillTint="99"/>
          </w:tcPr>
          <w:p w14:paraId="7A033F6A" w14:textId="48A9EE68" w:rsidR="001225CD" w:rsidRPr="00BF5465" w:rsidRDefault="001225CD" w:rsidP="001225CD">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22"/>
                <w:szCs w:val="22"/>
              </w:rPr>
            </w:pPr>
            <w:r w:rsidRPr="00BF5465">
              <w:rPr>
                <w:rFonts w:ascii="Arial" w:hAnsi="Arial"/>
                <w:b/>
                <w:sz w:val="22"/>
                <w:szCs w:val="22"/>
              </w:rPr>
              <w:t>Packaging</w:t>
            </w:r>
          </w:p>
        </w:tc>
        <w:tc>
          <w:tcPr>
            <w:tcW w:w="2127" w:type="dxa"/>
            <w:tcBorders>
              <w:left w:val="none" w:sz="0" w:space="0" w:color="auto"/>
              <w:right w:val="none" w:sz="0" w:space="0" w:color="auto"/>
            </w:tcBorders>
            <w:shd w:val="clear" w:color="auto" w:fill="C2D69B" w:themeFill="accent3" w:themeFillTint="99"/>
          </w:tcPr>
          <w:p w14:paraId="69A4CA81" w14:textId="77777777" w:rsidR="001225CD" w:rsidRPr="00DE640F" w:rsidRDefault="001225CD" w:rsidP="001225CD">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p>
        </w:tc>
        <w:tc>
          <w:tcPr>
            <w:tcW w:w="6662" w:type="dxa"/>
            <w:gridSpan w:val="2"/>
            <w:tcBorders>
              <w:left w:val="none" w:sz="0" w:space="0" w:color="auto"/>
            </w:tcBorders>
            <w:shd w:val="clear" w:color="auto" w:fill="C2D69B" w:themeFill="accent3" w:themeFillTint="99"/>
          </w:tcPr>
          <w:p w14:paraId="71F9A096" w14:textId="46BD1E43" w:rsidR="001225CD" w:rsidRPr="00DE640F" w:rsidRDefault="001225CD" w:rsidP="001225CD">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p>
        </w:tc>
      </w:tr>
      <w:tr w:rsidR="001225CD" w:rsidRPr="00FC069C" w14:paraId="15CEAF25" w14:textId="77777777" w:rsidTr="008062DA">
        <w:trPr>
          <w:gridBefore w:val="1"/>
          <w:cnfStyle w:val="000000100000" w:firstRow="0" w:lastRow="0" w:firstColumn="0" w:lastColumn="0" w:oddVBand="0" w:evenVBand="0" w:oddHBand="1" w:evenHBand="0" w:firstRowFirstColumn="0" w:firstRowLastColumn="0" w:lastRowFirstColumn="0" w:lastRowLastColumn="0"/>
          <w:wBefore w:w="6" w:type="dxa"/>
        </w:trPr>
        <w:tc>
          <w:tcPr>
            <w:cnfStyle w:val="001000000000" w:firstRow="0" w:lastRow="0" w:firstColumn="1" w:lastColumn="0" w:oddVBand="0" w:evenVBand="0" w:oddHBand="0" w:evenHBand="0" w:firstRowFirstColumn="0" w:firstRowLastColumn="0" w:lastRowFirstColumn="0" w:lastRowLastColumn="0"/>
            <w:tcW w:w="570" w:type="dxa"/>
            <w:tcBorders>
              <w:right w:val="none" w:sz="0" w:space="0" w:color="auto"/>
            </w:tcBorders>
          </w:tcPr>
          <w:p w14:paraId="2F94D751" w14:textId="23A3442B" w:rsidR="001225CD" w:rsidRPr="007B69C1" w:rsidRDefault="007B69C1" w:rsidP="001225CD">
            <w:pPr>
              <w:pStyle w:val="FSTableText"/>
              <w:rPr>
                <w:rFonts w:ascii="Arial" w:hAnsi="Arial"/>
                <w:b w:val="0"/>
                <w:sz w:val="18"/>
                <w:szCs w:val="18"/>
              </w:rPr>
            </w:pPr>
            <w:r w:rsidRPr="007B69C1">
              <w:rPr>
                <w:rFonts w:ascii="Arial" w:hAnsi="Arial"/>
                <w:b w:val="0"/>
                <w:sz w:val="18"/>
                <w:szCs w:val="18"/>
              </w:rPr>
              <w:t>111</w:t>
            </w:r>
          </w:p>
        </w:tc>
        <w:tc>
          <w:tcPr>
            <w:tcW w:w="4536" w:type="dxa"/>
            <w:tcBorders>
              <w:left w:val="none" w:sz="0" w:space="0" w:color="auto"/>
              <w:right w:val="none" w:sz="0" w:space="0" w:color="auto"/>
            </w:tcBorders>
          </w:tcPr>
          <w:p w14:paraId="7C151C15" w14:textId="72C9A435" w:rsidR="001225CD" w:rsidRPr="00DE640F" w:rsidRDefault="001225CD" w:rsidP="001225CD">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DE640F">
              <w:rPr>
                <w:rFonts w:ascii="Arial" w:hAnsi="Arial"/>
                <w:sz w:val="18"/>
                <w:szCs w:val="18"/>
              </w:rPr>
              <w:t>There is no clear regulatory guidance in the Code on irradiated packaging or assurance that packaging will be appropriate to withstand irradiation. US regulations</w:t>
            </w:r>
            <w:r w:rsidRPr="00DE640F">
              <w:rPr>
                <w:rStyle w:val="FootnoteReference"/>
                <w:rFonts w:ascii="Arial" w:hAnsi="Arial"/>
                <w:sz w:val="18"/>
                <w:szCs w:val="18"/>
              </w:rPr>
              <w:footnoteReference w:id="42"/>
            </w:r>
            <w:r w:rsidRPr="00DE640F">
              <w:rPr>
                <w:rFonts w:ascii="Arial" w:hAnsi="Arial"/>
                <w:sz w:val="18"/>
                <w:szCs w:val="18"/>
              </w:rPr>
              <w:t xml:space="preserve"> have clear guidance on appropriate materials within the food code; irradiation in the production, processing and handling of food and Australia ought to follow suit.</w:t>
            </w:r>
          </w:p>
        </w:tc>
        <w:tc>
          <w:tcPr>
            <w:tcW w:w="2127" w:type="dxa"/>
            <w:tcBorders>
              <w:left w:val="none" w:sz="0" w:space="0" w:color="auto"/>
              <w:right w:val="none" w:sz="0" w:space="0" w:color="auto"/>
            </w:tcBorders>
          </w:tcPr>
          <w:p w14:paraId="50E353C7" w14:textId="696E0354" w:rsidR="001225CD" w:rsidRPr="00DE640F" w:rsidRDefault="001225CD" w:rsidP="001225CD">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DE640F">
              <w:rPr>
                <w:rFonts w:ascii="Arial" w:hAnsi="Arial"/>
                <w:sz w:val="18"/>
                <w:szCs w:val="18"/>
              </w:rPr>
              <w:t>Food Irradiation Watch/Gene Ethics</w:t>
            </w:r>
          </w:p>
        </w:tc>
        <w:tc>
          <w:tcPr>
            <w:tcW w:w="6662" w:type="dxa"/>
            <w:gridSpan w:val="2"/>
            <w:tcBorders>
              <w:left w:val="none" w:sz="0" w:space="0" w:color="auto"/>
            </w:tcBorders>
          </w:tcPr>
          <w:p w14:paraId="79192280" w14:textId="74080841" w:rsidR="001225CD" w:rsidRPr="00DE640F" w:rsidRDefault="001225CD" w:rsidP="001225CD">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DE640F">
              <w:rPr>
                <w:rFonts w:ascii="Arial" w:hAnsi="Arial"/>
                <w:sz w:val="18"/>
                <w:szCs w:val="18"/>
              </w:rPr>
              <w:t xml:space="preserve">There are packaging regulations in the Code and related legislation in New Zealand and in state/territory food laws. For Australia, Standard 3.2.2 </w:t>
            </w:r>
            <w:r w:rsidR="004609AE">
              <w:rPr>
                <w:rFonts w:ascii="Arial" w:hAnsi="Arial"/>
                <w:sz w:val="18"/>
                <w:szCs w:val="18"/>
              </w:rPr>
              <w:t xml:space="preserve">– </w:t>
            </w:r>
            <w:r w:rsidRPr="00DE640F">
              <w:rPr>
                <w:rFonts w:ascii="Arial" w:hAnsi="Arial"/>
                <w:sz w:val="18"/>
                <w:szCs w:val="18"/>
              </w:rPr>
              <w:t>Food Safety Practices and General Requirements has requirements pertaining to food packaging. Standard 3.2.2 requires that food businesses (including manufacturers, importers and retailers) must only use packaging that is fit for its intended use and only use material that is not likely to cause food contamination. For New Zealand, similar requirements are set out in the New Zealand Food Act 2014.</w:t>
            </w:r>
          </w:p>
          <w:p w14:paraId="544D7D9D" w14:textId="77777777" w:rsidR="001225CD" w:rsidRPr="00DE640F" w:rsidRDefault="001225CD" w:rsidP="001225CD">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p>
          <w:p w14:paraId="3C11E6C4" w14:textId="47D6AF2B" w:rsidR="001225CD" w:rsidRPr="00DE640F" w:rsidRDefault="001225CD" w:rsidP="001225CD">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DE640F">
              <w:rPr>
                <w:rFonts w:ascii="Arial" w:hAnsi="Arial"/>
                <w:sz w:val="18"/>
                <w:szCs w:val="18"/>
              </w:rPr>
              <w:t xml:space="preserve">The regulations apply to all food packaging materials including those that are intended to be irradiated. </w:t>
            </w:r>
          </w:p>
        </w:tc>
      </w:tr>
      <w:tr w:rsidR="001225CD" w:rsidRPr="00FC069C" w14:paraId="214E1DBB" w14:textId="77777777" w:rsidTr="008062DA">
        <w:trPr>
          <w:gridBefore w:val="1"/>
          <w:cnfStyle w:val="000000010000" w:firstRow="0" w:lastRow="0" w:firstColumn="0" w:lastColumn="0" w:oddVBand="0" w:evenVBand="0" w:oddHBand="0" w:evenHBand="1" w:firstRowFirstColumn="0" w:firstRowLastColumn="0" w:lastRowFirstColumn="0" w:lastRowLastColumn="0"/>
          <w:wBefore w:w="6" w:type="dxa"/>
        </w:trPr>
        <w:tc>
          <w:tcPr>
            <w:cnfStyle w:val="001000000000" w:firstRow="0" w:lastRow="0" w:firstColumn="1" w:lastColumn="0" w:oddVBand="0" w:evenVBand="0" w:oddHBand="0" w:evenHBand="0" w:firstRowFirstColumn="0" w:firstRowLastColumn="0" w:lastRowFirstColumn="0" w:lastRowLastColumn="0"/>
            <w:tcW w:w="570" w:type="dxa"/>
            <w:tcBorders>
              <w:right w:val="none" w:sz="0" w:space="0" w:color="auto"/>
            </w:tcBorders>
            <w:shd w:val="clear" w:color="auto" w:fill="C2D69B" w:themeFill="accent3" w:themeFillTint="99"/>
          </w:tcPr>
          <w:p w14:paraId="2D171886" w14:textId="75548DF4" w:rsidR="001225CD" w:rsidRPr="009D59A2" w:rsidRDefault="001225CD" w:rsidP="001225CD">
            <w:pPr>
              <w:pStyle w:val="FSTableText"/>
              <w:rPr>
                <w:b w:val="0"/>
                <w:sz w:val="18"/>
                <w:szCs w:val="18"/>
              </w:rPr>
            </w:pPr>
          </w:p>
        </w:tc>
        <w:tc>
          <w:tcPr>
            <w:tcW w:w="4536" w:type="dxa"/>
            <w:tcBorders>
              <w:left w:val="none" w:sz="0" w:space="0" w:color="auto"/>
              <w:right w:val="none" w:sz="0" w:space="0" w:color="auto"/>
            </w:tcBorders>
            <w:shd w:val="clear" w:color="auto" w:fill="C2D69B" w:themeFill="accent3" w:themeFillTint="99"/>
          </w:tcPr>
          <w:p w14:paraId="6A14AA0A" w14:textId="088FF217" w:rsidR="001225CD" w:rsidRPr="00BF5465" w:rsidRDefault="001225CD" w:rsidP="001225CD">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22"/>
                <w:szCs w:val="22"/>
              </w:rPr>
            </w:pPr>
            <w:r w:rsidRPr="00BF5465">
              <w:rPr>
                <w:rFonts w:ascii="Arial" w:hAnsi="Arial"/>
                <w:b/>
                <w:sz w:val="22"/>
                <w:szCs w:val="22"/>
              </w:rPr>
              <w:t>Cost/benefit</w:t>
            </w:r>
          </w:p>
        </w:tc>
        <w:tc>
          <w:tcPr>
            <w:tcW w:w="2127" w:type="dxa"/>
            <w:tcBorders>
              <w:left w:val="none" w:sz="0" w:space="0" w:color="auto"/>
              <w:right w:val="none" w:sz="0" w:space="0" w:color="auto"/>
            </w:tcBorders>
            <w:shd w:val="clear" w:color="auto" w:fill="C2D69B" w:themeFill="accent3" w:themeFillTint="99"/>
          </w:tcPr>
          <w:p w14:paraId="35CC27E9" w14:textId="77777777" w:rsidR="001225CD" w:rsidRPr="00DE640F" w:rsidRDefault="001225CD" w:rsidP="001225CD">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p>
        </w:tc>
        <w:tc>
          <w:tcPr>
            <w:tcW w:w="6662" w:type="dxa"/>
            <w:gridSpan w:val="2"/>
            <w:tcBorders>
              <w:left w:val="none" w:sz="0" w:space="0" w:color="auto"/>
            </w:tcBorders>
            <w:shd w:val="clear" w:color="auto" w:fill="C2D69B" w:themeFill="accent3" w:themeFillTint="99"/>
          </w:tcPr>
          <w:p w14:paraId="7423ED28" w14:textId="6803D022" w:rsidR="001225CD" w:rsidRPr="00DE640F" w:rsidRDefault="001225CD" w:rsidP="001225CD">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p>
        </w:tc>
      </w:tr>
      <w:tr w:rsidR="001225CD" w:rsidRPr="00FC069C" w14:paraId="69ED13DE" w14:textId="77777777" w:rsidTr="008062DA">
        <w:trPr>
          <w:gridBefore w:val="1"/>
          <w:cnfStyle w:val="000000100000" w:firstRow="0" w:lastRow="0" w:firstColumn="0" w:lastColumn="0" w:oddVBand="0" w:evenVBand="0" w:oddHBand="1" w:evenHBand="0" w:firstRowFirstColumn="0" w:firstRowLastColumn="0" w:lastRowFirstColumn="0" w:lastRowLastColumn="0"/>
          <w:wBefore w:w="6" w:type="dxa"/>
        </w:trPr>
        <w:tc>
          <w:tcPr>
            <w:cnfStyle w:val="001000000000" w:firstRow="0" w:lastRow="0" w:firstColumn="1" w:lastColumn="0" w:oddVBand="0" w:evenVBand="0" w:oddHBand="0" w:evenHBand="0" w:firstRowFirstColumn="0" w:firstRowLastColumn="0" w:lastRowFirstColumn="0" w:lastRowLastColumn="0"/>
            <w:tcW w:w="570" w:type="dxa"/>
            <w:tcBorders>
              <w:right w:val="none" w:sz="0" w:space="0" w:color="auto"/>
            </w:tcBorders>
            <w:shd w:val="clear" w:color="auto" w:fill="auto"/>
          </w:tcPr>
          <w:p w14:paraId="28657DB8" w14:textId="19181267" w:rsidR="001225CD" w:rsidRPr="007B69C1" w:rsidRDefault="007B69C1" w:rsidP="001225CD">
            <w:pPr>
              <w:pStyle w:val="FSTableText"/>
              <w:rPr>
                <w:rFonts w:ascii="Arial" w:hAnsi="Arial"/>
                <w:b w:val="0"/>
                <w:sz w:val="18"/>
                <w:szCs w:val="18"/>
              </w:rPr>
            </w:pPr>
            <w:r w:rsidRPr="007B69C1">
              <w:rPr>
                <w:rFonts w:ascii="Arial" w:hAnsi="Arial"/>
                <w:b w:val="0"/>
                <w:sz w:val="18"/>
                <w:szCs w:val="18"/>
              </w:rPr>
              <w:t>112</w:t>
            </w:r>
          </w:p>
        </w:tc>
        <w:tc>
          <w:tcPr>
            <w:tcW w:w="4536" w:type="dxa"/>
            <w:tcBorders>
              <w:left w:val="none" w:sz="0" w:space="0" w:color="auto"/>
              <w:right w:val="none" w:sz="0" w:space="0" w:color="auto"/>
            </w:tcBorders>
            <w:shd w:val="clear" w:color="auto" w:fill="auto"/>
          </w:tcPr>
          <w:p w14:paraId="4B9F6FA2" w14:textId="77777777" w:rsidR="001225CD" w:rsidRPr="00DE640F" w:rsidRDefault="001225CD" w:rsidP="001225CD">
            <w:pPr>
              <w:pStyle w:val="FSTableText"/>
              <w:cnfStyle w:val="000000100000" w:firstRow="0" w:lastRow="0" w:firstColumn="0" w:lastColumn="0" w:oddVBand="0" w:evenVBand="0" w:oddHBand="1" w:evenHBand="0" w:firstRowFirstColumn="0" w:firstRowLastColumn="0" w:lastRowFirstColumn="0" w:lastRowLastColumn="0"/>
              <w:rPr>
                <w:rFonts w:ascii="Arial" w:hAnsi="Arial"/>
                <w:b/>
                <w:sz w:val="18"/>
                <w:szCs w:val="18"/>
              </w:rPr>
            </w:pPr>
            <w:r w:rsidRPr="00DE640F">
              <w:rPr>
                <w:rFonts w:ascii="Arial" w:hAnsi="Arial"/>
                <w:sz w:val="18"/>
                <w:szCs w:val="18"/>
              </w:rPr>
              <w:t xml:space="preserve">Submitters raised several issues that relate to FSANZ’s </w:t>
            </w:r>
            <w:r w:rsidRPr="00DE640F">
              <w:rPr>
                <w:rFonts w:ascii="Arial" w:hAnsi="Arial"/>
                <w:sz w:val="18"/>
                <w:szCs w:val="18"/>
              </w:rPr>
              <w:lastRenderedPageBreak/>
              <w:t xml:space="preserve">consideration of costs and benefits, including: </w:t>
            </w:r>
          </w:p>
          <w:p w14:paraId="3E8A7FE8" w14:textId="77777777" w:rsidR="001225CD" w:rsidRPr="00DE640F" w:rsidRDefault="001225CD" w:rsidP="009D2726">
            <w:pPr>
              <w:pStyle w:val="FSTableText"/>
              <w:numPr>
                <w:ilvl w:val="0"/>
                <w:numId w:val="16"/>
              </w:numPr>
              <w:cnfStyle w:val="000000100000" w:firstRow="0" w:lastRow="0" w:firstColumn="0" w:lastColumn="0" w:oddVBand="0" w:evenVBand="0" w:oddHBand="1" w:evenHBand="0" w:firstRowFirstColumn="0" w:firstRowLastColumn="0" w:lastRowFirstColumn="0" w:lastRowLastColumn="0"/>
              <w:rPr>
                <w:rFonts w:ascii="Arial" w:hAnsi="Arial"/>
                <w:b/>
                <w:sz w:val="18"/>
                <w:szCs w:val="18"/>
              </w:rPr>
            </w:pPr>
            <w:r w:rsidRPr="00DE640F">
              <w:rPr>
                <w:rFonts w:ascii="Arial" w:hAnsi="Arial"/>
                <w:sz w:val="18"/>
                <w:szCs w:val="18"/>
              </w:rPr>
              <w:t>The public will be exposed to further risks, costs and hazards.</w:t>
            </w:r>
          </w:p>
          <w:p w14:paraId="6259A9E4" w14:textId="77777777" w:rsidR="001225CD" w:rsidRPr="00DE640F" w:rsidRDefault="001225CD" w:rsidP="009D2726">
            <w:pPr>
              <w:pStyle w:val="FSTableText"/>
              <w:numPr>
                <w:ilvl w:val="0"/>
                <w:numId w:val="16"/>
              </w:numPr>
              <w:cnfStyle w:val="000000100000" w:firstRow="0" w:lastRow="0" w:firstColumn="0" w:lastColumn="0" w:oddVBand="0" w:evenVBand="0" w:oddHBand="1" w:evenHBand="0" w:firstRowFirstColumn="0" w:firstRowLastColumn="0" w:lastRowFirstColumn="0" w:lastRowLastColumn="0"/>
              <w:rPr>
                <w:rFonts w:ascii="Arial" w:hAnsi="Arial"/>
                <w:b/>
                <w:sz w:val="18"/>
                <w:szCs w:val="18"/>
              </w:rPr>
            </w:pPr>
            <w:r w:rsidRPr="00DE640F">
              <w:rPr>
                <w:rFonts w:ascii="Arial" w:hAnsi="Arial"/>
                <w:sz w:val="18"/>
                <w:szCs w:val="18"/>
              </w:rPr>
              <w:t>Irradiation of fresh fruit and vegetables will increase costs [to consumers].</w:t>
            </w:r>
          </w:p>
          <w:p w14:paraId="24D77C07" w14:textId="77777777" w:rsidR="001225CD" w:rsidRPr="00DE640F" w:rsidRDefault="001225CD" w:rsidP="009D2726">
            <w:pPr>
              <w:pStyle w:val="FSTableText"/>
              <w:numPr>
                <w:ilvl w:val="0"/>
                <w:numId w:val="16"/>
              </w:numPr>
              <w:cnfStyle w:val="000000100000" w:firstRow="0" w:lastRow="0" w:firstColumn="0" w:lastColumn="0" w:oddVBand="0" w:evenVBand="0" w:oddHBand="1" w:evenHBand="0" w:firstRowFirstColumn="0" w:firstRowLastColumn="0" w:lastRowFirstColumn="0" w:lastRowLastColumn="0"/>
              <w:rPr>
                <w:rFonts w:ascii="Arial" w:hAnsi="Arial"/>
                <w:b/>
                <w:sz w:val="18"/>
                <w:szCs w:val="18"/>
              </w:rPr>
            </w:pPr>
            <w:r w:rsidRPr="00DE640F">
              <w:rPr>
                <w:rFonts w:ascii="Arial" w:hAnsi="Arial"/>
                <w:sz w:val="18"/>
                <w:szCs w:val="18"/>
              </w:rPr>
              <w:t>Approving this application will detract overseas tourists, as their food regulations are more stringent than those in Australia/New Zealand.</w:t>
            </w:r>
          </w:p>
          <w:p w14:paraId="79BDD71B" w14:textId="77777777" w:rsidR="001225CD" w:rsidRPr="00DE640F" w:rsidRDefault="001225CD" w:rsidP="009D2726">
            <w:pPr>
              <w:pStyle w:val="FSTableText"/>
              <w:numPr>
                <w:ilvl w:val="0"/>
                <w:numId w:val="16"/>
              </w:numPr>
              <w:cnfStyle w:val="000000100000" w:firstRow="0" w:lastRow="0" w:firstColumn="0" w:lastColumn="0" w:oddVBand="0" w:evenVBand="0" w:oddHBand="1" w:evenHBand="0" w:firstRowFirstColumn="0" w:firstRowLastColumn="0" w:lastRowFirstColumn="0" w:lastRowLastColumn="0"/>
              <w:rPr>
                <w:rFonts w:ascii="Arial" w:hAnsi="Arial"/>
                <w:b/>
                <w:sz w:val="18"/>
                <w:szCs w:val="18"/>
              </w:rPr>
            </w:pPr>
            <w:r w:rsidRPr="00DE640F">
              <w:rPr>
                <w:rFonts w:ascii="Arial" w:hAnsi="Arial"/>
                <w:sz w:val="18"/>
                <w:szCs w:val="18"/>
              </w:rPr>
              <w:t xml:space="preserve">Analysis of all the other alternative phytosanitary hasn’t been undertaken. </w:t>
            </w:r>
          </w:p>
          <w:p w14:paraId="5894D71B" w14:textId="3041D093" w:rsidR="001225CD" w:rsidRPr="00DE640F" w:rsidRDefault="001225CD" w:rsidP="006D41E4">
            <w:pPr>
              <w:pStyle w:val="FSTableText"/>
              <w:numPr>
                <w:ilvl w:val="0"/>
                <w:numId w:val="16"/>
              </w:numPr>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DE640F">
              <w:rPr>
                <w:rFonts w:ascii="Arial" w:hAnsi="Arial"/>
                <w:sz w:val="18"/>
                <w:szCs w:val="18"/>
              </w:rPr>
              <w:t>Analysis of the benefit of food irradiation.</w:t>
            </w:r>
          </w:p>
        </w:tc>
        <w:tc>
          <w:tcPr>
            <w:tcW w:w="2127" w:type="dxa"/>
            <w:tcBorders>
              <w:left w:val="none" w:sz="0" w:space="0" w:color="auto"/>
              <w:right w:val="none" w:sz="0" w:space="0" w:color="auto"/>
            </w:tcBorders>
            <w:shd w:val="clear" w:color="auto" w:fill="auto"/>
          </w:tcPr>
          <w:p w14:paraId="1CE9A5C5" w14:textId="77777777" w:rsidR="001225CD" w:rsidRPr="00DE640F" w:rsidRDefault="001225CD" w:rsidP="001225CD">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DE640F">
              <w:rPr>
                <w:rFonts w:ascii="Arial" w:hAnsi="Arial"/>
                <w:sz w:val="18"/>
                <w:szCs w:val="18"/>
              </w:rPr>
              <w:lastRenderedPageBreak/>
              <w:t>Private individuals</w:t>
            </w:r>
          </w:p>
          <w:p w14:paraId="4A893D73" w14:textId="77777777" w:rsidR="001225CD" w:rsidRPr="00DE640F" w:rsidRDefault="001225CD" w:rsidP="001225CD">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p>
          <w:p w14:paraId="0E074F2E" w14:textId="77777777" w:rsidR="001225CD" w:rsidRPr="00DE640F" w:rsidRDefault="001225CD" w:rsidP="001225CD">
            <w:pPr>
              <w:pStyle w:val="FSTableText"/>
              <w:cnfStyle w:val="000000100000" w:firstRow="0" w:lastRow="0" w:firstColumn="0" w:lastColumn="0" w:oddVBand="0" w:evenVBand="0" w:oddHBand="1" w:evenHBand="0" w:firstRowFirstColumn="0" w:firstRowLastColumn="0" w:lastRowFirstColumn="0" w:lastRowLastColumn="0"/>
              <w:rPr>
                <w:rFonts w:ascii="Arial" w:hAnsi="Arial"/>
                <w:b/>
                <w:bCs/>
                <w:sz w:val="18"/>
                <w:szCs w:val="18"/>
              </w:rPr>
            </w:pPr>
            <w:r w:rsidRPr="00DE640F">
              <w:rPr>
                <w:rFonts w:ascii="Arial" w:hAnsi="Arial"/>
                <w:sz w:val="18"/>
                <w:szCs w:val="18"/>
              </w:rPr>
              <w:t>Ceres Natural Foods</w:t>
            </w:r>
          </w:p>
          <w:p w14:paraId="610D09CA" w14:textId="77777777" w:rsidR="001225CD" w:rsidRPr="00DE640F" w:rsidRDefault="001225CD" w:rsidP="001225CD">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p>
        </w:tc>
        <w:tc>
          <w:tcPr>
            <w:tcW w:w="6662" w:type="dxa"/>
            <w:gridSpan w:val="2"/>
            <w:tcBorders>
              <w:left w:val="none" w:sz="0" w:space="0" w:color="auto"/>
            </w:tcBorders>
            <w:shd w:val="clear" w:color="auto" w:fill="auto"/>
          </w:tcPr>
          <w:p w14:paraId="25DDB9D9" w14:textId="77777777" w:rsidR="00973E63" w:rsidRPr="00973E63" w:rsidRDefault="00973E63" w:rsidP="00973E63">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973E63">
              <w:rPr>
                <w:rFonts w:ascii="Arial" w:hAnsi="Arial"/>
                <w:sz w:val="18"/>
                <w:szCs w:val="18"/>
              </w:rPr>
              <w:lastRenderedPageBreak/>
              <w:t xml:space="preserve">The application does not require the irradiation of all fruit and vegetables, rather it provides a safe </w:t>
            </w:r>
            <w:r w:rsidRPr="00973E63">
              <w:rPr>
                <w:rFonts w:ascii="Arial" w:hAnsi="Arial"/>
                <w:sz w:val="18"/>
                <w:szCs w:val="18"/>
              </w:rPr>
              <w:lastRenderedPageBreak/>
              <w:t xml:space="preserve">post-harvest phytosanitary treatment option for industry to use. </w:t>
            </w:r>
          </w:p>
          <w:p w14:paraId="462F75B3" w14:textId="77777777" w:rsidR="001225CD" w:rsidRPr="00DE640F" w:rsidRDefault="001225CD" w:rsidP="001225CD">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p>
          <w:p w14:paraId="1E6867D0" w14:textId="77777777" w:rsidR="001225CD" w:rsidRPr="00DE640F" w:rsidRDefault="001225CD" w:rsidP="001225CD">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DE640F">
              <w:rPr>
                <w:rFonts w:ascii="Arial" w:hAnsi="Arial"/>
                <w:sz w:val="18"/>
                <w:szCs w:val="18"/>
              </w:rPr>
              <w:t>A cost benefit analysis of all the other alternative phytosanitary measures is not necessary as use of irradiation is voluntary.</w:t>
            </w:r>
          </w:p>
          <w:p w14:paraId="26635A60" w14:textId="77777777" w:rsidR="001225CD" w:rsidRPr="00DE640F" w:rsidRDefault="001225CD" w:rsidP="001225CD">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p>
          <w:p w14:paraId="19CF242E" w14:textId="77777777" w:rsidR="001225CD" w:rsidRDefault="001225CD" w:rsidP="001225CD">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DE640F">
              <w:rPr>
                <w:rFonts w:ascii="Arial" w:hAnsi="Arial"/>
                <w:sz w:val="18"/>
                <w:szCs w:val="18"/>
              </w:rPr>
              <w:t>There are already a number of existing phytosanitary treatments permitted for use by the horticultural industry, to ensure safe and suitable produce is available to consumers in Australia and New Zealand. If the application is approved, due to the voluntary nature of the permission, the horticultural industry will only use irradiation where they believe a net benefit exists.</w:t>
            </w:r>
          </w:p>
          <w:p w14:paraId="4C7E03D0" w14:textId="77777777" w:rsidR="00973E63" w:rsidRDefault="00973E63" w:rsidP="001225CD">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p>
          <w:p w14:paraId="4C3D6233" w14:textId="349AB370" w:rsidR="001225CD" w:rsidRPr="00DE640F" w:rsidRDefault="00973E63" w:rsidP="001225CD">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973E63">
              <w:rPr>
                <w:rFonts w:ascii="Arial" w:hAnsi="Arial"/>
                <w:sz w:val="18"/>
                <w:szCs w:val="18"/>
              </w:rPr>
              <w:t>Mandatory labelling of irradiated fruits and vegetables provides information to enable consu</w:t>
            </w:r>
            <w:r>
              <w:rPr>
                <w:rFonts w:ascii="Arial" w:hAnsi="Arial"/>
                <w:sz w:val="18"/>
                <w:szCs w:val="18"/>
              </w:rPr>
              <w:t xml:space="preserve">mers to make informed choices. </w:t>
            </w:r>
          </w:p>
        </w:tc>
      </w:tr>
      <w:tr w:rsidR="001225CD" w:rsidRPr="00FC069C" w14:paraId="5CFF09A7" w14:textId="77777777" w:rsidTr="008062DA">
        <w:trPr>
          <w:gridBefore w:val="1"/>
          <w:cnfStyle w:val="000000010000" w:firstRow="0" w:lastRow="0" w:firstColumn="0" w:lastColumn="0" w:oddVBand="0" w:evenVBand="0" w:oddHBand="0" w:evenHBand="1" w:firstRowFirstColumn="0" w:firstRowLastColumn="0" w:lastRowFirstColumn="0" w:lastRowLastColumn="0"/>
          <w:wBefore w:w="6" w:type="dxa"/>
        </w:trPr>
        <w:tc>
          <w:tcPr>
            <w:cnfStyle w:val="001000000000" w:firstRow="0" w:lastRow="0" w:firstColumn="1" w:lastColumn="0" w:oddVBand="0" w:evenVBand="0" w:oddHBand="0" w:evenHBand="0" w:firstRowFirstColumn="0" w:firstRowLastColumn="0" w:lastRowFirstColumn="0" w:lastRowLastColumn="0"/>
            <w:tcW w:w="570" w:type="dxa"/>
            <w:tcBorders>
              <w:right w:val="none" w:sz="0" w:space="0" w:color="auto"/>
            </w:tcBorders>
            <w:shd w:val="clear" w:color="auto" w:fill="EAF1DD" w:themeFill="accent3" w:themeFillTint="33"/>
          </w:tcPr>
          <w:p w14:paraId="59FCF57D" w14:textId="55A9F49E" w:rsidR="001225CD" w:rsidRPr="007B69C1" w:rsidRDefault="007B69C1" w:rsidP="001225CD">
            <w:pPr>
              <w:pStyle w:val="FSTableText"/>
              <w:rPr>
                <w:rFonts w:ascii="Arial" w:hAnsi="Arial"/>
                <w:b w:val="0"/>
                <w:sz w:val="18"/>
                <w:szCs w:val="18"/>
              </w:rPr>
            </w:pPr>
            <w:r w:rsidRPr="007B69C1">
              <w:rPr>
                <w:rFonts w:ascii="Arial" w:hAnsi="Arial"/>
                <w:b w:val="0"/>
                <w:sz w:val="18"/>
                <w:szCs w:val="18"/>
              </w:rPr>
              <w:lastRenderedPageBreak/>
              <w:t>113</w:t>
            </w:r>
          </w:p>
        </w:tc>
        <w:tc>
          <w:tcPr>
            <w:tcW w:w="4536" w:type="dxa"/>
            <w:tcBorders>
              <w:left w:val="none" w:sz="0" w:space="0" w:color="auto"/>
              <w:right w:val="none" w:sz="0" w:space="0" w:color="auto"/>
            </w:tcBorders>
            <w:shd w:val="clear" w:color="auto" w:fill="EAF1DD" w:themeFill="accent3" w:themeFillTint="33"/>
          </w:tcPr>
          <w:p w14:paraId="58629BB8" w14:textId="441F98BB" w:rsidR="001225CD" w:rsidRPr="00DE640F" w:rsidRDefault="001225CD" w:rsidP="001225CD">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DE640F">
              <w:rPr>
                <w:rFonts w:ascii="Arial" w:hAnsi="Arial"/>
                <w:sz w:val="18"/>
                <w:szCs w:val="18"/>
              </w:rPr>
              <w:t>Any treatment to human food that decreases the nutritional value of the food should require further investigation to properly compare the costs and benefits.</w:t>
            </w:r>
          </w:p>
        </w:tc>
        <w:tc>
          <w:tcPr>
            <w:tcW w:w="2127" w:type="dxa"/>
            <w:tcBorders>
              <w:left w:val="none" w:sz="0" w:space="0" w:color="auto"/>
              <w:right w:val="none" w:sz="0" w:space="0" w:color="auto"/>
            </w:tcBorders>
            <w:shd w:val="clear" w:color="auto" w:fill="EAF1DD" w:themeFill="accent3" w:themeFillTint="33"/>
          </w:tcPr>
          <w:p w14:paraId="59FCBD7B" w14:textId="0B330438" w:rsidR="001225CD" w:rsidRPr="00DE640F" w:rsidRDefault="001225CD" w:rsidP="001225CD">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DE640F">
              <w:rPr>
                <w:rFonts w:ascii="Arial" w:hAnsi="Arial"/>
                <w:bCs/>
                <w:sz w:val="18"/>
                <w:szCs w:val="18"/>
              </w:rPr>
              <w:t>Private individual</w:t>
            </w:r>
          </w:p>
        </w:tc>
        <w:tc>
          <w:tcPr>
            <w:tcW w:w="6662" w:type="dxa"/>
            <w:gridSpan w:val="2"/>
            <w:tcBorders>
              <w:left w:val="none" w:sz="0" w:space="0" w:color="auto"/>
            </w:tcBorders>
            <w:shd w:val="clear" w:color="auto" w:fill="EAF1DD" w:themeFill="accent3" w:themeFillTint="33"/>
          </w:tcPr>
          <w:p w14:paraId="4FFDF724" w14:textId="5149E4F3" w:rsidR="001225CD" w:rsidRPr="00DE640F" w:rsidRDefault="001225CD" w:rsidP="006D41E4">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DE640F">
              <w:rPr>
                <w:rFonts w:ascii="Arial" w:hAnsi="Arial"/>
                <w:sz w:val="18"/>
                <w:szCs w:val="18"/>
              </w:rPr>
              <w:t>Multiple independent assessments were conducted by FSANZ, including the current assessmen</w:t>
            </w:r>
            <w:r w:rsidR="006D41E4">
              <w:rPr>
                <w:rFonts w:ascii="Arial" w:hAnsi="Arial"/>
                <w:sz w:val="18"/>
                <w:szCs w:val="18"/>
              </w:rPr>
              <w:t xml:space="preserve">t and others listed in Table 1 </w:t>
            </w:r>
            <w:r w:rsidRPr="00DE640F">
              <w:rPr>
                <w:rFonts w:ascii="Arial" w:hAnsi="Arial"/>
                <w:sz w:val="18"/>
                <w:szCs w:val="18"/>
              </w:rPr>
              <w:t xml:space="preserve">of SD1. FSANZ concluded that based on the available evidence that the effect of irradiation on the micronutrient </w:t>
            </w:r>
            <w:r w:rsidR="001D212F">
              <w:rPr>
                <w:rFonts w:ascii="Arial" w:hAnsi="Arial"/>
                <w:sz w:val="18"/>
                <w:szCs w:val="18"/>
              </w:rPr>
              <w:t>intake</w:t>
            </w:r>
            <w:r w:rsidRPr="00DE640F">
              <w:rPr>
                <w:rFonts w:ascii="Arial" w:hAnsi="Arial"/>
                <w:sz w:val="18"/>
                <w:szCs w:val="18"/>
              </w:rPr>
              <w:t xml:space="preserve"> of fruit and vegetables is likely to be low. </w:t>
            </w:r>
          </w:p>
        </w:tc>
      </w:tr>
      <w:tr w:rsidR="001225CD" w:rsidRPr="00FC069C" w14:paraId="2E5A75FE" w14:textId="77777777" w:rsidTr="008062DA">
        <w:trPr>
          <w:gridBefore w:val="1"/>
          <w:cnfStyle w:val="000000100000" w:firstRow="0" w:lastRow="0" w:firstColumn="0" w:lastColumn="0" w:oddVBand="0" w:evenVBand="0" w:oddHBand="1" w:evenHBand="0" w:firstRowFirstColumn="0" w:firstRowLastColumn="0" w:lastRowFirstColumn="0" w:lastRowLastColumn="0"/>
          <w:wBefore w:w="6" w:type="dxa"/>
        </w:trPr>
        <w:tc>
          <w:tcPr>
            <w:cnfStyle w:val="001000000000" w:firstRow="0" w:lastRow="0" w:firstColumn="1" w:lastColumn="0" w:oddVBand="0" w:evenVBand="0" w:oddHBand="0" w:evenHBand="0" w:firstRowFirstColumn="0" w:firstRowLastColumn="0" w:lastRowFirstColumn="0" w:lastRowLastColumn="0"/>
            <w:tcW w:w="570" w:type="dxa"/>
            <w:tcBorders>
              <w:right w:val="none" w:sz="0" w:space="0" w:color="auto"/>
            </w:tcBorders>
            <w:shd w:val="clear" w:color="auto" w:fill="auto"/>
          </w:tcPr>
          <w:p w14:paraId="378D51CF" w14:textId="335B7055" w:rsidR="001225CD" w:rsidRPr="007B69C1" w:rsidRDefault="007B69C1" w:rsidP="001225CD">
            <w:pPr>
              <w:pStyle w:val="FSTableText"/>
              <w:rPr>
                <w:rFonts w:ascii="Arial" w:hAnsi="Arial"/>
                <w:b w:val="0"/>
                <w:sz w:val="18"/>
                <w:szCs w:val="18"/>
              </w:rPr>
            </w:pPr>
            <w:r w:rsidRPr="007B69C1">
              <w:rPr>
                <w:rFonts w:ascii="Arial" w:hAnsi="Arial"/>
                <w:b w:val="0"/>
                <w:sz w:val="18"/>
                <w:szCs w:val="18"/>
              </w:rPr>
              <w:t>114</w:t>
            </w:r>
          </w:p>
        </w:tc>
        <w:tc>
          <w:tcPr>
            <w:tcW w:w="4536" w:type="dxa"/>
            <w:tcBorders>
              <w:left w:val="none" w:sz="0" w:space="0" w:color="auto"/>
              <w:right w:val="none" w:sz="0" w:space="0" w:color="auto"/>
            </w:tcBorders>
            <w:shd w:val="clear" w:color="auto" w:fill="auto"/>
          </w:tcPr>
          <w:p w14:paraId="43885149" w14:textId="182EF8AC" w:rsidR="001225CD" w:rsidRPr="00DE640F" w:rsidRDefault="001225CD" w:rsidP="001225CD">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DE640F">
              <w:rPr>
                <w:rFonts w:ascii="Arial" w:hAnsi="Arial"/>
                <w:sz w:val="18"/>
                <w:szCs w:val="18"/>
              </w:rPr>
              <w:t>Irradiation of all produce will result in millions of people being more susceptible to chronic illnesses and this will be a burden on the economy (note no supporting evidence).</w:t>
            </w:r>
          </w:p>
        </w:tc>
        <w:tc>
          <w:tcPr>
            <w:tcW w:w="2127" w:type="dxa"/>
            <w:tcBorders>
              <w:left w:val="none" w:sz="0" w:space="0" w:color="auto"/>
              <w:right w:val="none" w:sz="0" w:space="0" w:color="auto"/>
            </w:tcBorders>
            <w:shd w:val="clear" w:color="auto" w:fill="auto"/>
          </w:tcPr>
          <w:p w14:paraId="5FA32440" w14:textId="5D0693E8" w:rsidR="001225CD" w:rsidRPr="00DE640F" w:rsidRDefault="001225CD" w:rsidP="001225CD">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DE640F">
              <w:rPr>
                <w:rFonts w:ascii="Arial" w:hAnsi="Arial"/>
                <w:bCs/>
                <w:sz w:val="18"/>
                <w:szCs w:val="18"/>
              </w:rPr>
              <w:t>Private individual</w:t>
            </w:r>
          </w:p>
        </w:tc>
        <w:tc>
          <w:tcPr>
            <w:tcW w:w="6662" w:type="dxa"/>
            <w:gridSpan w:val="2"/>
            <w:tcBorders>
              <w:left w:val="none" w:sz="0" w:space="0" w:color="auto"/>
            </w:tcBorders>
            <w:shd w:val="clear" w:color="auto" w:fill="auto"/>
          </w:tcPr>
          <w:p w14:paraId="2D815221" w14:textId="128E9240" w:rsidR="001225CD" w:rsidRPr="00DE640F" w:rsidRDefault="001225CD" w:rsidP="001225CD">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lang w:val="en-AU"/>
              </w:rPr>
            </w:pPr>
            <w:r w:rsidRPr="00DE640F">
              <w:rPr>
                <w:rFonts w:ascii="Arial" w:hAnsi="Arial"/>
                <w:sz w:val="18"/>
                <w:szCs w:val="18"/>
                <w:lang w:val="en-AU"/>
              </w:rPr>
              <w:t>As part of their application, the applicant was required to provide FSANZ with evidence that supports the safety and nutritional adequacy of irradiated produce. Whilst this information is useful, FSANZ did not rely</w:t>
            </w:r>
            <w:r w:rsidR="005A5D82">
              <w:rPr>
                <w:rFonts w:ascii="Arial" w:hAnsi="Arial"/>
                <w:sz w:val="18"/>
                <w:szCs w:val="18"/>
                <w:lang w:val="en-AU"/>
              </w:rPr>
              <w:t xml:space="preserve"> </w:t>
            </w:r>
            <w:r w:rsidR="005A5D82" w:rsidRPr="00156D20">
              <w:rPr>
                <w:rFonts w:ascii="Arial" w:hAnsi="Arial"/>
                <w:sz w:val="18"/>
                <w:szCs w:val="18"/>
                <w:lang w:val="en-AU"/>
              </w:rPr>
              <w:t>solely</w:t>
            </w:r>
            <w:r w:rsidRPr="00DE640F">
              <w:rPr>
                <w:rFonts w:ascii="Arial" w:hAnsi="Arial"/>
                <w:sz w:val="18"/>
                <w:szCs w:val="18"/>
                <w:lang w:val="en-AU"/>
              </w:rPr>
              <w:t xml:space="preserve"> on the information submitted by the applicant. As stated above, FSANZ has conducted its own comprehensive assessment of the scientific literature for the current application, that builds upon earlier assessments conducted as part of multiple previous applications. </w:t>
            </w:r>
          </w:p>
          <w:p w14:paraId="55388963" w14:textId="77777777" w:rsidR="001225CD" w:rsidRPr="00DE640F" w:rsidRDefault="001225CD" w:rsidP="001225CD">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lang w:val="en-AU"/>
              </w:rPr>
            </w:pPr>
          </w:p>
          <w:p w14:paraId="10B29713" w14:textId="481B0AE8" w:rsidR="001225CD" w:rsidRPr="00DE640F" w:rsidRDefault="001225CD" w:rsidP="001225CD">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DE640F">
              <w:rPr>
                <w:rFonts w:ascii="Arial" w:hAnsi="Arial"/>
                <w:sz w:val="18"/>
                <w:szCs w:val="18"/>
              </w:rPr>
              <w:t xml:space="preserve">See </w:t>
            </w:r>
            <w:r w:rsidR="00973E63">
              <w:rPr>
                <w:rFonts w:ascii="Arial" w:hAnsi="Arial"/>
                <w:sz w:val="18"/>
                <w:szCs w:val="18"/>
              </w:rPr>
              <w:t xml:space="preserve">also </w:t>
            </w:r>
            <w:r w:rsidRPr="00DE640F">
              <w:rPr>
                <w:rFonts w:ascii="Arial" w:hAnsi="Arial"/>
                <w:sz w:val="18"/>
                <w:szCs w:val="18"/>
              </w:rPr>
              <w:t xml:space="preserve">response to </w:t>
            </w:r>
            <w:r w:rsidR="00973E63">
              <w:rPr>
                <w:rFonts w:ascii="Arial" w:hAnsi="Arial"/>
                <w:sz w:val="18"/>
                <w:szCs w:val="18"/>
              </w:rPr>
              <w:t>no. 112.</w:t>
            </w:r>
          </w:p>
        </w:tc>
      </w:tr>
      <w:tr w:rsidR="001225CD" w:rsidRPr="00FC069C" w14:paraId="41127F2E" w14:textId="77777777" w:rsidTr="008062DA">
        <w:trPr>
          <w:gridBefore w:val="1"/>
          <w:cnfStyle w:val="000000010000" w:firstRow="0" w:lastRow="0" w:firstColumn="0" w:lastColumn="0" w:oddVBand="0" w:evenVBand="0" w:oddHBand="0" w:evenHBand="1" w:firstRowFirstColumn="0" w:firstRowLastColumn="0" w:lastRowFirstColumn="0" w:lastRowLastColumn="0"/>
          <w:wBefore w:w="6" w:type="dxa"/>
        </w:trPr>
        <w:tc>
          <w:tcPr>
            <w:cnfStyle w:val="001000000000" w:firstRow="0" w:lastRow="0" w:firstColumn="1" w:lastColumn="0" w:oddVBand="0" w:evenVBand="0" w:oddHBand="0" w:evenHBand="0" w:firstRowFirstColumn="0" w:firstRowLastColumn="0" w:lastRowFirstColumn="0" w:lastRowLastColumn="0"/>
            <w:tcW w:w="570" w:type="dxa"/>
            <w:tcBorders>
              <w:right w:val="none" w:sz="0" w:space="0" w:color="auto"/>
            </w:tcBorders>
            <w:shd w:val="clear" w:color="auto" w:fill="C2D69B" w:themeFill="accent3" w:themeFillTint="99"/>
          </w:tcPr>
          <w:p w14:paraId="1CB1BAD6" w14:textId="567BBCC5" w:rsidR="001225CD" w:rsidRPr="009D59A2" w:rsidRDefault="001225CD" w:rsidP="001225CD">
            <w:pPr>
              <w:pStyle w:val="FSTableText"/>
              <w:rPr>
                <w:b w:val="0"/>
                <w:sz w:val="18"/>
                <w:szCs w:val="18"/>
              </w:rPr>
            </w:pPr>
          </w:p>
        </w:tc>
        <w:tc>
          <w:tcPr>
            <w:tcW w:w="4536" w:type="dxa"/>
            <w:tcBorders>
              <w:left w:val="none" w:sz="0" w:space="0" w:color="auto"/>
              <w:right w:val="none" w:sz="0" w:space="0" w:color="auto"/>
            </w:tcBorders>
            <w:shd w:val="clear" w:color="auto" w:fill="C2D69B" w:themeFill="accent3" w:themeFillTint="99"/>
          </w:tcPr>
          <w:p w14:paraId="69597496" w14:textId="73824A1C" w:rsidR="001225CD" w:rsidRPr="00BF5465" w:rsidRDefault="001225CD" w:rsidP="001225CD">
            <w:pPr>
              <w:pStyle w:val="FSTableText"/>
              <w:cnfStyle w:val="000000010000" w:firstRow="0" w:lastRow="0" w:firstColumn="0" w:lastColumn="0" w:oddVBand="0" w:evenVBand="0" w:oddHBand="0" w:evenHBand="1" w:firstRowFirstColumn="0" w:firstRowLastColumn="0" w:lastRowFirstColumn="0" w:lastRowLastColumn="0"/>
              <w:rPr>
                <w:rFonts w:ascii="Arial" w:hAnsi="Arial"/>
                <w:b/>
                <w:sz w:val="22"/>
                <w:szCs w:val="18"/>
              </w:rPr>
            </w:pPr>
            <w:r w:rsidRPr="00BF5465">
              <w:rPr>
                <w:rFonts w:ascii="Arial" w:hAnsi="Arial"/>
                <w:b/>
                <w:sz w:val="22"/>
                <w:szCs w:val="18"/>
              </w:rPr>
              <w:t>FSANZ’s communications on irradiation</w:t>
            </w:r>
          </w:p>
        </w:tc>
        <w:tc>
          <w:tcPr>
            <w:tcW w:w="2127" w:type="dxa"/>
            <w:tcBorders>
              <w:left w:val="none" w:sz="0" w:space="0" w:color="auto"/>
              <w:right w:val="none" w:sz="0" w:space="0" w:color="auto"/>
            </w:tcBorders>
            <w:shd w:val="clear" w:color="auto" w:fill="C2D69B" w:themeFill="accent3" w:themeFillTint="99"/>
          </w:tcPr>
          <w:p w14:paraId="27DA9E52" w14:textId="77777777" w:rsidR="001225CD" w:rsidRPr="00DE640F" w:rsidRDefault="001225CD" w:rsidP="001225CD">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p>
        </w:tc>
        <w:tc>
          <w:tcPr>
            <w:tcW w:w="6662" w:type="dxa"/>
            <w:gridSpan w:val="2"/>
            <w:tcBorders>
              <w:left w:val="none" w:sz="0" w:space="0" w:color="auto"/>
            </w:tcBorders>
            <w:shd w:val="clear" w:color="auto" w:fill="C2D69B" w:themeFill="accent3" w:themeFillTint="99"/>
          </w:tcPr>
          <w:p w14:paraId="08F884FC" w14:textId="409CB294" w:rsidR="001225CD" w:rsidRPr="00DE640F" w:rsidRDefault="001225CD" w:rsidP="001225CD">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p>
        </w:tc>
      </w:tr>
      <w:tr w:rsidR="001225CD" w:rsidRPr="00FC069C" w14:paraId="67FB7231" w14:textId="77777777" w:rsidTr="008062DA">
        <w:trPr>
          <w:gridBefore w:val="1"/>
          <w:cnfStyle w:val="000000100000" w:firstRow="0" w:lastRow="0" w:firstColumn="0" w:lastColumn="0" w:oddVBand="0" w:evenVBand="0" w:oddHBand="1" w:evenHBand="0" w:firstRowFirstColumn="0" w:firstRowLastColumn="0" w:lastRowFirstColumn="0" w:lastRowLastColumn="0"/>
          <w:wBefore w:w="6" w:type="dxa"/>
        </w:trPr>
        <w:tc>
          <w:tcPr>
            <w:cnfStyle w:val="001000000000" w:firstRow="0" w:lastRow="0" w:firstColumn="1" w:lastColumn="0" w:oddVBand="0" w:evenVBand="0" w:oddHBand="0" w:evenHBand="0" w:firstRowFirstColumn="0" w:firstRowLastColumn="0" w:lastRowFirstColumn="0" w:lastRowLastColumn="0"/>
            <w:tcW w:w="570" w:type="dxa"/>
            <w:tcBorders>
              <w:right w:val="none" w:sz="0" w:space="0" w:color="auto"/>
            </w:tcBorders>
          </w:tcPr>
          <w:p w14:paraId="3474E8F8" w14:textId="33D29584" w:rsidR="001225CD" w:rsidRPr="007B69C1" w:rsidRDefault="007B69C1" w:rsidP="001225CD">
            <w:pPr>
              <w:pStyle w:val="FSTableText"/>
              <w:rPr>
                <w:rFonts w:ascii="Arial" w:hAnsi="Arial"/>
                <w:b w:val="0"/>
                <w:sz w:val="18"/>
                <w:szCs w:val="18"/>
              </w:rPr>
            </w:pPr>
            <w:r w:rsidRPr="007B69C1">
              <w:rPr>
                <w:rFonts w:ascii="Arial" w:hAnsi="Arial"/>
                <w:b w:val="0"/>
                <w:sz w:val="18"/>
                <w:szCs w:val="18"/>
              </w:rPr>
              <w:t>115</w:t>
            </w:r>
          </w:p>
        </w:tc>
        <w:tc>
          <w:tcPr>
            <w:tcW w:w="4536" w:type="dxa"/>
            <w:tcBorders>
              <w:left w:val="none" w:sz="0" w:space="0" w:color="auto"/>
              <w:right w:val="none" w:sz="0" w:space="0" w:color="auto"/>
            </w:tcBorders>
          </w:tcPr>
          <w:p w14:paraId="00A33254" w14:textId="77777777" w:rsidR="001225CD" w:rsidRPr="00DE640F" w:rsidRDefault="001225CD" w:rsidP="001225CD">
            <w:pPr>
              <w:widowControl/>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lang w:eastAsia="en-US"/>
              </w:rPr>
            </w:pPr>
            <w:r w:rsidRPr="00DE640F">
              <w:rPr>
                <w:rFonts w:ascii="Arial" w:hAnsi="Arial" w:cs="Arial"/>
                <w:sz w:val="18"/>
                <w:szCs w:val="18"/>
              </w:rPr>
              <w:t>FSANZ should seek to communicate with the horticultural sector about the proposed new permission and consumers, noting there may be an increase in irradiated foods in the market.</w:t>
            </w:r>
          </w:p>
          <w:p w14:paraId="041A4E56" w14:textId="77777777" w:rsidR="001225CD" w:rsidRPr="00DE640F" w:rsidRDefault="001225CD" w:rsidP="001225CD">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p>
        </w:tc>
        <w:tc>
          <w:tcPr>
            <w:tcW w:w="2127" w:type="dxa"/>
            <w:tcBorders>
              <w:left w:val="none" w:sz="0" w:space="0" w:color="auto"/>
              <w:right w:val="none" w:sz="0" w:space="0" w:color="auto"/>
            </w:tcBorders>
          </w:tcPr>
          <w:p w14:paraId="0FCE604A" w14:textId="77777777" w:rsidR="001225CD" w:rsidRPr="00DE640F" w:rsidRDefault="001225CD" w:rsidP="001225CD">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DE640F">
              <w:rPr>
                <w:rFonts w:ascii="Arial" w:hAnsi="Arial"/>
                <w:sz w:val="18"/>
                <w:szCs w:val="18"/>
              </w:rPr>
              <w:t>Victorian Department of Health and Human Services and</w:t>
            </w:r>
          </w:p>
          <w:p w14:paraId="003BF45D" w14:textId="7B50AAF5" w:rsidR="001225CD" w:rsidRPr="00DE640F" w:rsidRDefault="001225CD" w:rsidP="001225CD">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DE640F">
              <w:rPr>
                <w:rFonts w:ascii="Arial" w:hAnsi="Arial"/>
                <w:sz w:val="18"/>
                <w:szCs w:val="18"/>
              </w:rPr>
              <w:t>the Victorian Department of Jobs, Precincts and Regions</w:t>
            </w:r>
          </w:p>
        </w:tc>
        <w:tc>
          <w:tcPr>
            <w:tcW w:w="6662" w:type="dxa"/>
            <w:gridSpan w:val="2"/>
            <w:tcBorders>
              <w:left w:val="none" w:sz="0" w:space="0" w:color="auto"/>
            </w:tcBorders>
          </w:tcPr>
          <w:p w14:paraId="542AF9A6" w14:textId="3E85E411" w:rsidR="00191517" w:rsidRPr="00156D20" w:rsidRDefault="009D4C09" w:rsidP="00191517">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156D20">
              <w:rPr>
                <w:rFonts w:ascii="Arial" w:hAnsi="Arial"/>
                <w:sz w:val="18"/>
                <w:szCs w:val="18"/>
              </w:rPr>
              <w:t>Th</w:t>
            </w:r>
            <w:r w:rsidR="00191517" w:rsidRPr="00156D20">
              <w:rPr>
                <w:rFonts w:ascii="Arial" w:hAnsi="Arial"/>
                <w:sz w:val="18"/>
                <w:szCs w:val="18"/>
              </w:rPr>
              <w:t xml:space="preserve">e available evidence is that permitting irradiation of fresh fruit and vegetables for phytosanitary purposes will not result in a </w:t>
            </w:r>
            <w:r w:rsidR="00156D20" w:rsidRPr="00156D20">
              <w:rPr>
                <w:rFonts w:ascii="Arial" w:hAnsi="Arial"/>
                <w:sz w:val="18"/>
                <w:szCs w:val="18"/>
              </w:rPr>
              <w:t>notable</w:t>
            </w:r>
            <w:r w:rsidR="00191517" w:rsidRPr="00156D20">
              <w:rPr>
                <w:rFonts w:ascii="Arial" w:hAnsi="Arial"/>
                <w:sz w:val="18"/>
                <w:szCs w:val="18"/>
              </w:rPr>
              <w:t xml:space="preserve"> increase in the amount of irradiated food in the community’s diet. No evidence was provided by submitters to the contrary.</w:t>
            </w:r>
          </w:p>
          <w:p w14:paraId="6A09B126" w14:textId="77777777" w:rsidR="00191517" w:rsidRPr="00156D20" w:rsidRDefault="00191517" w:rsidP="001225CD">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p>
          <w:p w14:paraId="171A5354" w14:textId="3566DC03" w:rsidR="001225CD" w:rsidRPr="00DE640F" w:rsidRDefault="001225CD" w:rsidP="006D41E4">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8F278E">
              <w:rPr>
                <w:rFonts w:ascii="Arial" w:hAnsi="Arial"/>
                <w:sz w:val="18"/>
                <w:szCs w:val="18"/>
              </w:rPr>
              <w:t>FSANZ will</w:t>
            </w:r>
            <w:r w:rsidR="00B45150" w:rsidRPr="008F278E">
              <w:rPr>
                <w:rFonts w:ascii="Arial" w:hAnsi="Arial"/>
                <w:sz w:val="18"/>
                <w:szCs w:val="18"/>
              </w:rPr>
              <w:t xml:space="preserve"> continue to look for ways to </w:t>
            </w:r>
            <w:r w:rsidRPr="008F278E">
              <w:rPr>
                <w:rFonts w:ascii="Arial" w:hAnsi="Arial"/>
                <w:sz w:val="18"/>
                <w:szCs w:val="18"/>
              </w:rPr>
              <w:t xml:space="preserve">raise awareness and understanding of the application and food irradiation more broadly. </w:t>
            </w:r>
          </w:p>
        </w:tc>
      </w:tr>
      <w:tr w:rsidR="001225CD" w:rsidRPr="00FC069C" w14:paraId="32131223" w14:textId="77777777" w:rsidTr="008062DA">
        <w:trPr>
          <w:gridBefore w:val="1"/>
          <w:cnfStyle w:val="000000010000" w:firstRow="0" w:lastRow="0" w:firstColumn="0" w:lastColumn="0" w:oddVBand="0" w:evenVBand="0" w:oddHBand="0" w:evenHBand="1" w:firstRowFirstColumn="0" w:firstRowLastColumn="0" w:lastRowFirstColumn="0" w:lastRowLastColumn="0"/>
          <w:wBefore w:w="6" w:type="dxa"/>
        </w:trPr>
        <w:tc>
          <w:tcPr>
            <w:cnfStyle w:val="001000000000" w:firstRow="0" w:lastRow="0" w:firstColumn="1" w:lastColumn="0" w:oddVBand="0" w:evenVBand="0" w:oddHBand="0" w:evenHBand="0" w:firstRowFirstColumn="0" w:firstRowLastColumn="0" w:lastRowFirstColumn="0" w:lastRowLastColumn="0"/>
            <w:tcW w:w="570" w:type="dxa"/>
            <w:tcBorders>
              <w:right w:val="none" w:sz="0" w:space="0" w:color="auto"/>
            </w:tcBorders>
          </w:tcPr>
          <w:p w14:paraId="46EDB6B0" w14:textId="1D9EB0DC" w:rsidR="001225CD" w:rsidRPr="007B69C1" w:rsidRDefault="007B69C1" w:rsidP="001225CD">
            <w:pPr>
              <w:pStyle w:val="FSTableText"/>
              <w:rPr>
                <w:rFonts w:ascii="Arial" w:hAnsi="Arial"/>
                <w:b w:val="0"/>
                <w:sz w:val="18"/>
                <w:szCs w:val="18"/>
              </w:rPr>
            </w:pPr>
            <w:r w:rsidRPr="007B69C1">
              <w:rPr>
                <w:rFonts w:ascii="Arial" w:hAnsi="Arial"/>
                <w:b w:val="0"/>
                <w:sz w:val="18"/>
                <w:szCs w:val="18"/>
              </w:rPr>
              <w:t>116</w:t>
            </w:r>
          </w:p>
        </w:tc>
        <w:tc>
          <w:tcPr>
            <w:tcW w:w="4536" w:type="dxa"/>
            <w:tcBorders>
              <w:left w:val="none" w:sz="0" w:space="0" w:color="auto"/>
              <w:right w:val="none" w:sz="0" w:space="0" w:color="auto"/>
            </w:tcBorders>
          </w:tcPr>
          <w:p w14:paraId="288648DE" w14:textId="39355A3D" w:rsidR="001225CD" w:rsidRPr="00DE640F" w:rsidRDefault="001225CD" w:rsidP="004609AE">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DE640F">
              <w:rPr>
                <w:rFonts w:ascii="Arial" w:hAnsi="Arial"/>
                <w:sz w:val="18"/>
                <w:szCs w:val="18"/>
              </w:rPr>
              <w:t>The TGA permits irradiation as a decontamination treatment and requires monitoring of its potential adverse impacts</w:t>
            </w:r>
            <w:r w:rsidRPr="00DE640F">
              <w:rPr>
                <w:rStyle w:val="FootnoteReference"/>
                <w:rFonts w:ascii="Arial" w:hAnsi="Arial"/>
                <w:sz w:val="18"/>
                <w:szCs w:val="18"/>
              </w:rPr>
              <w:footnoteReference w:id="43"/>
            </w:r>
            <w:r w:rsidRPr="00DE640F">
              <w:rPr>
                <w:rFonts w:ascii="Arial" w:hAnsi="Arial"/>
                <w:sz w:val="18"/>
                <w:szCs w:val="18"/>
              </w:rPr>
              <w:t>. Biosecurity Australia permits irradiation for quarantine purposes yet also notes that irradiation does affect certain vitamins and other nutrients and does produce peroxides and other radiolytic by-products, some of which may be toxic and/or carcinogenic, and that these effects are dose related</w:t>
            </w:r>
            <w:r w:rsidRPr="00DE640F">
              <w:rPr>
                <w:rStyle w:val="FootnoteReference"/>
                <w:rFonts w:ascii="Arial" w:hAnsi="Arial"/>
                <w:sz w:val="18"/>
                <w:szCs w:val="18"/>
              </w:rPr>
              <w:footnoteReference w:id="44"/>
            </w:r>
            <w:r w:rsidRPr="00DE640F">
              <w:rPr>
                <w:rFonts w:ascii="Arial" w:hAnsi="Arial"/>
                <w:sz w:val="18"/>
                <w:szCs w:val="18"/>
              </w:rPr>
              <w:t>. Rather than looking for ways to communicate the ‘safety and benefits’ of irradiation, FSANZ should demonstrate the same candour when representing the public nutrition, health and safety issues around irradiation of food.</w:t>
            </w:r>
          </w:p>
        </w:tc>
        <w:tc>
          <w:tcPr>
            <w:tcW w:w="2127" w:type="dxa"/>
            <w:tcBorders>
              <w:left w:val="none" w:sz="0" w:space="0" w:color="auto"/>
              <w:right w:val="none" w:sz="0" w:space="0" w:color="auto"/>
            </w:tcBorders>
          </w:tcPr>
          <w:p w14:paraId="42A638B3" w14:textId="0C6FDD9F" w:rsidR="001225CD" w:rsidRPr="00DE640F" w:rsidRDefault="001225CD" w:rsidP="001225CD">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DE640F">
              <w:rPr>
                <w:rFonts w:ascii="Arial" w:hAnsi="Arial"/>
                <w:sz w:val="18"/>
                <w:szCs w:val="18"/>
              </w:rPr>
              <w:t>Food Irradiation Watch/Gene Ethics</w:t>
            </w:r>
          </w:p>
        </w:tc>
        <w:tc>
          <w:tcPr>
            <w:tcW w:w="6662" w:type="dxa"/>
            <w:gridSpan w:val="2"/>
            <w:tcBorders>
              <w:left w:val="none" w:sz="0" w:space="0" w:color="auto"/>
            </w:tcBorders>
          </w:tcPr>
          <w:p w14:paraId="1EF29663" w14:textId="67B0B019" w:rsidR="001225CD" w:rsidRPr="00DE640F" w:rsidRDefault="001225CD" w:rsidP="001225CD">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DE640F">
              <w:rPr>
                <w:rFonts w:ascii="Arial" w:hAnsi="Arial"/>
                <w:sz w:val="18"/>
                <w:szCs w:val="18"/>
              </w:rPr>
              <w:t xml:space="preserve">In five separate applications to amend the Code, FSANZ has undertaken independent risk assessments of the effects of irradiation on the nutritional impact of irradiation on individual or groups of fruit and vegetables as outlined in Table 1 of SD1 and available on our website. </w:t>
            </w:r>
          </w:p>
          <w:p w14:paraId="5B8023C3" w14:textId="77777777" w:rsidR="001225CD" w:rsidRPr="00DE640F" w:rsidRDefault="001225CD" w:rsidP="001225CD">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p>
          <w:p w14:paraId="5DE8DAD6" w14:textId="27F14437" w:rsidR="001225CD" w:rsidRPr="00DE640F" w:rsidRDefault="001225CD" w:rsidP="001225CD">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lang w:bidi="ar-SA"/>
              </w:rPr>
            </w:pPr>
            <w:r w:rsidRPr="00DE640F">
              <w:rPr>
                <w:rFonts w:ascii="Arial" w:hAnsi="Arial"/>
                <w:sz w:val="18"/>
                <w:szCs w:val="18"/>
              </w:rPr>
              <w:t>In 2014 FSANZ conducted and made public on its website a report on the nutritional impact of phytosanitary irradiation on a range of fruit and vegetables. For the purposes of this application FSANZ undertook a further assessment of the nutritional impact of fruit and vegetables which is available in Section 4 of SD1. The nutrition risk assessment conclusion (</w:t>
            </w:r>
            <w:r w:rsidR="00973E63">
              <w:rPr>
                <w:rFonts w:ascii="Arial" w:hAnsi="Arial"/>
                <w:sz w:val="18"/>
                <w:szCs w:val="18"/>
              </w:rPr>
              <w:t>Section 4.4</w:t>
            </w:r>
            <w:r w:rsidRPr="00DE640F">
              <w:rPr>
                <w:rFonts w:ascii="Arial" w:hAnsi="Arial"/>
                <w:sz w:val="18"/>
                <w:szCs w:val="18"/>
              </w:rPr>
              <w:t>) and risk characterisation (</w:t>
            </w:r>
            <w:r w:rsidR="00973E63">
              <w:rPr>
                <w:rFonts w:ascii="Arial" w:hAnsi="Arial"/>
                <w:sz w:val="18"/>
                <w:szCs w:val="18"/>
              </w:rPr>
              <w:t>Section 6</w:t>
            </w:r>
            <w:r w:rsidRPr="00DE640F">
              <w:rPr>
                <w:rFonts w:ascii="Arial" w:hAnsi="Arial"/>
                <w:sz w:val="18"/>
                <w:szCs w:val="18"/>
              </w:rPr>
              <w:t>) of SD1 provides a comprehensive description of the findings of the risk assessment. FSANZ has also developed a consumer information page which discusses the safety, quality and labelling aspects for irradiated foods in Australia and New Zealand.</w:t>
            </w:r>
            <w:r w:rsidRPr="00DE640F">
              <w:rPr>
                <w:rFonts w:ascii="Arial" w:hAnsi="Arial"/>
                <w:sz w:val="18"/>
                <w:szCs w:val="18"/>
                <w:lang w:bidi="ar-SA"/>
              </w:rPr>
              <w:t xml:space="preserve"> </w:t>
            </w:r>
          </w:p>
          <w:p w14:paraId="49202C44" w14:textId="77777777" w:rsidR="001225CD" w:rsidRPr="00DE640F" w:rsidRDefault="001225CD" w:rsidP="001225CD">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p>
          <w:p w14:paraId="7DDA12E0" w14:textId="68F19960" w:rsidR="001225CD" w:rsidRPr="00DE640F" w:rsidRDefault="001225CD" w:rsidP="001225CD">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DE640F">
              <w:rPr>
                <w:rFonts w:ascii="Arial" w:hAnsi="Arial"/>
                <w:sz w:val="18"/>
                <w:szCs w:val="18"/>
              </w:rPr>
              <w:t xml:space="preserve">On the basis of risk assessments conducted by FSANZ and by other regulatory agencies, no monitoring of effects of radiolytic products is considered necessary or appropriate. Peroxides and some other radiolytic products are extremely reactive and therefore very short-lived in irradiated foods, and would not still be present at time of sale. With the exception of 2-ACBs, radiolytic products are also generated by other thermal processes including cooking. 2-ACBs are of low toxicity and levels of 2-ACBs in irradiated fruits and vegetables are minimal to negligible, because they are formed when lipids are irradiated. While furan is considered a possible carcinogen, the level of furan in irradiated fruits and vegetables is very low compared to the levels of furan in other foods such as coffee and baked goods. Please see </w:t>
            </w:r>
            <w:r w:rsidR="004D057A">
              <w:rPr>
                <w:rFonts w:ascii="Arial" w:hAnsi="Arial"/>
                <w:sz w:val="18"/>
                <w:szCs w:val="18"/>
              </w:rPr>
              <w:t xml:space="preserve">the </w:t>
            </w:r>
            <w:r w:rsidRPr="00DE640F">
              <w:rPr>
                <w:rFonts w:ascii="Arial" w:hAnsi="Arial"/>
                <w:sz w:val="18"/>
                <w:szCs w:val="18"/>
              </w:rPr>
              <w:t>Hazard Assessment section of SD1.</w:t>
            </w:r>
          </w:p>
        </w:tc>
      </w:tr>
      <w:tr w:rsidR="00FB7731" w:rsidRPr="00FC069C" w14:paraId="350F597D" w14:textId="77777777" w:rsidTr="008062DA">
        <w:trPr>
          <w:gridBefore w:val="1"/>
          <w:cnfStyle w:val="000000100000" w:firstRow="0" w:lastRow="0" w:firstColumn="0" w:lastColumn="0" w:oddVBand="0" w:evenVBand="0" w:oddHBand="1" w:evenHBand="0" w:firstRowFirstColumn="0" w:firstRowLastColumn="0" w:lastRowFirstColumn="0" w:lastRowLastColumn="0"/>
          <w:wBefore w:w="6" w:type="dxa"/>
        </w:trPr>
        <w:tc>
          <w:tcPr>
            <w:cnfStyle w:val="001000000000" w:firstRow="0" w:lastRow="0" w:firstColumn="1" w:lastColumn="0" w:oddVBand="0" w:evenVBand="0" w:oddHBand="0" w:evenHBand="0" w:firstRowFirstColumn="0" w:firstRowLastColumn="0" w:lastRowFirstColumn="0" w:lastRowLastColumn="0"/>
            <w:tcW w:w="570" w:type="dxa"/>
            <w:tcBorders>
              <w:right w:val="none" w:sz="0" w:space="0" w:color="auto"/>
            </w:tcBorders>
            <w:shd w:val="clear" w:color="auto" w:fill="C2D69B" w:themeFill="accent3" w:themeFillTint="99"/>
          </w:tcPr>
          <w:p w14:paraId="6235C2D9" w14:textId="77777777" w:rsidR="00FB7731" w:rsidRPr="009D59A2" w:rsidRDefault="00FB7731" w:rsidP="001225CD">
            <w:pPr>
              <w:pStyle w:val="FSTableText"/>
              <w:rPr>
                <w:b w:val="0"/>
                <w:sz w:val="18"/>
                <w:szCs w:val="18"/>
              </w:rPr>
            </w:pPr>
          </w:p>
        </w:tc>
        <w:tc>
          <w:tcPr>
            <w:tcW w:w="4536" w:type="dxa"/>
            <w:tcBorders>
              <w:left w:val="none" w:sz="0" w:space="0" w:color="auto"/>
              <w:right w:val="none" w:sz="0" w:space="0" w:color="auto"/>
            </w:tcBorders>
            <w:shd w:val="clear" w:color="auto" w:fill="C2D69B" w:themeFill="accent3" w:themeFillTint="99"/>
          </w:tcPr>
          <w:p w14:paraId="4380F72B" w14:textId="54AC9CFE" w:rsidR="00FB7731" w:rsidRPr="00BF5465" w:rsidRDefault="00FB7731" w:rsidP="001225CD">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22"/>
                <w:szCs w:val="18"/>
              </w:rPr>
            </w:pPr>
            <w:r w:rsidRPr="00BF5465">
              <w:rPr>
                <w:rFonts w:ascii="Arial" w:hAnsi="Arial"/>
                <w:b/>
                <w:sz w:val="22"/>
                <w:szCs w:val="18"/>
              </w:rPr>
              <w:t>FSANZ Act issues</w:t>
            </w:r>
          </w:p>
        </w:tc>
        <w:tc>
          <w:tcPr>
            <w:tcW w:w="2127" w:type="dxa"/>
            <w:tcBorders>
              <w:left w:val="none" w:sz="0" w:space="0" w:color="auto"/>
              <w:right w:val="none" w:sz="0" w:space="0" w:color="auto"/>
            </w:tcBorders>
            <w:shd w:val="clear" w:color="auto" w:fill="C2D69B" w:themeFill="accent3" w:themeFillTint="99"/>
          </w:tcPr>
          <w:p w14:paraId="4596FB85" w14:textId="77777777" w:rsidR="00FB7731" w:rsidRPr="00DE640F" w:rsidRDefault="00FB7731" w:rsidP="001225CD">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p>
        </w:tc>
        <w:tc>
          <w:tcPr>
            <w:tcW w:w="6662" w:type="dxa"/>
            <w:gridSpan w:val="2"/>
            <w:tcBorders>
              <w:left w:val="none" w:sz="0" w:space="0" w:color="auto"/>
            </w:tcBorders>
            <w:shd w:val="clear" w:color="auto" w:fill="C2D69B" w:themeFill="accent3" w:themeFillTint="99"/>
          </w:tcPr>
          <w:p w14:paraId="4C3C016C" w14:textId="77777777" w:rsidR="00FB7731" w:rsidRPr="00DE640F" w:rsidRDefault="00FB7731" w:rsidP="001225CD">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p>
        </w:tc>
      </w:tr>
      <w:tr w:rsidR="00FB7731" w:rsidRPr="00FC069C" w14:paraId="3E4EA4C0" w14:textId="77777777" w:rsidTr="008062DA">
        <w:trPr>
          <w:gridBefore w:val="1"/>
          <w:cnfStyle w:val="000000010000" w:firstRow="0" w:lastRow="0" w:firstColumn="0" w:lastColumn="0" w:oddVBand="0" w:evenVBand="0" w:oddHBand="0" w:evenHBand="1" w:firstRowFirstColumn="0" w:firstRowLastColumn="0" w:lastRowFirstColumn="0" w:lastRowLastColumn="0"/>
          <w:wBefore w:w="6" w:type="dxa"/>
        </w:trPr>
        <w:tc>
          <w:tcPr>
            <w:cnfStyle w:val="001000000000" w:firstRow="0" w:lastRow="0" w:firstColumn="1" w:lastColumn="0" w:oddVBand="0" w:evenVBand="0" w:oddHBand="0" w:evenHBand="0" w:firstRowFirstColumn="0" w:firstRowLastColumn="0" w:lastRowFirstColumn="0" w:lastRowLastColumn="0"/>
            <w:tcW w:w="570" w:type="dxa"/>
            <w:tcBorders>
              <w:right w:val="none" w:sz="0" w:space="0" w:color="auto"/>
            </w:tcBorders>
            <w:shd w:val="clear" w:color="auto" w:fill="EAF1DD" w:themeFill="accent3" w:themeFillTint="33"/>
          </w:tcPr>
          <w:p w14:paraId="24261AC1" w14:textId="376E0D24" w:rsidR="00FB7731" w:rsidRPr="007B69C1" w:rsidRDefault="007B69C1" w:rsidP="00FB7731">
            <w:pPr>
              <w:pStyle w:val="FSTableText"/>
              <w:rPr>
                <w:rFonts w:ascii="Arial" w:hAnsi="Arial"/>
                <w:b w:val="0"/>
                <w:sz w:val="18"/>
                <w:szCs w:val="18"/>
              </w:rPr>
            </w:pPr>
            <w:r w:rsidRPr="007B69C1">
              <w:rPr>
                <w:rFonts w:ascii="Arial" w:hAnsi="Arial"/>
                <w:b w:val="0"/>
                <w:sz w:val="18"/>
                <w:szCs w:val="18"/>
              </w:rPr>
              <w:t>117</w:t>
            </w:r>
          </w:p>
        </w:tc>
        <w:tc>
          <w:tcPr>
            <w:tcW w:w="4536" w:type="dxa"/>
            <w:tcBorders>
              <w:left w:val="none" w:sz="0" w:space="0" w:color="auto"/>
              <w:right w:val="none" w:sz="0" w:space="0" w:color="auto"/>
            </w:tcBorders>
            <w:shd w:val="clear" w:color="auto" w:fill="EAF1DD" w:themeFill="accent3" w:themeFillTint="33"/>
          </w:tcPr>
          <w:p w14:paraId="69E2EF77" w14:textId="45F6CC3F" w:rsidR="00FB7731" w:rsidRPr="00DE640F" w:rsidRDefault="00FB7731" w:rsidP="00FB7731">
            <w:pPr>
              <w:pStyle w:val="FSTableText"/>
              <w:cnfStyle w:val="000000010000" w:firstRow="0" w:lastRow="0" w:firstColumn="0" w:lastColumn="0" w:oddVBand="0" w:evenVBand="0" w:oddHBand="0" w:evenHBand="1" w:firstRowFirstColumn="0" w:firstRowLastColumn="0" w:lastRowFirstColumn="0" w:lastRowLastColumn="0"/>
              <w:rPr>
                <w:rFonts w:ascii="Arial" w:hAnsi="Arial"/>
                <w:bCs/>
                <w:sz w:val="18"/>
                <w:szCs w:val="18"/>
              </w:rPr>
            </w:pPr>
            <w:r w:rsidRPr="00DE640F">
              <w:rPr>
                <w:rFonts w:ascii="Arial" w:hAnsi="Arial"/>
                <w:sz w:val="18"/>
                <w:szCs w:val="18"/>
              </w:rPr>
              <w:t xml:space="preserve">Submitters commented that our conclusions are not consistent with the three core objectives of the FSANZ Act. </w:t>
            </w:r>
          </w:p>
          <w:p w14:paraId="64DD2CA3" w14:textId="77777777" w:rsidR="00FB7731" w:rsidRPr="00DE640F" w:rsidRDefault="00FB7731" w:rsidP="00FB7731">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p>
        </w:tc>
        <w:tc>
          <w:tcPr>
            <w:tcW w:w="2127" w:type="dxa"/>
            <w:tcBorders>
              <w:left w:val="none" w:sz="0" w:space="0" w:color="auto"/>
              <w:right w:val="none" w:sz="0" w:space="0" w:color="auto"/>
            </w:tcBorders>
            <w:shd w:val="clear" w:color="auto" w:fill="EAF1DD" w:themeFill="accent3" w:themeFillTint="33"/>
          </w:tcPr>
          <w:p w14:paraId="4209A403" w14:textId="77777777" w:rsidR="00FB7731" w:rsidRPr="00DE640F" w:rsidRDefault="00FB7731" w:rsidP="00FB7731">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DE640F">
              <w:rPr>
                <w:rFonts w:ascii="Arial" w:hAnsi="Arial"/>
                <w:sz w:val="18"/>
                <w:szCs w:val="18"/>
              </w:rPr>
              <w:t>Private individuals</w:t>
            </w:r>
          </w:p>
          <w:p w14:paraId="140650D8" w14:textId="77777777" w:rsidR="00FB7731" w:rsidRPr="00DE640F" w:rsidRDefault="00FB7731" w:rsidP="00FB7731">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p>
        </w:tc>
        <w:tc>
          <w:tcPr>
            <w:tcW w:w="6662" w:type="dxa"/>
            <w:gridSpan w:val="2"/>
            <w:tcBorders>
              <w:left w:val="none" w:sz="0" w:space="0" w:color="auto"/>
            </w:tcBorders>
            <w:shd w:val="clear" w:color="auto" w:fill="EAF1DD" w:themeFill="accent3" w:themeFillTint="33"/>
          </w:tcPr>
          <w:p w14:paraId="3C5A577A" w14:textId="227843E2" w:rsidR="00FB7731" w:rsidRPr="00DE640F" w:rsidRDefault="00FB7731" w:rsidP="00FB7731">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lang w:val="en-AU"/>
              </w:rPr>
            </w:pPr>
            <w:r w:rsidRPr="00DE640F">
              <w:rPr>
                <w:rFonts w:ascii="Arial" w:hAnsi="Arial"/>
                <w:sz w:val="18"/>
                <w:szCs w:val="18"/>
              </w:rPr>
              <w:t xml:space="preserve">How FSANZ meets the objectives of the FSANZ Act 1991 is addressed in Section 6.3 of this report. FSANZ also provides </w:t>
            </w:r>
            <w:r w:rsidRPr="00DE640F">
              <w:rPr>
                <w:rFonts w:ascii="Arial" w:hAnsi="Arial"/>
                <w:sz w:val="18"/>
                <w:szCs w:val="18"/>
                <w:lang w:val="en-AU"/>
              </w:rPr>
              <w:t>a position statement explaining how we apply the three section 18 (core) objectives of the FSANZ Act to the development of food standards (link below). There are no aspects in Application A1193 where FSANZ has not fulfilled its role and obligations according to this statement.</w:t>
            </w:r>
          </w:p>
          <w:p w14:paraId="515829F6" w14:textId="240D9FE6" w:rsidR="00FB7731" w:rsidRPr="00DE640F" w:rsidRDefault="002B5B60" w:rsidP="00FB7731">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hyperlink r:id="rId29" w:history="1">
              <w:r w:rsidR="00FB7731" w:rsidRPr="00DE640F">
                <w:rPr>
                  <w:rStyle w:val="Hyperlink"/>
                  <w:rFonts w:ascii="Arial" w:hAnsi="Arial"/>
                  <w:color w:val="auto"/>
                  <w:sz w:val="18"/>
                  <w:szCs w:val="18"/>
                  <w:lang w:val="en-AU"/>
                </w:rPr>
                <w:t>https://www.foodstandards.gov.au/about/Pages/default.aspx</w:t>
              </w:r>
            </w:hyperlink>
          </w:p>
        </w:tc>
      </w:tr>
      <w:tr w:rsidR="00FB7731" w:rsidRPr="00FC069C" w14:paraId="103BC502" w14:textId="77777777" w:rsidTr="008062DA">
        <w:trPr>
          <w:gridBefore w:val="1"/>
          <w:cnfStyle w:val="000000100000" w:firstRow="0" w:lastRow="0" w:firstColumn="0" w:lastColumn="0" w:oddVBand="0" w:evenVBand="0" w:oddHBand="1" w:evenHBand="0" w:firstRowFirstColumn="0" w:firstRowLastColumn="0" w:lastRowFirstColumn="0" w:lastRowLastColumn="0"/>
          <w:wBefore w:w="6" w:type="dxa"/>
        </w:trPr>
        <w:tc>
          <w:tcPr>
            <w:cnfStyle w:val="001000000000" w:firstRow="0" w:lastRow="0" w:firstColumn="1" w:lastColumn="0" w:oddVBand="0" w:evenVBand="0" w:oddHBand="0" w:evenHBand="0" w:firstRowFirstColumn="0" w:firstRowLastColumn="0" w:lastRowFirstColumn="0" w:lastRowLastColumn="0"/>
            <w:tcW w:w="570" w:type="dxa"/>
            <w:tcBorders>
              <w:right w:val="none" w:sz="0" w:space="0" w:color="auto"/>
            </w:tcBorders>
            <w:shd w:val="clear" w:color="auto" w:fill="C2D69B" w:themeFill="accent3" w:themeFillTint="99"/>
          </w:tcPr>
          <w:p w14:paraId="34AF9467" w14:textId="758FADDB" w:rsidR="00FB7731" w:rsidRPr="007B69C1" w:rsidRDefault="00FB7731" w:rsidP="00FB7731">
            <w:pPr>
              <w:pStyle w:val="FSTableText"/>
              <w:rPr>
                <w:rFonts w:ascii="Arial" w:hAnsi="Arial"/>
                <w:b w:val="0"/>
                <w:sz w:val="18"/>
                <w:szCs w:val="18"/>
              </w:rPr>
            </w:pPr>
          </w:p>
        </w:tc>
        <w:tc>
          <w:tcPr>
            <w:tcW w:w="4536" w:type="dxa"/>
            <w:tcBorders>
              <w:left w:val="none" w:sz="0" w:space="0" w:color="auto"/>
              <w:right w:val="none" w:sz="0" w:space="0" w:color="auto"/>
            </w:tcBorders>
            <w:shd w:val="clear" w:color="auto" w:fill="C2D69B" w:themeFill="accent3" w:themeFillTint="99"/>
          </w:tcPr>
          <w:p w14:paraId="4EDD15CC" w14:textId="64875DEC" w:rsidR="00FB7731" w:rsidRPr="00BF5465" w:rsidRDefault="00FB7731" w:rsidP="00FB7731">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22"/>
                <w:szCs w:val="18"/>
              </w:rPr>
            </w:pPr>
            <w:r w:rsidRPr="00BF5465">
              <w:rPr>
                <w:rFonts w:ascii="Arial" w:hAnsi="Arial"/>
                <w:b/>
                <w:sz w:val="22"/>
                <w:szCs w:val="18"/>
              </w:rPr>
              <w:t>The application/applicant</w:t>
            </w:r>
          </w:p>
        </w:tc>
        <w:tc>
          <w:tcPr>
            <w:tcW w:w="2127" w:type="dxa"/>
            <w:tcBorders>
              <w:left w:val="none" w:sz="0" w:space="0" w:color="auto"/>
              <w:right w:val="none" w:sz="0" w:space="0" w:color="auto"/>
            </w:tcBorders>
            <w:shd w:val="clear" w:color="auto" w:fill="C2D69B" w:themeFill="accent3" w:themeFillTint="99"/>
          </w:tcPr>
          <w:p w14:paraId="129A1FE9" w14:textId="77777777" w:rsidR="00FB7731" w:rsidRPr="00DE640F" w:rsidRDefault="00FB7731" w:rsidP="00FB7731">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p>
        </w:tc>
        <w:tc>
          <w:tcPr>
            <w:tcW w:w="6662" w:type="dxa"/>
            <w:gridSpan w:val="2"/>
            <w:tcBorders>
              <w:left w:val="none" w:sz="0" w:space="0" w:color="auto"/>
            </w:tcBorders>
            <w:shd w:val="clear" w:color="auto" w:fill="C2D69B" w:themeFill="accent3" w:themeFillTint="99"/>
          </w:tcPr>
          <w:p w14:paraId="3DC6D73B" w14:textId="15BC582F" w:rsidR="00FB7731" w:rsidRPr="00DE640F" w:rsidRDefault="00FB7731" w:rsidP="00FB7731">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p>
        </w:tc>
      </w:tr>
      <w:tr w:rsidR="00FB7731" w:rsidRPr="00FC069C" w14:paraId="617F0179" w14:textId="77777777" w:rsidTr="008062DA">
        <w:trPr>
          <w:gridBefore w:val="1"/>
          <w:cnfStyle w:val="000000010000" w:firstRow="0" w:lastRow="0" w:firstColumn="0" w:lastColumn="0" w:oddVBand="0" w:evenVBand="0" w:oddHBand="0" w:evenHBand="1" w:firstRowFirstColumn="0" w:firstRowLastColumn="0" w:lastRowFirstColumn="0" w:lastRowLastColumn="0"/>
          <w:wBefore w:w="6" w:type="dxa"/>
          <w:trHeight w:val="1509"/>
        </w:trPr>
        <w:tc>
          <w:tcPr>
            <w:cnfStyle w:val="001000000000" w:firstRow="0" w:lastRow="0" w:firstColumn="1" w:lastColumn="0" w:oddVBand="0" w:evenVBand="0" w:oddHBand="0" w:evenHBand="0" w:firstRowFirstColumn="0" w:firstRowLastColumn="0" w:lastRowFirstColumn="0" w:lastRowLastColumn="0"/>
            <w:tcW w:w="570" w:type="dxa"/>
            <w:tcBorders>
              <w:right w:val="none" w:sz="0" w:space="0" w:color="auto"/>
            </w:tcBorders>
          </w:tcPr>
          <w:p w14:paraId="54C3C3AB" w14:textId="66DB24F2" w:rsidR="00FB7731" w:rsidRPr="007B69C1" w:rsidRDefault="007B69C1" w:rsidP="00FB7731">
            <w:pPr>
              <w:pStyle w:val="FSTableText"/>
              <w:rPr>
                <w:rFonts w:ascii="Arial" w:hAnsi="Arial"/>
                <w:b w:val="0"/>
                <w:sz w:val="18"/>
                <w:szCs w:val="18"/>
              </w:rPr>
            </w:pPr>
            <w:r w:rsidRPr="007B69C1">
              <w:rPr>
                <w:rFonts w:ascii="Arial" w:hAnsi="Arial"/>
                <w:b w:val="0"/>
                <w:sz w:val="18"/>
                <w:szCs w:val="18"/>
              </w:rPr>
              <w:t>118</w:t>
            </w:r>
          </w:p>
        </w:tc>
        <w:tc>
          <w:tcPr>
            <w:tcW w:w="4536" w:type="dxa"/>
            <w:tcBorders>
              <w:left w:val="none" w:sz="0" w:space="0" w:color="auto"/>
              <w:right w:val="none" w:sz="0" w:space="0" w:color="auto"/>
            </w:tcBorders>
          </w:tcPr>
          <w:p w14:paraId="75364B7D" w14:textId="12FDF5BD" w:rsidR="00FB7731" w:rsidRPr="00DE640F" w:rsidRDefault="00FB7731" w:rsidP="00FB7731">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DE640F">
              <w:rPr>
                <w:rFonts w:ascii="Arial" w:hAnsi="Arial"/>
                <w:sz w:val="18"/>
                <w:szCs w:val="18"/>
              </w:rPr>
              <w:t>There is concern at the use of Schedule 22 (the scope of the application includes all those fresh fruits and vegetables presently described within Schedule 22 of the Code), noting Schedule 22’s main application within the Code relates to Australia-only maximum residue limits (MRLs). These ‘multipurpose’ provisions should be stand-alone to avoid confusion and improve transparency of application.</w:t>
            </w:r>
          </w:p>
        </w:tc>
        <w:tc>
          <w:tcPr>
            <w:tcW w:w="2127" w:type="dxa"/>
            <w:tcBorders>
              <w:left w:val="none" w:sz="0" w:space="0" w:color="auto"/>
              <w:right w:val="none" w:sz="0" w:space="0" w:color="auto"/>
            </w:tcBorders>
          </w:tcPr>
          <w:p w14:paraId="3EFAE87B" w14:textId="33C908DC" w:rsidR="00FB7731" w:rsidRPr="00DE640F" w:rsidRDefault="00FB7731" w:rsidP="00FB7731">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DE640F">
              <w:rPr>
                <w:rFonts w:ascii="Arial" w:hAnsi="Arial"/>
                <w:sz w:val="18"/>
                <w:szCs w:val="18"/>
              </w:rPr>
              <w:t>New Zealand Food and Grocery Council</w:t>
            </w:r>
          </w:p>
        </w:tc>
        <w:tc>
          <w:tcPr>
            <w:tcW w:w="6662" w:type="dxa"/>
            <w:gridSpan w:val="2"/>
            <w:tcBorders>
              <w:left w:val="none" w:sz="0" w:space="0" w:color="auto"/>
            </w:tcBorders>
          </w:tcPr>
          <w:p w14:paraId="6E7290BC" w14:textId="2F5E6890" w:rsidR="00156D20" w:rsidRPr="00156D20" w:rsidRDefault="00156D20" w:rsidP="00156D20">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156D20">
              <w:rPr>
                <w:rFonts w:ascii="Arial" w:hAnsi="Arial"/>
                <w:sz w:val="18"/>
                <w:szCs w:val="18"/>
              </w:rPr>
              <w:t>This issue has been raised by NZFGC and responded to and addressed by FSANZ in previous applications and proposal</w:t>
            </w:r>
            <w:r>
              <w:rPr>
                <w:rFonts w:ascii="Arial" w:hAnsi="Arial"/>
                <w:sz w:val="18"/>
                <w:szCs w:val="18"/>
              </w:rPr>
              <w:t>s</w:t>
            </w:r>
            <w:r w:rsidRPr="00156D20">
              <w:rPr>
                <w:rFonts w:ascii="Arial" w:hAnsi="Arial"/>
                <w:sz w:val="18"/>
                <w:szCs w:val="18"/>
              </w:rPr>
              <w:t>. See, for example, Application A1163</w:t>
            </w:r>
            <w:r>
              <w:rPr>
                <w:rFonts w:ascii="Arial" w:hAnsi="Arial"/>
                <w:sz w:val="18"/>
                <w:szCs w:val="18"/>
              </w:rPr>
              <w:t xml:space="preserve"> – </w:t>
            </w:r>
            <w:r w:rsidRPr="00156D20">
              <w:rPr>
                <w:rFonts w:ascii="Arial" w:hAnsi="Arial"/>
                <w:sz w:val="18"/>
                <w:szCs w:val="18"/>
              </w:rPr>
              <w:t>Food irradiation definition of herbs and spices</w:t>
            </w:r>
            <w:r>
              <w:rPr>
                <w:rFonts w:ascii="Arial" w:hAnsi="Arial"/>
                <w:sz w:val="18"/>
                <w:szCs w:val="18"/>
              </w:rPr>
              <w:t>.</w:t>
            </w:r>
          </w:p>
          <w:p w14:paraId="3C278138" w14:textId="77777777" w:rsidR="00156D20" w:rsidRPr="00156D20" w:rsidRDefault="00156D20" w:rsidP="00156D20">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p>
          <w:p w14:paraId="5295242C" w14:textId="2115E4A3" w:rsidR="00156D20" w:rsidRPr="00156D20" w:rsidRDefault="00156D20" w:rsidP="00156D20">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156D20">
              <w:rPr>
                <w:rFonts w:ascii="Arial" w:hAnsi="Arial"/>
                <w:sz w:val="18"/>
                <w:szCs w:val="18"/>
              </w:rPr>
              <w:t>NZFGC has not provided, and FSANZ has not located, any evidence that would warrant a change in FSANZ</w:t>
            </w:r>
            <w:r w:rsidR="006D41E4">
              <w:rPr>
                <w:rFonts w:ascii="Arial" w:hAnsi="Arial"/>
                <w:sz w:val="18"/>
                <w:szCs w:val="18"/>
              </w:rPr>
              <w:t>’s</w:t>
            </w:r>
            <w:r w:rsidRPr="00156D20">
              <w:rPr>
                <w:rFonts w:ascii="Arial" w:hAnsi="Arial"/>
                <w:sz w:val="18"/>
                <w:szCs w:val="18"/>
              </w:rPr>
              <w:t xml:space="preserve"> stated position on this issue to date.</w:t>
            </w:r>
          </w:p>
          <w:p w14:paraId="3E999C3A" w14:textId="77777777" w:rsidR="00156D20" w:rsidRPr="00156D20" w:rsidRDefault="00156D20" w:rsidP="00156D20">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p>
          <w:p w14:paraId="260B3AA8" w14:textId="77777777" w:rsidR="00156D20" w:rsidRPr="00156D20" w:rsidRDefault="00156D20" w:rsidP="00156D20">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156D20">
              <w:rPr>
                <w:rFonts w:ascii="Arial" w:hAnsi="Arial"/>
                <w:sz w:val="18"/>
                <w:szCs w:val="18"/>
              </w:rPr>
              <w:t xml:space="preserve">As previously stated: </w:t>
            </w:r>
          </w:p>
          <w:p w14:paraId="17D613DA" w14:textId="77777777" w:rsidR="00156D20" w:rsidRPr="00156D20" w:rsidRDefault="00156D20" w:rsidP="00156D20">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p>
          <w:p w14:paraId="0AC45D5A" w14:textId="77777777" w:rsidR="00156D20" w:rsidRPr="00156D20" w:rsidRDefault="00156D20" w:rsidP="00156D20">
            <w:pPr>
              <w:pStyle w:val="FSTableText"/>
              <w:ind w:left="317" w:hanging="317"/>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156D20">
              <w:rPr>
                <w:rFonts w:ascii="Arial" w:hAnsi="Arial"/>
                <w:sz w:val="18"/>
                <w:szCs w:val="18"/>
              </w:rPr>
              <w:t>•</w:t>
            </w:r>
            <w:r w:rsidRPr="00156D20">
              <w:rPr>
                <w:rFonts w:ascii="Arial" w:hAnsi="Arial"/>
                <w:sz w:val="18"/>
                <w:szCs w:val="18"/>
              </w:rPr>
              <w:tab/>
              <w:t>The fact that a law or a Standard exists for one purpose does not mean that that law or Standard, or a list in one part of it, cannot be referenced and used for and by another law or Standard. This is accepted and normal drafting and legislative practice.</w:t>
            </w:r>
          </w:p>
          <w:p w14:paraId="2A3E004A" w14:textId="77777777" w:rsidR="00156D20" w:rsidRPr="00156D20" w:rsidRDefault="00156D20" w:rsidP="00156D20">
            <w:pPr>
              <w:pStyle w:val="FSTableText"/>
              <w:ind w:left="317" w:hanging="317"/>
              <w:cnfStyle w:val="000000010000" w:firstRow="0" w:lastRow="0" w:firstColumn="0" w:lastColumn="0" w:oddVBand="0" w:evenVBand="0" w:oddHBand="0" w:evenHBand="1" w:firstRowFirstColumn="0" w:firstRowLastColumn="0" w:lastRowFirstColumn="0" w:lastRowLastColumn="0"/>
              <w:rPr>
                <w:rFonts w:ascii="Arial" w:hAnsi="Arial"/>
                <w:sz w:val="18"/>
                <w:szCs w:val="18"/>
              </w:rPr>
            </w:pPr>
          </w:p>
          <w:p w14:paraId="279DF25F" w14:textId="77777777" w:rsidR="00156D20" w:rsidRPr="00156D20" w:rsidRDefault="00156D20" w:rsidP="00156D20">
            <w:pPr>
              <w:pStyle w:val="FSTableText"/>
              <w:ind w:left="317" w:hanging="317"/>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156D20">
              <w:rPr>
                <w:rFonts w:ascii="Arial" w:hAnsi="Arial"/>
                <w:sz w:val="18"/>
                <w:szCs w:val="18"/>
              </w:rPr>
              <w:t>•</w:t>
            </w:r>
            <w:r w:rsidRPr="00156D20">
              <w:rPr>
                <w:rFonts w:ascii="Arial" w:hAnsi="Arial"/>
                <w:sz w:val="18"/>
                <w:szCs w:val="18"/>
              </w:rPr>
              <w:tab/>
              <w:t xml:space="preserve">Schedule 22 and its precursor has been referenced by the Irradiation Standard since 2001. The purpose statement in section 1.4.2—2 cannot of itself change that fact or the legal effect of section 1.5.3—3 and the definition in subsection 1.5.3—3(2). </w:t>
            </w:r>
          </w:p>
          <w:p w14:paraId="7167F808" w14:textId="77777777" w:rsidR="00156D20" w:rsidRPr="00156D20" w:rsidRDefault="00156D20" w:rsidP="00156D20">
            <w:pPr>
              <w:pStyle w:val="FSTableText"/>
              <w:ind w:left="317" w:hanging="317"/>
              <w:cnfStyle w:val="000000010000" w:firstRow="0" w:lastRow="0" w:firstColumn="0" w:lastColumn="0" w:oddVBand="0" w:evenVBand="0" w:oddHBand="0" w:evenHBand="1" w:firstRowFirstColumn="0" w:firstRowLastColumn="0" w:lastRowFirstColumn="0" w:lastRowLastColumn="0"/>
              <w:rPr>
                <w:rFonts w:ascii="Arial" w:hAnsi="Arial"/>
                <w:sz w:val="18"/>
                <w:szCs w:val="18"/>
              </w:rPr>
            </w:pPr>
          </w:p>
          <w:p w14:paraId="3CA33CB9" w14:textId="77777777" w:rsidR="00156D20" w:rsidRPr="00156D20" w:rsidRDefault="00156D20" w:rsidP="00156D20">
            <w:pPr>
              <w:pStyle w:val="FSTableText"/>
              <w:ind w:left="317" w:hanging="317"/>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156D20">
              <w:rPr>
                <w:rFonts w:ascii="Arial" w:hAnsi="Arial"/>
                <w:sz w:val="18"/>
                <w:szCs w:val="18"/>
              </w:rPr>
              <w:t>•</w:t>
            </w:r>
            <w:r w:rsidRPr="00156D20">
              <w:rPr>
                <w:rFonts w:ascii="Arial" w:hAnsi="Arial"/>
                <w:sz w:val="18"/>
                <w:szCs w:val="18"/>
              </w:rPr>
              <w:tab/>
              <w:t>In any event, the proposed variation for Schedule 22 itself makes clear that a purpose of Schedule 22 is to describe foods and classes of foods for the purposes of subsection 1.5.3—3(2). See Note 1 of Schedule 22.</w:t>
            </w:r>
          </w:p>
          <w:p w14:paraId="5D5D5BBF" w14:textId="77777777" w:rsidR="00156D20" w:rsidRPr="00156D20" w:rsidRDefault="00156D20" w:rsidP="00156D20">
            <w:pPr>
              <w:pStyle w:val="FSTableText"/>
              <w:ind w:left="317" w:hanging="317"/>
              <w:cnfStyle w:val="000000010000" w:firstRow="0" w:lastRow="0" w:firstColumn="0" w:lastColumn="0" w:oddVBand="0" w:evenVBand="0" w:oddHBand="0" w:evenHBand="1" w:firstRowFirstColumn="0" w:firstRowLastColumn="0" w:lastRowFirstColumn="0" w:lastRowLastColumn="0"/>
              <w:rPr>
                <w:rFonts w:ascii="Arial" w:hAnsi="Arial"/>
                <w:sz w:val="18"/>
                <w:szCs w:val="18"/>
              </w:rPr>
            </w:pPr>
          </w:p>
          <w:p w14:paraId="3AB58A14" w14:textId="6195A6B8" w:rsidR="00FB7731" w:rsidRPr="00DE640F" w:rsidRDefault="00156D20" w:rsidP="00156D20">
            <w:pPr>
              <w:pStyle w:val="FSTableText"/>
              <w:ind w:left="317" w:hanging="317"/>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156D20">
              <w:rPr>
                <w:rFonts w:ascii="Arial" w:hAnsi="Arial"/>
                <w:sz w:val="18"/>
                <w:szCs w:val="18"/>
              </w:rPr>
              <w:t>•</w:t>
            </w:r>
            <w:r w:rsidRPr="00156D20">
              <w:rPr>
                <w:rFonts w:ascii="Arial" w:hAnsi="Arial"/>
                <w:sz w:val="18"/>
                <w:szCs w:val="18"/>
              </w:rPr>
              <w:tab/>
              <w:t>No evidence has been presented that the proposed references in section 1.5.3—3 to two small parts of Schedule 22 will in fact create confusion or reduce transparency of application.</w:t>
            </w:r>
          </w:p>
        </w:tc>
      </w:tr>
      <w:tr w:rsidR="00FB7731" w:rsidRPr="00FC069C" w14:paraId="3FADF919" w14:textId="77777777" w:rsidTr="008062DA">
        <w:trPr>
          <w:gridBefore w:val="1"/>
          <w:cnfStyle w:val="000000100000" w:firstRow="0" w:lastRow="0" w:firstColumn="0" w:lastColumn="0" w:oddVBand="0" w:evenVBand="0" w:oddHBand="1" w:evenHBand="0" w:firstRowFirstColumn="0" w:firstRowLastColumn="0" w:lastRowFirstColumn="0" w:lastRowLastColumn="0"/>
          <w:wBefore w:w="6" w:type="dxa"/>
          <w:trHeight w:val="1509"/>
        </w:trPr>
        <w:tc>
          <w:tcPr>
            <w:cnfStyle w:val="001000000000" w:firstRow="0" w:lastRow="0" w:firstColumn="1" w:lastColumn="0" w:oddVBand="0" w:evenVBand="0" w:oddHBand="0" w:evenHBand="0" w:firstRowFirstColumn="0" w:firstRowLastColumn="0" w:lastRowFirstColumn="0" w:lastRowLastColumn="0"/>
            <w:tcW w:w="570" w:type="dxa"/>
            <w:tcBorders>
              <w:right w:val="none" w:sz="0" w:space="0" w:color="auto"/>
            </w:tcBorders>
          </w:tcPr>
          <w:p w14:paraId="66B8A47D" w14:textId="4E5CF2D3" w:rsidR="00FB7731" w:rsidRPr="007B69C1" w:rsidRDefault="007B69C1" w:rsidP="00FB7731">
            <w:pPr>
              <w:pStyle w:val="FSTableText"/>
              <w:rPr>
                <w:rFonts w:ascii="Arial" w:hAnsi="Arial"/>
                <w:b w:val="0"/>
                <w:sz w:val="18"/>
                <w:szCs w:val="18"/>
              </w:rPr>
            </w:pPr>
            <w:r w:rsidRPr="007B69C1">
              <w:rPr>
                <w:rFonts w:ascii="Arial" w:hAnsi="Arial"/>
                <w:b w:val="0"/>
                <w:sz w:val="18"/>
                <w:szCs w:val="18"/>
              </w:rPr>
              <w:lastRenderedPageBreak/>
              <w:t>119</w:t>
            </w:r>
          </w:p>
        </w:tc>
        <w:tc>
          <w:tcPr>
            <w:tcW w:w="4536" w:type="dxa"/>
            <w:tcBorders>
              <w:left w:val="none" w:sz="0" w:space="0" w:color="auto"/>
              <w:right w:val="none" w:sz="0" w:space="0" w:color="auto"/>
            </w:tcBorders>
          </w:tcPr>
          <w:p w14:paraId="548B4C64" w14:textId="29C28711" w:rsidR="00FB7731" w:rsidRPr="00DE640F" w:rsidRDefault="00FB7731" w:rsidP="00290EE6">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DE640F">
              <w:rPr>
                <w:rFonts w:ascii="Arial" w:hAnsi="Arial"/>
                <w:sz w:val="18"/>
                <w:szCs w:val="18"/>
              </w:rPr>
              <w:t xml:space="preserve">The submitter is concerned that one of the individuals involved in the preparation of the application had/has a connection to the FAO/IAEA/WHO ICGFI (and, through this, the IAEA) and that the thrust of A1193 is very much in line with the ICGFI agenda and goal. </w:t>
            </w:r>
          </w:p>
        </w:tc>
        <w:tc>
          <w:tcPr>
            <w:tcW w:w="2127" w:type="dxa"/>
            <w:tcBorders>
              <w:left w:val="none" w:sz="0" w:space="0" w:color="auto"/>
              <w:right w:val="none" w:sz="0" w:space="0" w:color="auto"/>
            </w:tcBorders>
          </w:tcPr>
          <w:p w14:paraId="7EFE7144" w14:textId="6C2659EB" w:rsidR="00FB7731" w:rsidRPr="00DE640F" w:rsidRDefault="00FB7731" w:rsidP="00FB7731">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DE640F">
              <w:rPr>
                <w:rFonts w:ascii="Arial" w:hAnsi="Arial"/>
                <w:sz w:val="18"/>
                <w:szCs w:val="18"/>
              </w:rPr>
              <w:t>Friends of the Earth NZ</w:t>
            </w:r>
          </w:p>
        </w:tc>
        <w:tc>
          <w:tcPr>
            <w:tcW w:w="6662" w:type="dxa"/>
            <w:gridSpan w:val="2"/>
            <w:tcBorders>
              <w:left w:val="none" w:sz="0" w:space="0" w:color="auto"/>
            </w:tcBorders>
          </w:tcPr>
          <w:p w14:paraId="024C2ED9" w14:textId="33008EB5" w:rsidR="00FB7731" w:rsidRPr="00DE640F" w:rsidRDefault="00FB7731" w:rsidP="001A1F3C">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DE640F">
              <w:rPr>
                <w:rFonts w:ascii="Arial" w:hAnsi="Arial"/>
                <w:sz w:val="18"/>
                <w:szCs w:val="18"/>
              </w:rPr>
              <w:t xml:space="preserve">Subsection 22(1) of the FSANZ Act states that </w:t>
            </w:r>
            <w:r w:rsidRPr="00DE640F">
              <w:rPr>
                <w:rFonts w:ascii="Arial" w:hAnsi="Arial"/>
                <w:i/>
                <w:sz w:val="18"/>
                <w:szCs w:val="18"/>
              </w:rPr>
              <w:t>‘a body or person may apply to the Authority for the development of a food regulatory measure or the variation of a food regulatory measure’</w:t>
            </w:r>
            <w:r w:rsidRPr="00DE640F">
              <w:rPr>
                <w:rFonts w:ascii="Arial" w:hAnsi="Arial"/>
                <w:sz w:val="18"/>
                <w:szCs w:val="18"/>
              </w:rPr>
              <w:t xml:space="preserve">. The FSANZ website states that </w:t>
            </w:r>
            <w:r w:rsidRPr="00DE640F">
              <w:rPr>
                <w:rFonts w:ascii="Arial" w:hAnsi="Arial"/>
                <w:i/>
                <w:sz w:val="18"/>
                <w:szCs w:val="18"/>
              </w:rPr>
              <w:t xml:space="preserve">‘anyone can apply to change the Code’. </w:t>
            </w:r>
            <w:r w:rsidRPr="00DE640F">
              <w:rPr>
                <w:rFonts w:ascii="Arial" w:hAnsi="Arial"/>
                <w:sz w:val="18"/>
                <w:szCs w:val="18"/>
              </w:rPr>
              <w:t xml:space="preserve">There are no restrictions as to who may/may not apply to change the Code or may be otherwise involved in the preparation of an application. Each application is assessed </w:t>
            </w:r>
            <w:r w:rsidR="001A1F3C">
              <w:rPr>
                <w:rFonts w:ascii="Arial" w:hAnsi="Arial"/>
                <w:sz w:val="18"/>
                <w:szCs w:val="18"/>
              </w:rPr>
              <w:t>independently by FSANZ</w:t>
            </w:r>
            <w:r w:rsidRPr="00DE640F">
              <w:rPr>
                <w:rFonts w:ascii="Arial" w:hAnsi="Arial"/>
                <w:sz w:val="18"/>
                <w:szCs w:val="18"/>
              </w:rPr>
              <w:t xml:space="preserve"> and in accordance with the requirements of the </w:t>
            </w:r>
            <w:r w:rsidR="001A1F3C">
              <w:rPr>
                <w:rFonts w:ascii="Arial" w:hAnsi="Arial"/>
                <w:sz w:val="18"/>
                <w:szCs w:val="18"/>
              </w:rPr>
              <w:t>FSANZ Act</w:t>
            </w:r>
            <w:r w:rsidRPr="00DE640F">
              <w:rPr>
                <w:rFonts w:ascii="Arial" w:hAnsi="Arial"/>
                <w:sz w:val="18"/>
                <w:szCs w:val="18"/>
              </w:rPr>
              <w:t>.</w:t>
            </w:r>
          </w:p>
        </w:tc>
      </w:tr>
      <w:tr w:rsidR="00FB7731" w:rsidRPr="00FC069C" w14:paraId="0FCF7FE0" w14:textId="77777777" w:rsidTr="008062DA">
        <w:trPr>
          <w:gridBefore w:val="1"/>
          <w:cnfStyle w:val="000000010000" w:firstRow="0" w:lastRow="0" w:firstColumn="0" w:lastColumn="0" w:oddVBand="0" w:evenVBand="0" w:oddHBand="0" w:evenHBand="1" w:firstRowFirstColumn="0" w:firstRowLastColumn="0" w:lastRowFirstColumn="0" w:lastRowLastColumn="0"/>
          <w:wBefore w:w="6" w:type="dxa"/>
        </w:trPr>
        <w:tc>
          <w:tcPr>
            <w:cnfStyle w:val="001000000000" w:firstRow="0" w:lastRow="0" w:firstColumn="1" w:lastColumn="0" w:oddVBand="0" w:evenVBand="0" w:oddHBand="0" w:evenHBand="0" w:firstRowFirstColumn="0" w:firstRowLastColumn="0" w:lastRowFirstColumn="0" w:lastRowLastColumn="0"/>
            <w:tcW w:w="570" w:type="dxa"/>
            <w:tcBorders>
              <w:right w:val="none" w:sz="0" w:space="0" w:color="auto"/>
            </w:tcBorders>
          </w:tcPr>
          <w:p w14:paraId="65505BC4" w14:textId="7FA076C2" w:rsidR="00FB7731" w:rsidRPr="007B69C1" w:rsidRDefault="007B69C1" w:rsidP="00FB7731">
            <w:pPr>
              <w:pStyle w:val="FSTableText"/>
              <w:rPr>
                <w:rFonts w:ascii="Arial" w:hAnsi="Arial"/>
                <w:b w:val="0"/>
                <w:sz w:val="18"/>
                <w:szCs w:val="18"/>
              </w:rPr>
            </w:pPr>
            <w:r w:rsidRPr="007B69C1">
              <w:rPr>
                <w:rFonts w:ascii="Arial" w:hAnsi="Arial"/>
                <w:b w:val="0"/>
                <w:sz w:val="18"/>
                <w:szCs w:val="18"/>
              </w:rPr>
              <w:t>120</w:t>
            </w:r>
          </w:p>
        </w:tc>
        <w:tc>
          <w:tcPr>
            <w:tcW w:w="4536" w:type="dxa"/>
            <w:tcBorders>
              <w:left w:val="none" w:sz="0" w:space="0" w:color="auto"/>
              <w:right w:val="none" w:sz="0" w:space="0" w:color="auto"/>
            </w:tcBorders>
          </w:tcPr>
          <w:p w14:paraId="56DD498A" w14:textId="15C61936" w:rsidR="00FB7731" w:rsidRPr="00DE640F" w:rsidRDefault="00FB7731" w:rsidP="00FB7731">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DE640F">
              <w:rPr>
                <w:rFonts w:ascii="Arial" w:hAnsi="Arial"/>
                <w:sz w:val="18"/>
                <w:szCs w:val="18"/>
              </w:rPr>
              <w:t>The Queensland Government has a clear conflict of interest by being both the applicant for A1193 and having two representatives, namely the Hons Yvette D'Ath and Mark Furner, on the Forum, being one of the final arbiters of the decision on its own application.</w:t>
            </w:r>
          </w:p>
        </w:tc>
        <w:tc>
          <w:tcPr>
            <w:tcW w:w="2127" w:type="dxa"/>
            <w:tcBorders>
              <w:left w:val="none" w:sz="0" w:space="0" w:color="auto"/>
              <w:right w:val="none" w:sz="0" w:space="0" w:color="auto"/>
            </w:tcBorders>
          </w:tcPr>
          <w:p w14:paraId="025B1D16" w14:textId="6BC1FCDD" w:rsidR="00FB7731" w:rsidRPr="00DE640F" w:rsidRDefault="00FB7731" w:rsidP="00FB7731">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DE640F">
              <w:rPr>
                <w:rFonts w:ascii="Arial" w:hAnsi="Arial"/>
                <w:sz w:val="18"/>
                <w:szCs w:val="18"/>
              </w:rPr>
              <w:t>Private individuals</w:t>
            </w:r>
          </w:p>
        </w:tc>
        <w:tc>
          <w:tcPr>
            <w:tcW w:w="6662" w:type="dxa"/>
            <w:gridSpan w:val="2"/>
            <w:tcBorders>
              <w:left w:val="none" w:sz="0" w:space="0" w:color="auto"/>
            </w:tcBorders>
          </w:tcPr>
          <w:p w14:paraId="106CFDE4" w14:textId="19E48098" w:rsidR="00156D20" w:rsidRPr="00156D20" w:rsidRDefault="00156D20" w:rsidP="00156D20">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156D20">
              <w:rPr>
                <w:rFonts w:ascii="Arial" w:hAnsi="Arial"/>
                <w:sz w:val="18"/>
                <w:szCs w:val="18"/>
              </w:rPr>
              <w:t xml:space="preserve">This issue </w:t>
            </w:r>
            <w:r>
              <w:rPr>
                <w:rFonts w:ascii="Arial" w:hAnsi="Arial"/>
                <w:sz w:val="18"/>
                <w:szCs w:val="18"/>
              </w:rPr>
              <w:t xml:space="preserve">– </w:t>
            </w:r>
            <w:r w:rsidRPr="00156D20">
              <w:rPr>
                <w:rFonts w:ascii="Arial" w:hAnsi="Arial"/>
                <w:sz w:val="18"/>
                <w:szCs w:val="18"/>
              </w:rPr>
              <w:t>which relates to the Australia and New Zealand Ministerial Forum on Food Regulation (now the Food Ministers’ Meeting</w:t>
            </w:r>
            <w:r w:rsidRPr="00DE640F">
              <w:rPr>
                <w:rStyle w:val="FootnoteReference"/>
                <w:rFonts w:ascii="Arial" w:hAnsi="Arial"/>
                <w:sz w:val="18"/>
                <w:szCs w:val="18"/>
              </w:rPr>
              <w:footnoteReference w:id="45"/>
            </w:r>
            <w:r w:rsidRPr="00156D20">
              <w:rPr>
                <w:rFonts w:ascii="Arial" w:hAnsi="Arial"/>
                <w:sz w:val="18"/>
                <w:szCs w:val="18"/>
              </w:rPr>
              <w:t xml:space="preserve">) </w:t>
            </w:r>
            <w:r>
              <w:rPr>
                <w:rFonts w:ascii="Arial" w:hAnsi="Arial"/>
                <w:sz w:val="18"/>
                <w:szCs w:val="18"/>
              </w:rPr>
              <w:t xml:space="preserve">– </w:t>
            </w:r>
            <w:r w:rsidRPr="00156D20">
              <w:rPr>
                <w:rFonts w:ascii="Arial" w:hAnsi="Arial"/>
                <w:sz w:val="18"/>
                <w:szCs w:val="18"/>
              </w:rPr>
              <w:t xml:space="preserve">is out of scope. </w:t>
            </w:r>
          </w:p>
          <w:p w14:paraId="4054C090" w14:textId="77777777" w:rsidR="00156D20" w:rsidRPr="00156D20" w:rsidRDefault="00156D20" w:rsidP="00156D20">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p>
          <w:p w14:paraId="7C778252" w14:textId="07C78F2F" w:rsidR="00FB7731" w:rsidRPr="00DE640F" w:rsidRDefault="00156D20" w:rsidP="00156D20">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156D20">
              <w:rPr>
                <w:rFonts w:ascii="Arial" w:hAnsi="Arial"/>
                <w:sz w:val="18"/>
                <w:szCs w:val="18"/>
              </w:rPr>
              <w:t>As explained in this report, FSANZ made its own independent and evidence based assessment of the application in accordance with the FSANZ Act</w:t>
            </w:r>
            <w:r w:rsidR="006D41E4">
              <w:rPr>
                <w:rFonts w:ascii="Arial" w:hAnsi="Arial"/>
                <w:sz w:val="18"/>
                <w:szCs w:val="18"/>
              </w:rPr>
              <w:t>.</w:t>
            </w:r>
            <w:r w:rsidR="00FB7731" w:rsidRPr="00DE640F">
              <w:rPr>
                <w:rFonts w:ascii="Arial" w:hAnsi="Arial"/>
                <w:sz w:val="18"/>
                <w:szCs w:val="18"/>
              </w:rPr>
              <w:t xml:space="preserve"> </w:t>
            </w:r>
          </w:p>
        </w:tc>
      </w:tr>
      <w:tr w:rsidR="00FB7731" w:rsidRPr="00FC069C" w14:paraId="46BF97AD" w14:textId="77777777" w:rsidTr="004C03BC">
        <w:trPr>
          <w:gridBefore w:val="1"/>
          <w:cnfStyle w:val="000000100000" w:firstRow="0" w:lastRow="0" w:firstColumn="0" w:lastColumn="0" w:oddVBand="0" w:evenVBand="0" w:oddHBand="1" w:evenHBand="0" w:firstRowFirstColumn="0" w:firstRowLastColumn="0" w:lastRowFirstColumn="0" w:lastRowLastColumn="0"/>
          <w:wBefore w:w="6" w:type="dxa"/>
          <w:trHeight w:val="849"/>
        </w:trPr>
        <w:tc>
          <w:tcPr>
            <w:cnfStyle w:val="001000000000" w:firstRow="0" w:lastRow="0" w:firstColumn="1" w:lastColumn="0" w:oddVBand="0" w:evenVBand="0" w:oddHBand="0" w:evenHBand="0" w:firstRowFirstColumn="0" w:firstRowLastColumn="0" w:lastRowFirstColumn="0" w:lastRowLastColumn="0"/>
            <w:tcW w:w="570" w:type="dxa"/>
            <w:tcBorders>
              <w:right w:val="none" w:sz="0" w:space="0" w:color="auto"/>
            </w:tcBorders>
          </w:tcPr>
          <w:p w14:paraId="6D042D06" w14:textId="69997323" w:rsidR="00FB7731" w:rsidRPr="007B69C1" w:rsidRDefault="007B69C1" w:rsidP="00FB7731">
            <w:pPr>
              <w:pStyle w:val="FSTableText"/>
              <w:rPr>
                <w:rFonts w:ascii="Arial" w:hAnsi="Arial"/>
                <w:b w:val="0"/>
                <w:sz w:val="18"/>
                <w:szCs w:val="18"/>
              </w:rPr>
            </w:pPr>
            <w:r w:rsidRPr="007B69C1">
              <w:rPr>
                <w:rFonts w:ascii="Arial" w:hAnsi="Arial"/>
                <w:b w:val="0"/>
                <w:sz w:val="18"/>
                <w:szCs w:val="18"/>
              </w:rPr>
              <w:t>121</w:t>
            </w:r>
          </w:p>
        </w:tc>
        <w:tc>
          <w:tcPr>
            <w:tcW w:w="4536" w:type="dxa"/>
            <w:tcBorders>
              <w:left w:val="none" w:sz="0" w:space="0" w:color="auto"/>
              <w:right w:val="none" w:sz="0" w:space="0" w:color="auto"/>
            </w:tcBorders>
          </w:tcPr>
          <w:p w14:paraId="54404154" w14:textId="17362EB1" w:rsidR="00FB7731" w:rsidRPr="00DE640F" w:rsidRDefault="00FB7731" w:rsidP="004C03BC">
            <w:pPr>
              <w:widowControl/>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DE640F">
              <w:rPr>
                <w:rFonts w:ascii="Arial" w:hAnsi="Arial" w:cs="Arial"/>
                <w:sz w:val="18"/>
                <w:szCs w:val="18"/>
              </w:rPr>
              <w:t>The submitter is of the opinion that one of the parties involved in the preparation of the application belongs to an entity that does not appear to be a legally incorporated entity.</w:t>
            </w:r>
          </w:p>
        </w:tc>
        <w:tc>
          <w:tcPr>
            <w:tcW w:w="2127" w:type="dxa"/>
            <w:tcBorders>
              <w:left w:val="none" w:sz="0" w:space="0" w:color="auto"/>
              <w:right w:val="none" w:sz="0" w:space="0" w:color="auto"/>
            </w:tcBorders>
          </w:tcPr>
          <w:p w14:paraId="401720FC" w14:textId="70B86044" w:rsidR="00FB7731" w:rsidRPr="00DE640F" w:rsidRDefault="00FB7731" w:rsidP="00FB7731">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DE640F">
              <w:rPr>
                <w:rFonts w:ascii="Arial" w:hAnsi="Arial"/>
                <w:sz w:val="18"/>
                <w:szCs w:val="18"/>
              </w:rPr>
              <w:t>Friends of the Earth NZ</w:t>
            </w:r>
          </w:p>
        </w:tc>
        <w:tc>
          <w:tcPr>
            <w:tcW w:w="6662" w:type="dxa"/>
            <w:gridSpan w:val="2"/>
            <w:tcBorders>
              <w:left w:val="none" w:sz="0" w:space="0" w:color="auto"/>
            </w:tcBorders>
          </w:tcPr>
          <w:p w14:paraId="52594BD9" w14:textId="03FE57DC" w:rsidR="00FB7731" w:rsidRPr="004C03BC" w:rsidRDefault="004C03BC" w:rsidP="004C03BC">
            <w:pPr>
              <w:pStyle w:val="FSTableText"/>
              <w:cnfStyle w:val="000000100000" w:firstRow="0" w:lastRow="0" w:firstColumn="0" w:lastColumn="0" w:oddVBand="0" w:evenVBand="0" w:oddHBand="1" w:evenHBand="0" w:firstRowFirstColumn="0" w:firstRowLastColumn="0" w:lastRowFirstColumn="0" w:lastRowLastColumn="0"/>
            </w:pPr>
            <w:r w:rsidRPr="004C03BC">
              <w:rPr>
                <w:rFonts w:ascii="Arial" w:hAnsi="Arial"/>
                <w:sz w:val="18"/>
                <w:szCs w:val="18"/>
              </w:rPr>
              <w:t>The FSANZ Act does not restrict the ability to lodge an application under that Act to incorporated entities. The applicant in this case is the Queensland Government represented by the Queensland Department of Agriculture and Fisheries.</w:t>
            </w:r>
          </w:p>
        </w:tc>
      </w:tr>
      <w:tr w:rsidR="00FB7731" w:rsidRPr="00FC069C" w14:paraId="0DFA694C" w14:textId="77777777" w:rsidTr="008062DA">
        <w:trPr>
          <w:gridBefore w:val="1"/>
          <w:cnfStyle w:val="000000010000" w:firstRow="0" w:lastRow="0" w:firstColumn="0" w:lastColumn="0" w:oddVBand="0" w:evenVBand="0" w:oddHBand="0" w:evenHBand="1" w:firstRowFirstColumn="0" w:firstRowLastColumn="0" w:lastRowFirstColumn="0" w:lastRowLastColumn="0"/>
          <w:wBefore w:w="6" w:type="dxa"/>
        </w:trPr>
        <w:tc>
          <w:tcPr>
            <w:cnfStyle w:val="001000000000" w:firstRow="0" w:lastRow="0" w:firstColumn="1" w:lastColumn="0" w:oddVBand="0" w:evenVBand="0" w:oddHBand="0" w:evenHBand="0" w:firstRowFirstColumn="0" w:firstRowLastColumn="0" w:lastRowFirstColumn="0" w:lastRowLastColumn="0"/>
            <w:tcW w:w="570" w:type="dxa"/>
            <w:tcBorders>
              <w:right w:val="none" w:sz="0" w:space="0" w:color="auto"/>
            </w:tcBorders>
          </w:tcPr>
          <w:p w14:paraId="5C569D8C" w14:textId="162CED01" w:rsidR="00FB7731" w:rsidRPr="007B69C1" w:rsidRDefault="007B69C1" w:rsidP="00FB7731">
            <w:pPr>
              <w:pStyle w:val="FSTableText"/>
              <w:rPr>
                <w:rFonts w:ascii="Arial" w:hAnsi="Arial"/>
                <w:b w:val="0"/>
                <w:sz w:val="18"/>
                <w:szCs w:val="18"/>
              </w:rPr>
            </w:pPr>
            <w:r w:rsidRPr="007B69C1">
              <w:rPr>
                <w:rFonts w:ascii="Arial" w:hAnsi="Arial"/>
                <w:b w:val="0"/>
                <w:sz w:val="18"/>
                <w:szCs w:val="18"/>
              </w:rPr>
              <w:t>122</w:t>
            </w:r>
          </w:p>
        </w:tc>
        <w:tc>
          <w:tcPr>
            <w:tcW w:w="4536" w:type="dxa"/>
            <w:tcBorders>
              <w:left w:val="none" w:sz="0" w:space="0" w:color="auto"/>
              <w:right w:val="none" w:sz="0" w:space="0" w:color="auto"/>
            </w:tcBorders>
          </w:tcPr>
          <w:p w14:paraId="01E6F335" w14:textId="4AB7902C" w:rsidR="00FB7731" w:rsidRPr="00DE640F" w:rsidRDefault="00FB7731" w:rsidP="00FB7731">
            <w:pPr>
              <w:widowControl/>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DE640F">
              <w:rPr>
                <w:rFonts w:ascii="Arial" w:hAnsi="Arial" w:cs="Arial"/>
                <w:sz w:val="18"/>
                <w:szCs w:val="18"/>
              </w:rPr>
              <w:t>Developments since 1973 regarding the use of irradiation in New Zealand were outlined in the submission, and the submitter is concerned that relevant matters were left out of the application. For example, as early as 1973 (and revised 1984) NZ had food regulations that prohibited the sale of any food that was treated by ionizing radiation, unless the Minister of Health had approved the treatment.</w:t>
            </w:r>
          </w:p>
        </w:tc>
        <w:tc>
          <w:tcPr>
            <w:tcW w:w="2127" w:type="dxa"/>
            <w:tcBorders>
              <w:left w:val="none" w:sz="0" w:space="0" w:color="auto"/>
              <w:right w:val="none" w:sz="0" w:space="0" w:color="auto"/>
            </w:tcBorders>
          </w:tcPr>
          <w:p w14:paraId="140CE896" w14:textId="7F22C21F" w:rsidR="00FB7731" w:rsidRPr="00DE640F" w:rsidRDefault="00FB7731" w:rsidP="00FB7731">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DE640F">
              <w:rPr>
                <w:rFonts w:ascii="Arial" w:hAnsi="Arial"/>
                <w:sz w:val="18"/>
                <w:szCs w:val="18"/>
              </w:rPr>
              <w:t>Friends of the Earth NZ</w:t>
            </w:r>
          </w:p>
        </w:tc>
        <w:tc>
          <w:tcPr>
            <w:tcW w:w="6662" w:type="dxa"/>
            <w:gridSpan w:val="2"/>
            <w:tcBorders>
              <w:left w:val="none" w:sz="0" w:space="0" w:color="auto"/>
            </w:tcBorders>
          </w:tcPr>
          <w:p w14:paraId="4E437C0A" w14:textId="042E5500" w:rsidR="00FB7731" w:rsidRPr="00DE640F" w:rsidRDefault="00FB7731" w:rsidP="00FB7731">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DE640F">
              <w:rPr>
                <w:rFonts w:ascii="Arial" w:hAnsi="Arial"/>
                <w:sz w:val="18"/>
                <w:szCs w:val="18"/>
              </w:rPr>
              <w:t xml:space="preserve">FSANZ cannot comment on the applicant’s decision to include/ exclude certain information from the application. At any stage during the assessment, if FSANZ decides that it needs additional information to undertake its assessment, FSANZ may request that information from the applicant, in accordance with the requirements of the FSANZ Act (Section 108). </w:t>
            </w:r>
          </w:p>
        </w:tc>
      </w:tr>
      <w:tr w:rsidR="00FB7731" w:rsidRPr="00FC069C" w14:paraId="7B94672F" w14:textId="77777777" w:rsidTr="008062DA">
        <w:trPr>
          <w:gridBefore w:val="1"/>
          <w:cnfStyle w:val="000000100000" w:firstRow="0" w:lastRow="0" w:firstColumn="0" w:lastColumn="0" w:oddVBand="0" w:evenVBand="0" w:oddHBand="1" w:evenHBand="0" w:firstRowFirstColumn="0" w:firstRowLastColumn="0" w:lastRowFirstColumn="0" w:lastRowLastColumn="0"/>
          <w:wBefore w:w="6" w:type="dxa"/>
        </w:trPr>
        <w:tc>
          <w:tcPr>
            <w:cnfStyle w:val="001000000000" w:firstRow="0" w:lastRow="0" w:firstColumn="1" w:lastColumn="0" w:oddVBand="0" w:evenVBand="0" w:oddHBand="0" w:evenHBand="0" w:firstRowFirstColumn="0" w:firstRowLastColumn="0" w:lastRowFirstColumn="0" w:lastRowLastColumn="0"/>
            <w:tcW w:w="570" w:type="dxa"/>
            <w:tcBorders>
              <w:right w:val="none" w:sz="0" w:space="0" w:color="auto"/>
            </w:tcBorders>
          </w:tcPr>
          <w:p w14:paraId="32701870" w14:textId="633C6FBF" w:rsidR="00FB7731" w:rsidRPr="007B69C1" w:rsidRDefault="007B69C1" w:rsidP="00FB7731">
            <w:pPr>
              <w:pStyle w:val="FSTableText"/>
              <w:rPr>
                <w:rFonts w:ascii="Arial" w:hAnsi="Arial"/>
                <w:b w:val="0"/>
                <w:sz w:val="18"/>
                <w:szCs w:val="18"/>
              </w:rPr>
            </w:pPr>
            <w:r w:rsidRPr="007B69C1">
              <w:rPr>
                <w:rFonts w:ascii="Arial" w:hAnsi="Arial"/>
                <w:b w:val="0"/>
                <w:sz w:val="18"/>
                <w:szCs w:val="18"/>
              </w:rPr>
              <w:t>123</w:t>
            </w:r>
          </w:p>
        </w:tc>
        <w:tc>
          <w:tcPr>
            <w:tcW w:w="4536" w:type="dxa"/>
            <w:tcBorders>
              <w:left w:val="none" w:sz="0" w:space="0" w:color="auto"/>
              <w:right w:val="none" w:sz="0" w:space="0" w:color="auto"/>
            </w:tcBorders>
          </w:tcPr>
          <w:p w14:paraId="4EF10D7E" w14:textId="77777777" w:rsidR="00FB7731" w:rsidRPr="00DE640F" w:rsidRDefault="00FB7731" w:rsidP="00FB7731">
            <w:pPr>
              <w:widowControl/>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sidRPr="00DE640F">
              <w:rPr>
                <w:rFonts w:ascii="Arial" w:hAnsi="Arial" w:cs="Arial"/>
                <w:sz w:val="18"/>
                <w:szCs w:val="18"/>
              </w:rPr>
              <w:t>The submitter disagrees with the statement on page 58 of the application that there are no examples where products have been withdrawn from the market because they had been irradiated, citing illegally irradiated chives withdrawn in New Zealand, irradiated cat foods withdrawn in Australia and irradiated shrimp/prawns withdrawn in Britain as examples.</w:t>
            </w:r>
          </w:p>
          <w:p w14:paraId="11664E51" w14:textId="109F834D" w:rsidR="00FB7731" w:rsidRPr="00DE640F" w:rsidRDefault="00FB7731" w:rsidP="00FB7731">
            <w:pPr>
              <w:widowControl/>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E640F">
              <w:rPr>
                <w:rFonts w:ascii="Arial" w:hAnsi="Arial" w:cs="Arial"/>
                <w:sz w:val="18"/>
                <w:szCs w:val="18"/>
              </w:rPr>
              <w:t>The submitter also disagrees with claims made in the application that there has been no negative reaction to 15 years of irradiated sales of mangoes in New Zealand and cites three New Zealand Herald news articles: ‘Zapped mangoes break out in blotches’, ‘Australian irradiated fruit found unmarked in stores’, and ‘How do you know fresh mango is irradiated?’ etc.</w:t>
            </w:r>
          </w:p>
        </w:tc>
        <w:tc>
          <w:tcPr>
            <w:tcW w:w="2127" w:type="dxa"/>
            <w:tcBorders>
              <w:left w:val="none" w:sz="0" w:space="0" w:color="auto"/>
              <w:right w:val="none" w:sz="0" w:space="0" w:color="auto"/>
            </w:tcBorders>
          </w:tcPr>
          <w:p w14:paraId="1CD733CC" w14:textId="527CE35C" w:rsidR="00FB7731" w:rsidRPr="00DE640F" w:rsidRDefault="00FB7731" w:rsidP="00FB7731">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DE640F">
              <w:rPr>
                <w:rFonts w:ascii="Arial" w:hAnsi="Arial"/>
                <w:sz w:val="18"/>
                <w:szCs w:val="18"/>
              </w:rPr>
              <w:t>Friends of the Earth NZ</w:t>
            </w:r>
          </w:p>
        </w:tc>
        <w:tc>
          <w:tcPr>
            <w:tcW w:w="6662" w:type="dxa"/>
            <w:gridSpan w:val="2"/>
            <w:tcBorders>
              <w:left w:val="none" w:sz="0" w:space="0" w:color="auto"/>
            </w:tcBorders>
          </w:tcPr>
          <w:p w14:paraId="3C399269" w14:textId="77777777" w:rsidR="00FB7731" w:rsidRPr="00DE640F" w:rsidRDefault="00FB7731" w:rsidP="00FB7731">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DE640F">
              <w:rPr>
                <w:rFonts w:ascii="Arial" w:hAnsi="Arial"/>
                <w:sz w:val="18"/>
                <w:szCs w:val="18"/>
              </w:rPr>
              <w:t>FSANZ evaluates the information provided in an application as part of its independent assessment. FSANZ is not responsible for inaccuracies in information provided, particularly that which comes from a third party source.</w:t>
            </w:r>
          </w:p>
          <w:p w14:paraId="07B29233" w14:textId="77777777" w:rsidR="00FB7731" w:rsidRPr="00DE640F" w:rsidRDefault="00FB7731" w:rsidP="00FB7731">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p>
          <w:p w14:paraId="689F7003" w14:textId="77777777" w:rsidR="00FB7731" w:rsidRPr="00DE640F" w:rsidRDefault="00FB7731" w:rsidP="00FB7731">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DE640F">
              <w:rPr>
                <w:rFonts w:ascii="Arial" w:hAnsi="Arial"/>
                <w:sz w:val="18"/>
                <w:szCs w:val="18"/>
              </w:rPr>
              <w:t xml:space="preserve">The submitter is referring to statements in the application under the heading ‘Consumer Acceptance’. Regarding the applicant’s first statement, in the cases cited by the submitter, the products were withdrawn from the market due to compliance and safety issues and not due to a lack of consumer acceptance. </w:t>
            </w:r>
          </w:p>
          <w:p w14:paraId="479919DA" w14:textId="77777777" w:rsidR="00FB7731" w:rsidRPr="00DE640F" w:rsidRDefault="00FB7731" w:rsidP="00FB7731">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p>
          <w:p w14:paraId="06EADFB2" w14:textId="66064AB8" w:rsidR="00FB7731" w:rsidRPr="00DE640F" w:rsidRDefault="00FB7731" w:rsidP="00FB7731">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DE640F">
              <w:rPr>
                <w:rFonts w:ascii="Arial" w:hAnsi="Arial"/>
                <w:sz w:val="18"/>
                <w:szCs w:val="18"/>
              </w:rPr>
              <w:t>Regarding the applicant’s second statement, the first New Zealand Herald article referenced by the submitter (2005) refers to blemishes present on imported irradiated mangoes, however the cause of these blemishes was not identified. The second article (2006) refers to a batch of unlabelled produce identified and reported by Friends of the Earth NZ and does not identify a lack of consumer acceptance. The third article could not be located.</w:t>
            </w:r>
          </w:p>
        </w:tc>
      </w:tr>
      <w:tr w:rsidR="00FB7731" w:rsidRPr="00FC069C" w14:paraId="45A068CF" w14:textId="77777777" w:rsidTr="008062DA">
        <w:trPr>
          <w:gridBefore w:val="1"/>
          <w:cnfStyle w:val="000000010000" w:firstRow="0" w:lastRow="0" w:firstColumn="0" w:lastColumn="0" w:oddVBand="0" w:evenVBand="0" w:oddHBand="0" w:evenHBand="1" w:firstRowFirstColumn="0" w:firstRowLastColumn="0" w:lastRowFirstColumn="0" w:lastRowLastColumn="0"/>
          <w:wBefore w:w="6" w:type="dxa"/>
        </w:trPr>
        <w:tc>
          <w:tcPr>
            <w:cnfStyle w:val="001000000000" w:firstRow="0" w:lastRow="0" w:firstColumn="1" w:lastColumn="0" w:oddVBand="0" w:evenVBand="0" w:oddHBand="0" w:evenHBand="0" w:firstRowFirstColumn="0" w:firstRowLastColumn="0" w:lastRowFirstColumn="0" w:lastRowLastColumn="0"/>
            <w:tcW w:w="570" w:type="dxa"/>
            <w:tcBorders>
              <w:right w:val="none" w:sz="0" w:space="0" w:color="auto"/>
            </w:tcBorders>
          </w:tcPr>
          <w:p w14:paraId="34351C72" w14:textId="6436D5B2" w:rsidR="00FB7731" w:rsidRPr="007B69C1" w:rsidRDefault="007B69C1" w:rsidP="00FB7731">
            <w:pPr>
              <w:pStyle w:val="FSTableText"/>
              <w:rPr>
                <w:rFonts w:ascii="Arial" w:hAnsi="Arial"/>
                <w:b w:val="0"/>
                <w:sz w:val="18"/>
                <w:szCs w:val="18"/>
              </w:rPr>
            </w:pPr>
            <w:r w:rsidRPr="007B69C1">
              <w:rPr>
                <w:rFonts w:ascii="Arial" w:hAnsi="Arial"/>
                <w:b w:val="0"/>
                <w:sz w:val="18"/>
                <w:szCs w:val="18"/>
              </w:rPr>
              <w:t>124</w:t>
            </w:r>
          </w:p>
        </w:tc>
        <w:tc>
          <w:tcPr>
            <w:tcW w:w="4536" w:type="dxa"/>
            <w:tcBorders>
              <w:left w:val="none" w:sz="0" w:space="0" w:color="auto"/>
              <w:right w:val="none" w:sz="0" w:space="0" w:color="auto"/>
            </w:tcBorders>
          </w:tcPr>
          <w:p w14:paraId="20ECFF6C" w14:textId="77777777" w:rsidR="00FB7731" w:rsidRPr="00DE640F" w:rsidRDefault="00FB7731" w:rsidP="00FB7731">
            <w:pPr>
              <w:widowControl/>
              <w:cnfStyle w:val="000000010000" w:firstRow="0" w:lastRow="0" w:firstColumn="0" w:lastColumn="0" w:oddVBand="0" w:evenVBand="0" w:oddHBand="0" w:evenHBand="1" w:firstRowFirstColumn="0" w:firstRowLastColumn="0" w:lastRowFirstColumn="0" w:lastRowLastColumn="0"/>
              <w:rPr>
                <w:rFonts w:ascii="Arial" w:hAnsi="Arial" w:cs="Arial"/>
                <w:b/>
                <w:sz w:val="18"/>
                <w:szCs w:val="18"/>
                <w:lang w:eastAsia="en-US"/>
              </w:rPr>
            </w:pPr>
            <w:r w:rsidRPr="00DE640F">
              <w:rPr>
                <w:rFonts w:ascii="Arial" w:hAnsi="Arial" w:cs="Arial"/>
                <w:sz w:val="18"/>
                <w:szCs w:val="18"/>
              </w:rPr>
              <w:t>The submitter is concerned that this application will set a precedent for other states to follow suit.</w:t>
            </w:r>
          </w:p>
          <w:p w14:paraId="74910E5D" w14:textId="77777777" w:rsidR="00FB7731" w:rsidRPr="00DE640F" w:rsidRDefault="00FB7731" w:rsidP="00FB7731">
            <w:pPr>
              <w:widowControl/>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2127" w:type="dxa"/>
            <w:tcBorders>
              <w:left w:val="none" w:sz="0" w:space="0" w:color="auto"/>
              <w:right w:val="none" w:sz="0" w:space="0" w:color="auto"/>
            </w:tcBorders>
          </w:tcPr>
          <w:p w14:paraId="7BE0F487" w14:textId="3F0F838A" w:rsidR="00FB7731" w:rsidRPr="00DE640F" w:rsidRDefault="00FB7731" w:rsidP="00FB7731">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DE640F">
              <w:rPr>
                <w:rFonts w:ascii="Arial" w:hAnsi="Arial"/>
                <w:sz w:val="18"/>
                <w:szCs w:val="18"/>
              </w:rPr>
              <w:t>Friends of the Earth NZ</w:t>
            </w:r>
          </w:p>
        </w:tc>
        <w:tc>
          <w:tcPr>
            <w:tcW w:w="6662" w:type="dxa"/>
            <w:gridSpan w:val="2"/>
            <w:tcBorders>
              <w:left w:val="none" w:sz="0" w:space="0" w:color="auto"/>
            </w:tcBorders>
          </w:tcPr>
          <w:p w14:paraId="0011CADE" w14:textId="102D29B8" w:rsidR="00FB7731" w:rsidRPr="00DE640F" w:rsidRDefault="00FB7731" w:rsidP="00FB7731">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DE640F">
              <w:rPr>
                <w:rFonts w:ascii="Arial" w:hAnsi="Arial"/>
                <w:sz w:val="18"/>
                <w:szCs w:val="18"/>
              </w:rPr>
              <w:t xml:space="preserve">The submitter’s concern is unwarranted. Standard 1.5.3 of the Code applies to all states and territories in Australia and New Zealand. Therefore, if Application A1193 is approved, irradiation will be a permitted phytosanitary measure for fresh produce throughout all of Australia and New Zealand. </w:t>
            </w:r>
          </w:p>
        </w:tc>
      </w:tr>
      <w:tr w:rsidR="00FB7731" w:rsidRPr="00FC069C" w14:paraId="21172674" w14:textId="77777777" w:rsidTr="008062DA">
        <w:trPr>
          <w:gridBefore w:val="1"/>
          <w:cnfStyle w:val="000000100000" w:firstRow="0" w:lastRow="0" w:firstColumn="0" w:lastColumn="0" w:oddVBand="0" w:evenVBand="0" w:oddHBand="1" w:evenHBand="0" w:firstRowFirstColumn="0" w:firstRowLastColumn="0" w:lastRowFirstColumn="0" w:lastRowLastColumn="0"/>
          <w:wBefore w:w="6" w:type="dxa"/>
        </w:trPr>
        <w:tc>
          <w:tcPr>
            <w:cnfStyle w:val="001000000000" w:firstRow="0" w:lastRow="0" w:firstColumn="1" w:lastColumn="0" w:oddVBand="0" w:evenVBand="0" w:oddHBand="0" w:evenHBand="0" w:firstRowFirstColumn="0" w:firstRowLastColumn="0" w:lastRowFirstColumn="0" w:lastRowLastColumn="0"/>
            <w:tcW w:w="570" w:type="dxa"/>
            <w:tcBorders>
              <w:right w:val="none" w:sz="0" w:space="0" w:color="auto"/>
            </w:tcBorders>
          </w:tcPr>
          <w:p w14:paraId="7A4119A7" w14:textId="3ADD86FC" w:rsidR="00FB7731" w:rsidRPr="007B69C1" w:rsidRDefault="007B69C1" w:rsidP="00FB7731">
            <w:pPr>
              <w:pStyle w:val="FSTableText"/>
              <w:rPr>
                <w:rFonts w:ascii="Arial" w:hAnsi="Arial"/>
                <w:b w:val="0"/>
                <w:sz w:val="18"/>
                <w:szCs w:val="18"/>
              </w:rPr>
            </w:pPr>
            <w:r w:rsidRPr="007B69C1">
              <w:rPr>
                <w:rFonts w:ascii="Arial" w:hAnsi="Arial"/>
                <w:b w:val="0"/>
                <w:sz w:val="18"/>
                <w:szCs w:val="18"/>
              </w:rPr>
              <w:t>125</w:t>
            </w:r>
          </w:p>
        </w:tc>
        <w:tc>
          <w:tcPr>
            <w:tcW w:w="4536" w:type="dxa"/>
            <w:tcBorders>
              <w:left w:val="none" w:sz="0" w:space="0" w:color="auto"/>
              <w:right w:val="none" w:sz="0" w:space="0" w:color="auto"/>
            </w:tcBorders>
          </w:tcPr>
          <w:p w14:paraId="2E8226D0" w14:textId="24E98EA0" w:rsidR="00FB7731" w:rsidRPr="00DE640F" w:rsidRDefault="00FB7731" w:rsidP="006D41E4">
            <w:pPr>
              <w:widowControl/>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E640F">
              <w:rPr>
                <w:rFonts w:ascii="Arial" w:hAnsi="Arial" w:cs="Arial"/>
                <w:sz w:val="18"/>
                <w:szCs w:val="18"/>
              </w:rPr>
              <w:t>Organic and bio</w:t>
            </w:r>
            <w:r w:rsidRPr="00DE640F">
              <w:rPr>
                <w:rFonts w:ascii="Cambria Math" w:hAnsi="Cambria Math" w:cs="Cambria Math"/>
                <w:sz w:val="18"/>
                <w:szCs w:val="18"/>
              </w:rPr>
              <w:t>‐</w:t>
            </w:r>
            <w:r w:rsidRPr="00DE640F">
              <w:rPr>
                <w:rFonts w:ascii="Arial" w:hAnsi="Arial" w:cs="Arial"/>
                <w:sz w:val="18"/>
                <w:szCs w:val="18"/>
              </w:rPr>
              <w:t>dynamically produced food should be exempted from this application.</w:t>
            </w:r>
          </w:p>
        </w:tc>
        <w:tc>
          <w:tcPr>
            <w:tcW w:w="2127" w:type="dxa"/>
            <w:tcBorders>
              <w:left w:val="none" w:sz="0" w:space="0" w:color="auto"/>
              <w:right w:val="none" w:sz="0" w:space="0" w:color="auto"/>
            </w:tcBorders>
          </w:tcPr>
          <w:p w14:paraId="5217B8E0" w14:textId="0D734342" w:rsidR="00FB7731" w:rsidRPr="00DE640F" w:rsidRDefault="00FB7731" w:rsidP="00FB7731">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DE640F">
              <w:rPr>
                <w:rFonts w:ascii="Arial" w:hAnsi="Arial"/>
                <w:sz w:val="18"/>
                <w:szCs w:val="18"/>
              </w:rPr>
              <w:t>Friends of the Earth NZ</w:t>
            </w:r>
          </w:p>
        </w:tc>
        <w:tc>
          <w:tcPr>
            <w:tcW w:w="6662" w:type="dxa"/>
            <w:gridSpan w:val="2"/>
            <w:tcBorders>
              <w:left w:val="none" w:sz="0" w:space="0" w:color="auto"/>
            </w:tcBorders>
          </w:tcPr>
          <w:p w14:paraId="731C55DE" w14:textId="1DC10738" w:rsidR="00FB7731" w:rsidRPr="00DE640F" w:rsidRDefault="005B308B" w:rsidP="00FB7731">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Pr>
                <w:rFonts w:ascii="Arial" w:hAnsi="Arial"/>
                <w:sz w:val="18"/>
                <w:szCs w:val="18"/>
              </w:rPr>
              <w:t xml:space="preserve">See response to </w:t>
            </w:r>
            <w:r w:rsidR="00C261D7">
              <w:rPr>
                <w:rFonts w:ascii="Arial" w:hAnsi="Arial"/>
                <w:sz w:val="18"/>
                <w:szCs w:val="18"/>
              </w:rPr>
              <w:t>no. 95.</w:t>
            </w:r>
          </w:p>
        </w:tc>
      </w:tr>
      <w:tr w:rsidR="00FB7731" w:rsidRPr="00FC069C" w14:paraId="7D64C24E" w14:textId="77777777" w:rsidTr="008062DA">
        <w:trPr>
          <w:gridBefore w:val="1"/>
          <w:cnfStyle w:val="000000010000" w:firstRow="0" w:lastRow="0" w:firstColumn="0" w:lastColumn="0" w:oddVBand="0" w:evenVBand="0" w:oddHBand="0" w:evenHBand="1" w:firstRowFirstColumn="0" w:firstRowLastColumn="0" w:lastRowFirstColumn="0" w:lastRowLastColumn="0"/>
          <w:wBefore w:w="6" w:type="dxa"/>
        </w:trPr>
        <w:tc>
          <w:tcPr>
            <w:cnfStyle w:val="001000000000" w:firstRow="0" w:lastRow="0" w:firstColumn="1" w:lastColumn="0" w:oddVBand="0" w:evenVBand="0" w:oddHBand="0" w:evenHBand="0" w:firstRowFirstColumn="0" w:firstRowLastColumn="0" w:lastRowFirstColumn="0" w:lastRowLastColumn="0"/>
            <w:tcW w:w="570" w:type="dxa"/>
            <w:tcBorders>
              <w:right w:val="none" w:sz="0" w:space="0" w:color="auto"/>
            </w:tcBorders>
            <w:shd w:val="clear" w:color="auto" w:fill="C2D69B" w:themeFill="accent3" w:themeFillTint="99"/>
          </w:tcPr>
          <w:p w14:paraId="1C641529" w14:textId="77777777" w:rsidR="00FB7731" w:rsidRPr="007B69C1" w:rsidRDefault="00FB7731" w:rsidP="00FB7731">
            <w:pPr>
              <w:pStyle w:val="FSTableText"/>
              <w:rPr>
                <w:rFonts w:ascii="Arial" w:hAnsi="Arial"/>
                <w:b w:val="0"/>
                <w:sz w:val="18"/>
                <w:szCs w:val="18"/>
              </w:rPr>
            </w:pPr>
          </w:p>
        </w:tc>
        <w:tc>
          <w:tcPr>
            <w:tcW w:w="4536" w:type="dxa"/>
            <w:tcBorders>
              <w:left w:val="none" w:sz="0" w:space="0" w:color="auto"/>
              <w:right w:val="none" w:sz="0" w:space="0" w:color="auto"/>
            </w:tcBorders>
            <w:shd w:val="clear" w:color="auto" w:fill="C2D69B" w:themeFill="accent3" w:themeFillTint="99"/>
          </w:tcPr>
          <w:p w14:paraId="468C8B0E" w14:textId="0A1FE699" w:rsidR="00FB7731" w:rsidRPr="00DE640F" w:rsidRDefault="00FB7731" w:rsidP="00FB7731">
            <w:pPr>
              <w:widowControl/>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BF5465">
              <w:rPr>
                <w:rFonts w:ascii="Arial" w:hAnsi="Arial" w:cs="Arial"/>
                <w:b/>
                <w:sz w:val="22"/>
                <w:szCs w:val="18"/>
              </w:rPr>
              <w:t>Consumer choice and acceptance</w:t>
            </w:r>
          </w:p>
        </w:tc>
        <w:tc>
          <w:tcPr>
            <w:tcW w:w="2127" w:type="dxa"/>
            <w:tcBorders>
              <w:left w:val="none" w:sz="0" w:space="0" w:color="auto"/>
              <w:right w:val="none" w:sz="0" w:space="0" w:color="auto"/>
            </w:tcBorders>
            <w:shd w:val="clear" w:color="auto" w:fill="C2D69B" w:themeFill="accent3" w:themeFillTint="99"/>
          </w:tcPr>
          <w:p w14:paraId="18BF64AA" w14:textId="77777777" w:rsidR="00FB7731" w:rsidRPr="00DE640F" w:rsidRDefault="00FB7731" w:rsidP="00FB7731">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p>
        </w:tc>
        <w:tc>
          <w:tcPr>
            <w:tcW w:w="6662" w:type="dxa"/>
            <w:gridSpan w:val="2"/>
            <w:tcBorders>
              <w:left w:val="none" w:sz="0" w:space="0" w:color="auto"/>
            </w:tcBorders>
            <w:shd w:val="clear" w:color="auto" w:fill="C2D69B" w:themeFill="accent3" w:themeFillTint="99"/>
          </w:tcPr>
          <w:p w14:paraId="018599AA" w14:textId="77777777" w:rsidR="00FB7731" w:rsidRPr="00DE640F" w:rsidRDefault="00FB7731" w:rsidP="00FB7731">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p>
        </w:tc>
      </w:tr>
      <w:tr w:rsidR="00FB7731" w:rsidRPr="00FC069C" w14:paraId="008E49B7" w14:textId="77777777" w:rsidTr="008062DA">
        <w:trPr>
          <w:gridBefore w:val="1"/>
          <w:cnfStyle w:val="000000100000" w:firstRow="0" w:lastRow="0" w:firstColumn="0" w:lastColumn="0" w:oddVBand="0" w:evenVBand="0" w:oddHBand="1" w:evenHBand="0" w:firstRowFirstColumn="0" w:firstRowLastColumn="0" w:lastRowFirstColumn="0" w:lastRowLastColumn="0"/>
          <w:wBefore w:w="6" w:type="dxa"/>
        </w:trPr>
        <w:tc>
          <w:tcPr>
            <w:cnfStyle w:val="001000000000" w:firstRow="0" w:lastRow="0" w:firstColumn="1" w:lastColumn="0" w:oddVBand="0" w:evenVBand="0" w:oddHBand="0" w:evenHBand="0" w:firstRowFirstColumn="0" w:firstRowLastColumn="0" w:lastRowFirstColumn="0" w:lastRowLastColumn="0"/>
            <w:tcW w:w="570" w:type="dxa"/>
            <w:tcBorders>
              <w:right w:val="none" w:sz="0" w:space="0" w:color="auto"/>
            </w:tcBorders>
            <w:shd w:val="clear" w:color="auto" w:fill="auto"/>
          </w:tcPr>
          <w:p w14:paraId="594C4A94" w14:textId="2678C76B" w:rsidR="00FB7731" w:rsidRPr="007B69C1" w:rsidRDefault="007B69C1" w:rsidP="00FB7731">
            <w:pPr>
              <w:pStyle w:val="FSTableText"/>
              <w:rPr>
                <w:rFonts w:ascii="Arial" w:hAnsi="Arial"/>
                <w:b w:val="0"/>
                <w:sz w:val="18"/>
                <w:szCs w:val="18"/>
              </w:rPr>
            </w:pPr>
            <w:r w:rsidRPr="007B69C1">
              <w:rPr>
                <w:rFonts w:ascii="Arial" w:hAnsi="Arial"/>
                <w:b w:val="0"/>
                <w:sz w:val="18"/>
                <w:szCs w:val="18"/>
              </w:rPr>
              <w:t>126</w:t>
            </w:r>
          </w:p>
        </w:tc>
        <w:tc>
          <w:tcPr>
            <w:tcW w:w="4536" w:type="dxa"/>
            <w:tcBorders>
              <w:left w:val="none" w:sz="0" w:space="0" w:color="auto"/>
              <w:right w:val="none" w:sz="0" w:space="0" w:color="auto"/>
            </w:tcBorders>
            <w:shd w:val="clear" w:color="auto" w:fill="auto"/>
          </w:tcPr>
          <w:p w14:paraId="75CC9FA1" w14:textId="137B4995" w:rsidR="00FB7731" w:rsidRPr="00DE640F" w:rsidRDefault="00FB7731" w:rsidP="00FB7731">
            <w:pPr>
              <w:widowControl/>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sidRPr="00DE640F">
              <w:rPr>
                <w:rFonts w:ascii="Arial" w:hAnsi="Arial" w:cs="Arial"/>
                <w:sz w:val="18"/>
                <w:szCs w:val="18"/>
              </w:rPr>
              <w:t>One submitter state</w:t>
            </w:r>
            <w:r w:rsidR="00290EE6">
              <w:rPr>
                <w:rFonts w:ascii="Arial" w:hAnsi="Arial" w:cs="Arial"/>
                <w:sz w:val="18"/>
                <w:szCs w:val="18"/>
              </w:rPr>
              <w:t>d</w:t>
            </w:r>
            <w:r w:rsidRPr="00DE640F">
              <w:rPr>
                <w:rFonts w:ascii="Arial" w:hAnsi="Arial" w:cs="Arial"/>
                <w:sz w:val="18"/>
                <w:szCs w:val="18"/>
              </w:rPr>
              <w:t xml:space="preserve"> that continuing sales of irradiated produce in New Zealand and Australia is evidence that consumer purchasing is not negatively impacted.</w:t>
            </w:r>
          </w:p>
          <w:p w14:paraId="4614C7AB" w14:textId="77777777" w:rsidR="00FB7731" w:rsidRPr="00DE640F" w:rsidRDefault="00FB7731" w:rsidP="00FB7731">
            <w:pPr>
              <w:widowControl/>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p>
          <w:p w14:paraId="5ED5EBDA" w14:textId="1E9145AF" w:rsidR="00FB7731" w:rsidRPr="00DE640F" w:rsidRDefault="00FB7731" w:rsidP="00290EE6">
            <w:pPr>
              <w:widowControl/>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E640F">
              <w:rPr>
                <w:rFonts w:ascii="Arial" w:hAnsi="Arial" w:cs="Arial"/>
                <w:sz w:val="18"/>
                <w:szCs w:val="18"/>
              </w:rPr>
              <w:t>Another submitter note</w:t>
            </w:r>
            <w:r w:rsidR="00290EE6">
              <w:rPr>
                <w:rFonts w:ascii="Arial" w:hAnsi="Arial" w:cs="Arial"/>
                <w:sz w:val="18"/>
                <w:szCs w:val="18"/>
              </w:rPr>
              <w:t>d</w:t>
            </w:r>
            <w:r w:rsidRPr="00DE640F">
              <w:rPr>
                <w:rFonts w:ascii="Arial" w:hAnsi="Arial" w:cs="Arial"/>
                <w:sz w:val="18"/>
                <w:szCs w:val="18"/>
              </w:rPr>
              <w:t xml:space="preserve"> that for years there have been opinions that consumers would not eat irradiated table grapes; in the submitter’s opinion this is unfounded. </w:t>
            </w:r>
          </w:p>
        </w:tc>
        <w:tc>
          <w:tcPr>
            <w:tcW w:w="2127" w:type="dxa"/>
            <w:tcBorders>
              <w:left w:val="none" w:sz="0" w:space="0" w:color="auto"/>
              <w:right w:val="none" w:sz="0" w:space="0" w:color="auto"/>
            </w:tcBorders>
            <w:shd w:val="clear" w:color="auto" w:fill="auto"/>
          </w:tcPr>
          <w:p w14:paraId="03882C9D" w14:textId="77777777" w:rsidR="00FB7731" w:rsidRPr="00DE640F" w:rsidRDefault="00FB7731" w:rsidP="00FB7731">
            <w:pPr>
              <w:widowControl/>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E640F">
              <w:rPr>
                <w:rFonts w:ascii="Arial" w:hAnsi="Arial" w:cs="Arial"/>
                <w:sz w:val="18"/>
                <w:szCs w:val="18"/>
              </w:rPr>
              <w:t>Steritech, Queensland</w:t>
            </w:r>
          </w:p>
          <w:p w14:paraId="1A24341E" w14:textId="77777777" w:rsidR="00FB7731" w:rsidRPr="00DE640F" w:rsidRDefault="00FB7731" w:rsidP="00FB7731">
            <w:pPr>
              <w:widowControl/>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p w14:paraId="4FC5ED1A" w14:textId="79F01566" w:rsidR="00FB7731" w:rsidRPr="00DE640F" w:rsidRDefault="00FB7731" w:rsidP="00FB7731">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DE640F">
              <w:rPr>
                <w:rFonts w:ascii="Arial" w:hAnsi="Arial"/>
                <w:sz w:val="18"/>
                <w:szCs w:val="18"/>
              </w:rPr>
              <w:t>Australian Table Grapes Association, Victoria</w:t>
            </w:r>
          </w:p>
        </w:tc>
        <w:tc>
          <w:tcPr>
            <w:tcW w:w="6662" w:type="dxa"/>
            <w:gridSpan w:val="2"/>
            <w:tcBorders>
              <w:left w:val="none" w:sz="0" w:space="0" w:color="auto"/>
            </w:tcBorders>
            <w:shd w:val="clear" w:color="auto" w:fill="auto"/>
          </w:tcPr>
          <w:p w14:paraId="7725CF4A" w14:textId="10BCAE3A" w:rsidR="00FB7731" w:rsidRPr="00DE640F" w:rsidRDefault="00FB7731" w:rsidP="00FB7731">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DE640F">
              <w:rPr>
                <w:rFonts w:ascii="Arial" w:hAnsi="Arial"/>
                <w:sz w:val="18"/>
                <w:szCs w:val="18"/>
              </w:rPr>
              <w:t>Noted.</w:t>
            </w:r>
          </w:p>
        </w:tc>
      </w:tr>
      <w:tr w:rsidR="00FB7731" w:rsidRPr="00FC069C" w14:paraId="3BF43330" w14:textId="77777777" w:rsidTr="008062DA">
        <w:trPr>
          <w:gridBefore w:val="1"/>
          <w:cnfStyle w:val="000000010000" w:firstRow="0" w:lastRow="0" w:firstColumn="0" w:lastColumn="0" w:oddVBand="0" w:evenVBand="0" w:oddHBand="0" w:evenHBand="1" w:firstRowFirstColumn="0" w:firstRowLastColumn="0" w:lastRowFirstColumn="0" w:lastRowLastColumn="0"/>
          <w:wBefore w:w="6" w:type="dxa"/>
        </w:trPr>
        <w:tc>
          <w:tcPr>
            <w:cnfStyle w:val="001000000000" w:firstRow="0" w:lastRow="0" w:firstColumn="1" w:lastColumn="0" w:oddVBand="0" w:evenVBand="0" w:oddHBand="0" w:evenHBand="0" w:firstRowFirstColumn="0" w:firstRowLastColumn="0" w:lastRowFirstColumn="0" w:lastRowLastColumn="0"/>
            <w:tcW w:w="570" w:type="dxa"/>
            <w:tcBorders>
              <w:right w:val="none" w:sz="0" w:space="0" w:color="auto"/>
            </w:tcBorders>
            <w:shd w:val="clear" w:color="auto" w:fill="EAF1DD" w:themeFill="accent3" w:themeFillTint="33"/>
          </w:tcPr>
          <w:p w14:paraId="226AC2FC" w14:textId="14A20836" w:rsidR="00FB7731" w:rsidRPr="007B69C1" w:rsidRDefault="007B69C1" w:rsidP="00FB7731">
            <w:pPr>
              <w:pStyle w:val="FSTableText"/>
              <w:rPr>
                <w:rFonts w:ascii="Arial" w:hAnsi="Arial"/>
                <w:b w:val="0"/>
                <w:sz w:val="18"/>
                <w:szCs w:val="18"/>
              </w:rPr>
            </w:pPr>
            <w:r w:rsidRPr="007B69C1">
              <w:rPr>
                <w:rFonts w:ascii="Arial" w:hAnsi="Arial"/>
                <w:b w:val="0"/>
                <w:sz w:val="18"/>
                <w:szCs w:val="18"/>
              </w:rPr>
              <w:t>127</w:t>
            </w:r>
          </w:p>
        </w:tc>
        <w:tc>
          <w:tcPr>
            <w:tcW w:w="4536" w:type="dxa"/>
            <w:tcBorders>
              <w:left w:val="none" w:sz="0" w:space="0" w:color="auto"/>
              <w:right w:val="none" w:sz="0" w:space="0" w:color="auto"/>
            </w:tcBorders>
            <w:shd w:val="clear" w:color="auto" w:fill="EAF1DD" w:themeFill="accent3" w:themeFillTint="33"/>
          </w:tcPr>
          <w:p w14:paraId="23042192" w14:textId="0FCD6357" w:rsidR="00FB7731" w:rsidRPr="00DE640F" w:rsidRDefault="00FB7731" w:rsidP="00FB7731">
            <w:pPr>
              <w:pStyle w:val="FSTableText"/>
              <w:cnfStyle w:val="000000010000" w:firstRow="0" w:lastRow="0" w:firstColumn="0" w:lastColumn="0" w:oddVBand="0" w:evenVBand="0" w:oddHBand="0" w:evenHBand="1" w:firstRowFirstColumn="0" w:firstRowLastColumn="0" w:lastRowFirstColumn="0" w:lastRowLastColumn="0"/>
              <w:rPr>
                <w:rFonts w:ascii="Arial" w:hAnsi="Arial"/>
                <w:b/>
                <w:sz w:val="18"/>
                <w:szCs w:val="18"/>
              </w:rPr>
            </w:pPr>
            <w:r w:rsidRPr="00973E63">
              <w:rPr>
                <w:rFonts w:ascii="Arial" w:hAnsi="Arial"/>
                <w:sz w:val="18"/>
                <w:szCs w:val="18"/>
              </w:rPr>
              <w:t>S</w:t>
            </w:r>
            <w:r w:rsidRPr="00DE640F">
              <w:rPr>
                <w:rFonts w:ascii="Arial" w:hAnsi="Arial"/>
                <w:sz w:val="18"/>
                <w:szCs w:val="18"/>
              </w:rPr>
              <w:t xml:space="preserve">ubmitters were of the view that consumers should be given the choice as to whether or not they purchase irradiated foods. </w:t>
            </w:r>
          </w:p>
          <w:p w14:paraId="7088A4D8" w14:textId="77777777" w:rsidR="00FB7731" w:rsidRPr="00DE640F" w:rsidRDefault="00FB7731" w:rsidP="00FB7731">
            <w:pPr>
              <w:pStyle w:val="FSTableText"/>
              <w:cnfStyle w:val="000000010000" w:firstRow="0" w:lastRow="0" w:firstColumn="0" w:lastColumn="0" w:oddVBand="0" w:evenVBand="0" w:oddHBand="0" w:evenHBand="1" w:firstRowFirstColumn="0" w:firstRowLastColumn="0" w:lastRowFirstColumn="0" w:lastRowLastColumn="0"/>
              <w:rPr>
                <w:rFonts w:ascii="Arial" w:hAnsi="Arial"/>
                <w:b/>
                <w:sz w:val="18"/>
                <w:szCs w:val="18"/>
              </w:rPr>
            </w:pPr>
          </w:p>
          <w:p w14:paraId="4528E542" w14:textId="77777777" w:rsidR="00FB7731" w:rsidRPr="00DE640F" w:rsidRDefault="00FB7731" w:rsidP="00FB7731">
            <w:pPr>
              <w:pStyle w:val="FSTableText"/>
              <w:cnfStyle w:val="000000010000" w:firstRow="0" w:lastRow="0" w:firstColumn="0" w:lastColumn="0" w:oddVBand="0" w:evenVBand="0" w:oddHBand="0" w:evenHBand="1" w:firstRowFirstColumn="0" w:firstRowLastColumn="0" w:lastRowFirstColumn="0" w:lastRowLastColumn="0"/>
              <w:rPr>
                <w:rFonts w:ascii="Arial" w:hAnsi="Arial"/>
                <w:b/>
                <w:sz w:val="18"/>
                <w:szCs w:val="18"/>
              </w:rPr>
            </w:pPr>
            <w:r w:rsidRPr="00DE640F">
              <w:rPr>
                <w:rFonts w:ascii="Arial" w:hAnsi="Arial"/>
                <w:sz w:val="18"/>
                <w:szCs w:val="18"/>
              </w:rPr>
              <w:t xml:space="preserve">Some submitters expressed these views under the incorrect assumption that irradiation would be mandatory for all fresh produce and, as such, non-irradiated produce would no longer be available. In this context, several submitters were of the view that the application was against human rights as it took away peoples’ freedom of choice. Others stated that they did not want government agencies making decisions on their behalf. </w:t>
            </w:r>
          </w:p>
          <w:p w14:paraId="4CEFF94E" w14:textId="77777777" w:rsidR="00FB7731" w:rsidRPr="00DE640F" w:rsidRDefault="00FB7731" w:rsidP="00FB7731">
            <w:pPr>
              <w:pStyle w:val="FSTableText"/>
              <w:cnfStyle w:val="000000010000" w:firstRow="0" w:lastRow="0" w:firstColumn="0" w:lastColumn="0" w:oddVBand="0" w:evenVBand="0" w:oddHBand="0" w:evenHBand="1" w:firstRowFirstColumn="0" w:firstRowLastColumn="0" w:lastRowFirstColumn="0" w:lastRowLastColumn="0"/>
              <w:rPr>
                <w:rFonts w:ascii="Arial" w:hAnsi="Arial"/>
                <w:b/>
                <w:sz w:val="18"/>
                <w:szCs w:val="18"/>
              </w:rPr>
            </w:pPr>
          </w:p>
          <w:p w14:paraId="2D3C077E" w14:textId="77777777" w:rsidR="00FB7731" w:rsidRPr="00DE640F" w:rsidRDefault="00FB7731" w:rsidP="00FB7731">
            <w:pPr>
              <w:pStyle w:val="FSTableText"/>
              <w:cnfStyle w:val="000000010000" w:firstRow="0" w:lastRow="0" w:firstColumn="0" w:lastColumn="0" w:oddVBand="0" w:evenVBand="0" w:oddHBand="0" w:evenHBand="1" w:firstRowFirstColumn="0" w:firstRowLastColumn="0" w:lastRowFirstColumn="0" w:lastRowLastColumn="0"/>
              <w:rPr>
                <w:rFonts w:ascii="Arial" w:hAnsi="Arial"/>
                <w:b/>
                <w:sz w:val="18"/>
                <w:szCs w:val="18"/>
              </w:rPr>
            </w:pPr>
            <w:r w:rsidRPr="00DE640F">
              <w:rPr>
                <w:rFonts w:ascii="Arial" w:hAnsi="Arial"/>
                <w:sz w:val="18"/>
                <w:szCs w:val="18"/>
              </w:rPr>
              <w:t>A submitter commented that there still needs to be a wide selection of non</w:t>
            </w:r>
            <w:r w:rsidRPr="00DE640F">
              <w:rPr>
                <w:rFonts w:ascii="Cambria Math" w:hAnsi="Cambria Math" w:cs="Cambria Math"/>
                <w:sz w:val="18"/>
                <w:szCs w:val="18"/>
              </w:rPr>
              <w:t>‐</w:t>
            </w:r>
            <w:r w:rsidRPr="00DE640F">
              <w:rPr>
                <w:rFonts w:ascii="Arial" w:hAnsi="Arial"/>
                <w:sz w:val="18"/>
                <w:szCs w:val="18"/>
              </w:rPr>
              <w:t>irradiated foods available, and that irradiated foods need to be clearly marked.</w:t>
            </w:r>
          </w:p>
          <w:p w14:paraId="72F844A9" w14:textId="77777777" w:rsidR="00FB7731" w:rsidRPr="00DE640F" w:rsidRDefault="00FB7731" w:rsidP="00FB7731">
            <w:pPr>
              <w:pStyle w:val="FSTableText"/>
              <w:cnfStyle w:val="000000010000" w:firstRow="0" w:lastRow="0" w:firstColumn="0" w:lastColumn="0" w:oddVBand="0" w:evenVBand="0" w:oddHBand="0" w:evenHBand="1" w:firstRowFirstColumn="0" w:firstRowLastColumn="0" w:lastRowFirstColumn="0" w:lastRowLastColumn="0"/>
              <w:rPr>
                <w:rFonts w:ascii="Arial" w:hAnsi="Arial"/>
                <w:b/>
                <w:sz w:val="18"/>
                <w:szCs w:val="18"/>
              </w:rPr>
            </w:pPr>
          </w:p>
          <w:p w14:paraId="74C70F97" w14:textId="396F0A12" w:rsidR="00FB7731" w:rsidRPr="00DE640F" w:rsidRDefault="00FB7731" w:rsidP="00FB7731">
            <w:pPr>
              <w:widowControl/>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DE640F">
              <w:rPr>
                <w:rFonts w:ascii="Arial" w:hAnsi="Arial" w:cs="Arial"/>
                <w:sz w:val="18"/>
                <w:szCs w:val="18"/>
              </w:rPr>
              <w:t>Another submitter commented that for those consumers that don’t want to eat irradiated produce, this application would unfairly favour those who can afford organic.</w:t>
            </w:r>
          </w:p>
        </w:tc>
        <w:tc>
          <w:tcPr>
            <w:tcW w:w="2127" w:type="dxa"/>
            <w:tcBorders>
              <w:left w:val="none" w:sz="0" w:space="0" w:color="auto"/>
              <w:right w:val="none" w:sz="0" w:space="0" w:color="auto"/>
            </w:tcBorders>
            <w:shd w:val="clear" w:color="auto" w:fill="EAF1DD" w:themeFill="accent3" w:themeFillTint="33"/>
          </w:tcPr>
          <w:p w14:paraId="13AE1017" w14:textId="45D81F65" w:rsidR="00FB7731" w:rsidRPr="00DE640F" w:rsidRDefault="00FB7731" w:rsidP="00FB7731">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DE640F">
              <w:rPr>
                <w:rFonts w:ascii="Arial" w:hAnsi="Arial"/>
                <w:sz w:val="18"/>
                <w:szCs w:val="18"/>
              </w:rPr>
              <w:t>Private individuals</w:t>
            </w:r>
          </w:p>
        </w:tc>
        <w:tc>
          <w:tcPr>
            <w:tcW w:w="6662" w:type="dxa"/>
            <w:gridSpan w:val="2"/>
            <w:tcBorders>
              <w:left w:val="none" w:sz="0" w:space="0" w:color="auto"/>
            </w:tcBorders>
            <w:shd w:val="clear" w:color="auto" w:fill="EAF1DD" w:themeFill="accent3" w:themeFillTint="33"/>
          </w:tcPr>
          <w:p w14:paraId="17ABFC21" w14:textId="12C479F4" w:rsidR="00FB7731" w:rsidRPr="00DE640F" w:rsidRDefault="00973E63" w:rsidP="00FB7731">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Pr>
                <w:rFonts w:ascii="Arial" w:hAnsi="Arial"/>
                <w:sz w:val="18"/>
                <w:szCs w:val="18"/>
              </w:rPr>
              <w:t>Refer to response for no. 112.</w:t>
            </w:r>
          </w:p>
        </w:tc>
      </w:tr>
      <w:tr w:rsidR="00FB7731" w:rsidRPr="00FC069C" w14:paraId="16D68149" w14:textId="77777777" w:rsidTr="008062DA">
        <w:trPr>
          <w:gridBefore w:val="1"/>
          <w:cnfStyle w:val="000000100000" w:firstRow="0" w:lastRow="0" w:firstColumn="0" w:lastColumn="0" w:oddVBand="0" w:evenVBand="0" w:oddHBand="1" w:evenHBand="0" w:firstRowFirstColumn="0" w:firstRowLastColumn="0" w:lastRowFirstColumn="0" w:lastRowLastColumn="0"/>
          <w:wBefore w:w="6" w:type="dxa"/>
        </w:trPr>
        <w:tc>
          <w:tcPr>
            <w:cnfStyle w:val="001000000000" w:firstRow="0" w:lastRow="0" w:firstColumn="1" w:lastColumn="0" w:oddVBand="0" w:evenVBand="0" w:oddHBand="0" w:evenHBand="0" w:firstRowFirstColumn="0" w:firstRowLastColumn="0" w:lastRowFirstColumn="0" w:lastRowLastColumn="0"/>
            <w:tcW w:w="570" w:type="dxa"/>
            <w:tcBorders>
              <w:right w:val="none" w:sz="0" w:space="0" w:color="auto"/>
            </w:tcBorders>
            <w:shd w:val="clear" w:color="auto" w:fill="auto"/>
          </w:tcPr>
          <w:p w14:paraId="6D304B85" w14:textId="5FA8D77E" w:rsidR="00FB7731" w:rsidRPr="007B69C1" w:rsidRDefault="007B69C1" w:rsidP="00FB7731">
            <w:pPr>
              <w:pStyle w:val="FSTableText"/>
              <w:rPr>
                <w:rFonts w:ascii="Arial" w:hAnsi="Arial"/>
                <w:b w:val="0"/>
                <w:sz w:val="18"/>
                <w:szCs w:val="18"/>
              </w:rPr>
            </w:pPr>
            <w:r w:rsidRPr="007B69C1">
              <w:rPr>
                <w:rFonts w:ascii="Arial" w:hAnsi="Arial"/>
                <w:b w:val="0"/>
                <w:sz w:val="18"/>
                <w:szCs w:val="18"/>
              </w:rPr>
              <w:t>128</w:t>
            </w:r>
          </w:p>
        </w:tc>
        <w:tc>
          <w:tcPr>
            <w:tcW w:w="4536" w:type="dxa"/>
            <w:tcBorders>
              <w:left w:val="none" w:sz="0" w:space="0" w:color="auto"/>
              <w:right w:val="none" w:sz="0" w:space="0" w:color="auto"/>
            </w:tcBorders>
            <w:shd w:val="clear" w:color="auto" w:fill="auto"/>
          </w:tcPr>
          <w:p w14:paraId="70CE1E28" w14:textId="08418F40" w:rsidR="00FB7731" w:rsidRPr="00DE640F" w:rsidRDefault="00FB7731" w:rsidP="00FB7731">
            <w:pPr>
              <w:widowControl/>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E640F">
              <w:rPr>
                <w:rFonts w:ascii="Arial" w:hAnsi="Arial" w:cs="Arial"/>
                <w:sz w:val="18"/>
                <w:szCs w:val="18"/>
              </w:rPr>
              <w:t>A review of actual purchase behaviour suggests that while a fraction of the public will not buy irradiated food, a much larger fraction will (Roberts and Henon 2015). It is unclear whether this research addressed people actually buying irradiated food or saying they would.</w:t>
            </w:r>
          </w:p>
        </w:tc>
        <w:tc>
          <w:tcPr>
            <w:tcW w:w="2127" w:type="dxa"/>
            <w:tcBorders>
              <w:left w:val="none" w:sz="0" w:space="0" w:color="auto"/>
              <w:right w:val="none" w:sz="0" w:space="0" w:color="auto"/>
            </w:tcBorders>
            <w:shd w:val="clear" w:color="auto" w:fill="auto"/>
          </w:tcPr>
          <w:p w14:paraId="2E67D3A7" w14:textId="56213123" w:rsidR="00FB7731" w:rsidRPr="00DE640F" w:rsidRDefault="00FB7731" w:rsidP="00FB7731">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DE640F">
              <w:rPr>
                <w:rFonts w:ascii="Arial" w:hAnsi="Arial"/>
                <w:sz w:val="18"/>
                <w:szCs w:val="18"/>
              </w:rPr>
              <w:t>Consumers SA</w:t>
            </w:r>
          </w:p>
        </w:tc>
        <w:tc>
          <w:tcPr>
            <w:tcW w:w="6662" w:type="dxa"/>
            <w:gridSpan w:val="2"/>
            <w:tcBorders>
              <w:left w:val="none" w:sz="0" w:space="0" w:color="auto"/>
            </w:tcBorders>
            <w:shd w:val="clear" w:color="auto" w:fill="auto"/>
          </w:tcPr>
          <w:p w14:paraId="5210D848" w14:textId="77777777" w:rsidR="00FB7731" w:rsidRPr="00DE640F" w:rsidRDefault="00FB7731" w:rsidP="00FB7731">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DE640F">
              <w:rPr>
                <w:rFonts w:ascii="Arial" w:hAnsi="Arial"/>
                <w:sz w:val="18"/>
                <w:szCs w:val="18"/>
              </w:rPr>
              <w:t>The submission from Consumers SA attributes this quote to FSANZ, however its source is the Executive Summary and Section 5.2 of the application.</w:t>
            </w:r>
          </w:p>
          <w:p w14:paraId="6B461E2A" w14:textId="77777777" w:rsidR="00FB7731" w:rsidRPr="00DE640F" w:rsidRDefault="00FB7731" w:rsidP="00FB7731">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p>
          <w:p w14:paraId="602F6F87" w14:textId="1E771CB3" w:rsidR="00FB7731" w:rsidRPr="00DE640F" w:rsidRDefault="00FB7731" w:rsidP="00FB7731">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DE640F">
              <w:rPr>
                <w:rFonts w:ascii="Arial" w:hAnsi="Arial"/>
                <w:sz w:val="18"/>
                <w:szCs w:val="18"/>
              </w:rPr>
              <w:t xml:space="preserve">Roberts and Henon (2015) is a short narrative review drawing on international experience and a case study of imported irradiated food from Australia to New Zealand. The review does not provide methodological details of the studies reviewed. They draw on the continuing market for irradiated products as evidence of actual consumer behaviour. </w:t>
            </w:r>
          </w:p>
        </w:tc>
      </w:tr>
      <w:tr w:rsidR="00FB7731" w:rsidRPr="00FC069C" w14:paraId="143D149F" w14:textId="77777777" w:rsidTr="008062DA">
        <w:trPr>
          <w:gridBefore w:val="1"/>
          <w:cnfStyle w:val="000000010000" w:firstRow="0" w:lastRow="0" w:firstColumn="0" w:lastColumn="0" w:oddVBand="0" w:evenVBand="0" w:oddHBand="0" w:evenHBand="1" w:firstRowFirstColumn="0" w:firstRowLastColumn="0" w:lastRowFirstColumn="0" w:lastRowLastColumn="0"/>
          <w:wBefore w:w="6" w:type="dxa"/>
        </w:trPr>
        <w:tc>
          <w:tcPr>
            <w:cnfStyle w:val="001000000000" w:firstRow="0" w:lastRow="0" w:firstColumn="1" w:lastColumn="0" w:oddVBand="0" w:evenVBand="0" w:oddHBand="0" w:evenHBand="0" w:firstRowFirstColumn="0" w:firstRowLastColumn="0" w:lastRowFirstColumn="0" w:lastRowLastColumn="0"/>
            <w:tcW w:w="570" w:type="dxa"/>
            <w:tcBorders>
              <w:right w:val="none" w:sz="0" w:space="0" w:color="auto"/>
            </w:tcBorders>
            <w:shd w:val="clear" w:color="auto" w:fill="C2D69B" w:themeFill="accent3" w:themeFillTint="99"/>
          </w:tcPr>
          <w:p w14:paraId="5BAB85AB" w14:textId="2BF12875" w:rsidR="00FB7731" w:rsidRPr="009D59A2" w:rsidRDefault="00FB7731" w:rsidP="00FB7731">
            <w:pPr>
              <w:pStyle w:val="FSTableText"/>
              <w:rPr>
                <w:b w:val="0"/>
                <w:sz w:val="18"/>
                <w:szCs w:val="18"/>
              </w:rPr>
            </w:pPr>
          </w:p>
        </w:tc>
        <w:tc>
          <w:tcPr>
            <w:tcW w:w="4536" w:type="dxa"/>
            <w:tcBorders>
              <w:left w:val="none" w:sz="0" w:space="0" w:color="auto"/>
              <w:right w:val="none" w:sz="0" w:space="0" w:color="auto"/>
            </w:tcBorders>
            <w:shd w:val="clear" w:color="auto" w:fill="C2D69B" w:themeFill="accent3" w:themeFillTint="99"/>
          </w:tcPr>
          <w:p w14:paraId="5E33C5DD" w14:textId="4B8355D9" w:rsidR="00FB7731" w:rsidRPr="00DE640F" w:rsidRDefault="00FB7731" w:rsidP="00FB7731">
            <w:pPr>
              <w:widowControl/>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BF5465">
              <w:rPr>
                <w:rFonts w:ascii="Arial" w:hAnsi="Arial" w:cs="Arial"/>
                <w:b/>
                <w:sz w:val="22"/>
                <w:szCs w:val="18"/>
              </w:rPr>
              <w:t xml:space="preserve">Public awareness/opinion </w:t>
            </w:r>
          </w:p>
        </w:tc>
        <w:tc>
          <w:tcPr>
            <w:tcW w:w="2127" w:type="dxa"/>
            <w:tcBorders>
              <w:left w:val="none" w:sz="0" w:space="0" w:color="auto"/>
              <w:right w:val="none" w:sz="0" w:space="0" w:color="auto"/>
            </w:tcBorders>
            <w:shd w:val="clear" w:color="auto" w:fill="C2D69B" w:themeFill="accent3" w:themeFillTint="99"/>
          </w:tcPr>
          <w:p w14:paraId="033A99D6" w14:textId="77777777" w:rsidR="00FB7731" w:rsidRPr="00DE640F" w:rsidRDefault="00FB7731" w:rsidP="00FB7731">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p>
        </w:tc>
        <w:tc>
          <w:tcPr>
            <w:tcW w:w="6662" w:type="dxa"/>
            <w:gridSpan w:val="2"/>
            <w:tcBorders>
              <w:left w:val="none" w:sz="0" w:space="0" w:color="auto"/>
            </w:tcBorders>
            <w:shd w:val="clear" w:color="auto" w:fill="C2D69B" w:themeFill="accent3" w:themeFillTint="99"/>
          </w:tcPr>
          <w:p w14:paraId="7A2C6574" w14:textId="77F277F7" w:rsidR="00FB7731" w:rsidRPr="00DE640F" w:rsidRDefault="00FB7731" w:rsidP="00FB7731">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p>
        </w:tc>
      </w:tr>
      <w:tr w:rsidR="00FB7731" w:rsidRPr="00FC069C" w14:paraId="39B7079F" w14:textId="77777777" w:rsidTr="008062DA">
        <w:trPr>
          <w:gridBefore w:val="1"/>
          <w:cnfStyle w:val="000000100000" w:firstRow="0" w:lastRow="0" w:firstColumn="0" w:lastColumn="0" w:oddVBand="0" w:evenVBand="0" w:oddHBand="1" w:evenHBand="0" w:firstRowFirstColumn="0" w:firstRowLastColumn="0" w:lastRowFirstColumn="0" w:lastRowLastColumn="0"/>
          <w:wBefore w:w="6" w:type="dxa"/>
        </w:trPr>
        <w:tc>
          <w:tcPr>
            <w:cnfStyle w:val="001000000000" w:firstRow="0" w:lastRow="0" w:firstColumn="1" w:lastColumn="0" w:oddVBand="0" w:evenVBand="0" w:oddHBand="0" w:evenHBand="0" w:firstRowFirstColumn="0" w:firstRowLastColumn="0" w:lastRowFirstColumn="0" w:lastRowLastColumn="0"/>
            <w:tcW w:w="570" w:type="dxa"/>
            <w:tcBorders>
              <w:right w:val="none" w:sz="0" w:space="0" w:color="auto"/>
            </w:tcBorders>
          </w:tcPr>
          <w:p w14:paraId="1F1BDC19" w14:textId="61D858AF" w:rsidR="00FB7731" w:rsidRPr="007B69C1" w:rsidRDefault="007B69C1" w:rsidP="00FB7731">
            <w:pPr>
              <w:pStyle w:val="FSTableText"/>
              <w:rPr>
                <w:rFonts w:ascii="Arial" w:hAnsi="Arial"/>
                <w:b w:val="0"/>
                <w:sz w:val="18"/>
                <w:szCs w:val="18"/>
              </w:rPr>
            </w:pPr>
            <w:r w:rsidRPr="007B69C1">
              <w:rPr>
                <w:rFonts w:ascii="Arial" w:hAnsi="Arial"/>
                <w:b w:val="0"/>
                <w:sz w:val="18"/>
                <w:szCs w:val="18"/>
              </w:rPr>
              <w:t>129</w:t>
            </w:r>
          </w:p>
        </w:tc>
        <w:tc>
          <w:tcPr>
            <w:tcW w:w="4536" w:type="dxa"/>
            <w:tcBorders>
              <w:left w:val="none" w:sz="0" w:space="0" w:color="auto"/>
              <w:right w:val="none" w:sz="0" w:space="0" w:color="auto"/>
            </w:tcBorders>
          </w:tcPr>
          <w:p w14:paraId="0AD77A5C" w14:textId="6D91D5CA" w:rsidR="00FB7731" w:rsidRPr="00DE640F" w:rsidRDefault="00FB7731" w:rsidP="00FB7731">
            <w:pPr>
              <w:widowControl/>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E640F">
              <w:rPr>
                <w:rFonts w:ascii="Arial" w:hAnsi="Arial" w:cs="Arial"/>
                <w:sz w:val="18"/>
                <w:szCs w:val="18"/>
              </w:rPr>
              <w:t>FSANZ has not investigated Australian public resistance to irradiation and is forcing this upon consumers. There is no reliable evidence that the Australian and New Zealand public are aware of, or will consent to, the widespread irradiation of fresh produce.</w:t>
            </w:r>
          </w:p>
        </w:tc>
        <w:tc>
          <w:tcPr>
            <w:tcW w:w="2127" w:type="dxa"/>
            <w:tcBorders>
              <w:left w:val="none" w:sz="0" w:space="0" w:color="auto"/>
              <w:right w:val="none" w:sz="0" w:space="0" w:color="auto"/>
            </w:tcBorders>
          </w:tcPr>
          <w:p w14:paraId="077DD5A5" w14:textId="159AD7EB" w:rsidR="00FB7731" w:rsidRPr="00DE640F" w:rsidRDefault="00FB7731" w:rsidP="00FB7731">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DE640F">
              <w:rPr>
                <w:rFonts w:ascii="Arial" w:hAnsi="Arial"/>
                <w:sz w:val="18"/>
                <w:szCs w:val="18"/>
              </w:rPr>
              <w:t>Private individuals</w:t>
            </w:r>
          </w:p>
        </w:tc>
        <w:tc>
          <w:tcPr>
            <w:tcW w:w="6662" w:type="dxa"/>
            <w:gridSpan w:val="2"/>
            <w:tcBorders>
              <w:left w:val="none" w:sz="0" w:space="0" w:color="auto"/>
            </w:tcBorders>
          </w:tcPr>
          <w:p w14:paraId="7000C935" w14:textId="191BE1D2" w:rsidR="00203DAA" w:rsidRDefault="00203DAA" w:rsidP="000B0403">
            <w:pPr>
              <w:pStyle w:val="Table2"/>
              <w:ind w:left="77" w:firstLine="0"/>
              <w:cnfStyle w:val="000000100000" w:firstRow="0" w:lastRow="0" w:firstColumn="0" w:lastColumn="0" w:oddVBand="0" w:evenVBand="0" w:oddHBand="1" w:evenHBand="0" w:firstRowFirstColumn="0" w:firstRowLastColumn="0" w:lastRowFirstColumn="0" w:lastRowLastColumn="0"/>
              <w:rPr>
                <w:rFonts w:ascii="Arial" w:hAnsi="Arial" w:cs="Arial"/>
                <w:szCs w:val="18"/>
              </w:rPr>
            </w:pPr>
            <w:r>
              <w:rPr>
                <w:rFonts w:ascii="Arial" w:hAnsi="Arial" w:cs="Arial"/>
                <w:szCs w:val="18"/>
              </w:rPr>
              <w:t xml:space="preserve">FSANZ has undertaken </w:t>
            </w:r>
            <w:r w:rsidR="00351E1F">
              <w:rPr>
                <w:rFonts w:ascii="Arial" w:hAnsi="Arial" w:cs="Arial"/>
                <w:szCs w:val="18"/>
              </w:rPr>
              <w:t>a</w:t>
            </w:r>
            <w:r>
              <w:rPr>
                <w:rFonts w:ascii="Arial" w:hAnsi="Arial" w:cs="Arial"/>
                <w:szCs w:val="18"/>
              </w:rPr>
              <w:t xml:space="preserve"> comprehensive </w:t>
            </w:r>
            <w:r w:rsidR="00F1318A">
              <w:rPr>
                <w:rFonts w:ascii="Arial" w:hAnsi="Arial" w:cs="Arial"/>
                <w:szCs w:val="18"/>
              </w:rPr>
              <w:t>round</w:t>
            </w:r>
            <w:r w:rsidR="00351E1F">
              <w:rPr>
                <w:rFonts w:ascii="Arial" w:hAnsi="Arial" w:cs="Arial"/>
                <w:szCs w:val="18"/>
              </w:rPr>
              <w:t xml:space="preserve"> </w:t>
            </w:r>
            <w:r w:rsidR="00F1318A">
              <w:rPr>
                <w:rFonts w:ascii="Arial" w:hAnsi="Arial" w:cs="Arial"/>
                <w:szCs w:val="18"/>
              </w:rPr>
              <w:t xml:space="preserve">of </w:t>
            </w:r>
            <w:r w:rsidR="00351E1F">
              <w:rPr>
                <w:rFonts w:ascii="Arial" w:hAnsi="Arial" w:cs="Arial"/>
                <w:szCs w:val="18"/>
              </w:rPr>
              <w:t xml:space="preserve">public </w:t>
            </w:r>
            <w:r>
              <w:rPr>
                <w:rFonts w:ascii="Arial" w:hAnsi="Arial" w:cs="Arial"/>
                <w:szCs w:val="18"/>
              </w:rPr>
              <w:t>consultation as part of this application and as required by the FSANZ Act.</w:t>
            </w:r>
          </w:p>
          <w:p w14:paraId="4E335CE6" w14:textId="77777777" w:rsidR="00203DAA" w:rsidRDefault="00203DAA" w:rsidP="000B0403">
            <w:pPr>
              <w:pStyle w:val="Table2"/>
              <w:ind w:left="77" w:firstLine="0"/>
              <w:cnfStyle w:val="000000100000" w:firstRow="0" w:lastRow="0" w:firstColumn="0" w:lastColumn="0" w:oddVBand="0" w:evenVBand="0" w:oddHBand="1" w:evenHBand="0" w:firstRowFirstColumn="0" w:firstRowLastColumn="0" w:lastRowFirstColumn="0" w:lastRowLastColumn="0"/>
              <w:rPr>
                <w:rFonts w:ascii="Arial" w:hAnsi="Arial" w:cs="Arial"/>
                <w:szCs w:val="18"/>
              </w:rPr>
            </w:pPr>
          </w:p>
          <w:p w14:paraId="7D5B1315" w14:textId="1D7E1935" w:rsidR="00B45150" w:rsidRPr="001416C2" w:rsidRDefault="00B45150" w:rsidP="000B0403">
            <w:pPr>
              <w:pStyle w:val="Table2"/>
              <w:ind w:left="77" w:firstLine="0"/>
              <w:cnfStyle w:val="000000100000" w:firstRow="0" w:lastRow="0" w:firstColumn="0" w:lastColumn="0" w:oddVBand="0" w:evenVBand="0" w:oddHBand="1" w:evenHBand="0" w:firstRowFirstColumn="0" w:firstRowLastColumn="0" w:lastRowFirstColumn="0" w:lastRowLastColumn="0"/>
              <w:rPr>
                <w:rFonts w:ascii="Arial" w:hAnsi="Arial" w:cs="Arial"/>
                <w:szCs w:val="18"/>
              </w:rPr>
            </w:pPr>
            <w:r w:rsidRPr="001416C2">
              <w:rPr>
                <w:rFonts w:ascii="Arial" w:hAnsi="Arial" w:cs="Arial"/>
                <w:szCs w:val="18"/>
              </w:rPr>
              <w:t>Approval of the application will not force irradiation upon consumers. As explained in the Approval Report: ir</w:t>
            </w:r>
            <w:r w:rsidR="008F278E">
              <w:rPr>
                <w:rFonts w:ascii="Arial" w:hAnsi="Arial" w:cs="Arial"/>
                <w:szCs w:val="18"/>
              </w:rPr>
              <w:t>radiation will remain voluntary and</w:t>
            </w:r>
            <w:r w:rsidRPr="001416C2">
              <w:rPr>
                <w:rFonts w:ascii="Arial" w:hAnsi="Arial" w:cs="Arial"/>
                <w:szCs w:val="18"/>
              </w:rPr>
              <w:t xml:space="preserve"> only a small proportion of fruit and vegetables available in Australian and New Zealand will </w:t>
            </w:r>
            <w:r w:rsidR="006D41E4">
              <w:rPr>
                <w:rFonts w:ascii="Arial" w:hAnsi="Arial" w:cs="Arial"/>
                <w:szCs w:val="18"/>
              </w:rPr>
              <w:t xml:space="preserve">likely </w:t>
            </w:r>
            <w:r w:rsidRPr="001416C2">
              <w:rPr>
                <w:rFonts w:ascii="Arial" w:hAnsi="Arial" w:cs="Arial"/>
                <w:szCs w:val="18"/>
              </w:rPr>
              <w:t>be irradiated</w:t>
            </w:r>
            <w:r w:rsidR="008F278E">
              <w:rPr>
                <w:rFonts w:ascii="Arial" w:hAnsi="Arial" w:cs="Arial"/>
                <w:szCs w:val="18"/>
              </w:rPr>
              <w:t>. L</w:t>
            </w:r>
            <w:r w:rsidRPr="001416C2">
              <w:rPr>
                <w:rFonts w:ascii="Arial" w:hAnsi="Arial" w:cs="Arial"/>
                <w:szCs w:val="18"/>
              </w:rPr>
              <w:t xml:space="preserve">abelling requirements will </w:t>
            </w:r>
            <w:r w:rsidR="008F278E">
              <w:rPr>
                <w:rFonts w:ascii="Arial" w:hAnsi="Arial" w:cs="Arial"/>
                <w:szCs w:val="18"/>
              </w:rPr>
              <w:t xml:space="preserve">continue to </w:t>
            </w:r>
            <w:r w:rsidRPr="001416C2">
              <w:rPr>
                <w:rFonts w:ascii="Arial" w:hAnsi="Arial" w:cs="Arial"/>
                <w:szCs w:val="18"/>
              </w:rPr>
              <w:t xml:space="preserve">apply to enable consumers to make an informed choice. </w:t>
            </w:r>
          </w:p>
          <w:p w14:paraId="29F80723" w14:textId="77777777" w:rsidR="00B45150" w:rsidRPr="001416C2" w:rsidRDefault="00B45150" w:rsidP="000B0403">
            <w:pPr>
              <w:pStyle w:val="Table2"/>
              <w:ind w:left="77" w:firstLine="0"/>
              <w:cnfStyle w:val="000000100000" w:firstRow="0" w:lastRow="0" w:firstColumn="0" w:lastColumn="0" w:oddVBand="0" w:evenVBand="0" w:oddHBand="1" w:evenHBand="0" w:firstRowFirstColumn="0" w:firstRowLastColumn="0" w:lastRowFirstColumn="0" w:lastRowLastColumn="0"/>
              <w:rPr>
                <w:rFonts w:ascii="Arial" w:hAnsi="Arial" w:cs="Arial"/>
                <w:szCs w:val="18"/>
              </w:rPr>
            </w:pPr>
          </w:p>
          <w:p w14:paraId="26DCDA61" w14:textId="4B42C750" w:rsidR="001416C2" w:rsidRDefault="00F1318A" w:rsidP="000B0403">
            <w:pPr>
              <w:pStyle w:val="Table2"/>
              <w:ind w:left="77" w:firstLine="0"/>
              <w:cnfStyle w:val="000000100000" w:firstRow="0" w:lastRow="0" w:firstColumn="0" w:lastColumn="0" w:oddVBand="0" w:evenVBand="0" w:oddHBand="1" w:evenHBand="0" w:firstRowFirstColumn="0" w:firstRowLastColumn="0" w:lastRowFirstColumn="0" w:lastRowLastColumn="0"/>
              <w:rPr>
                <w:rFonts w:ascii="Arial" w:hAnsi="Arial" w:cs="Arial"/>
                <w:szCs w:val="18"/>
              </w:rPr>
            </w:pPr>
            <w:r>
              <w:rPr>
                <w:rFonts w:ascii="Arial" w:hAnsi="Arial" w:cs="Arial"/>
                <w:szCs w:val="18"/>
              </w:rPr>
              <w:t>C</w:t>
            </w:r>
            <w:r w:rsidR="001416C2" w:rsidRPr="001416C2">
              <w:rPr>
                <w:rFonts w:ascii="Arial" w:hAnsi="Arial" w:cs="Arial"/>
                <w:szCs w:val="18"/>
              </w:rPr>
              <w:t xml:space="preserve">onsumers </w:t>
            </w:r>
            <w:r>
              <w:rPr>
                <w:rFonts w:ascii="Arial" w:hAnsi="Arial" w:cs="Arial"/>
                <w:szCs w:val="18"/>
              </w:rPr>
              <w:t xml:space="preserve">are likely to </w:t>
            </w:r>
            <w:r w:rsidR="001416C2" w:rsidRPr="001416C2">
              <w:rPr>
                <w:rFonts w:ascii="Arial" w:hAnsi="Arial" w:cs="Arial"/>
                <w:szCs w:val="18"/>
              </w:rPr>
              <w:t xml:space="preserve">have limited exposure to irradiated food and labelling given the low numbers of irradiated food </w:t>
            </w:r>
            <w:r w:rsidR="000B0403">
              <w:rPr>
                <w:rFonts w:ascii="Arial" w:hAnsi="Arial" w:cs="Arial"/>
                <w:szCs w:val="18"/>
              </w:rPr>
              <w:t xml:space="preserve">in the marketplace. This </w:t>
            </w:r>
            <w:r w:rsidR="001416C2" w:rsidRPr="001416C2">
              <w:rPr>
                <w:rFonts w:ascii="Arial" w:hAnsi="Arial" w:cs="Arial"/>
                <w:szCs w:val="18"/>
              </w:rPr>
              <w:t xml:space="preserve">may </w:t>
            </w:r>
            <w:r w:rsidR="000B0403">
              <w:rPr>
                <w:rFonts w:ascii="Arial" w:hAnsi="Arial" w:cs="Arial"/>
                <w:szCs w:val="18"/>
              </w:rPr>
              <w:t xml:space="preserve">also </w:t>
            </w:r>
            <w:r w:rsidR="001416C2" w:rsidRPr="001416C2">
              <w:rPr>
                <w:rFonts w:ascii="Arial" w:hAnsi="Arial" w:cs="Arial"/>
                <w:szCs w:val="18"/>
              </w:rPr>
              <w:t xml:space="preserve">mean that consumer awareness and understanding of the food irradiation process and labelling requirements is low. </w:t>
            </w:r>
            <w:r w:rsidR="000B0403">
              <w:rPr>
                <w:rFonts w:ascii="Arial" w:hAnsi="Arial" w:cs="Arial"/>
                <w:szCs w:val="18"/>
              </w:rPr>
              <w:t xml:space="preserve">See FSANZ’s </w:t>
            </w:r>
            <w:hyperlink r:id="rId30" w:history="1">
              <w:r w:rsidR="001416C2" w:rsidRPr="001416C2">
                <w:rPr>
                  <w:rStyle w:val="Hyperlink"/>
                  <w:rFonts w:ascii="Arial" w:hAnsi="Arial" w:cs="Arial"/>
                  <w:szCs w:val="18"/>
                </w:rPr>
                <w:t>2016 review of the mandatory labelling of irradiated food</w:t>
              </w:r>
            </w:hyperlink>
            <w:r w:rsidR="001416C2" w:rsidRPr="001416C2">
              <w:rPr>
                <w:rFonts w:ascii="Arial" w:hAnsi="Arial" w:cs="Arial"/>
                <w:szCs w:val="18"/>
              </w:rPr>
              <w:t>.</w:t>
            </w:r>
          </w:p>
          <w:p w14:paraId="456A39D6" w14:textId="77777777" w:rsidR="000B0403" w:rsidRDefault="000B0403" w:rsidP="000B0403">
            <w:pPr>
              <w:pStyle w:val="FSTableText"/>
              <w:ind w:left="77"/>
              <w:cnfStyle w:val="000000100000" w:firstRow="0" w:lastRow="0" w:firstColumn="0" w:lastColumn="0" w:oddVBand="0" w:evenVBand="0" w:oddHBand="1" w:evenHBand="0" w:firstRowFirstColumn="0" w:firstRowLastColumn="0" w:lastRowFirstColumn="0" w:lastRowLastColumn="0"/>
              <w:rPr>
                <w:rFonts w:ascii="Arial" w:hAnsi="Arial"/>
                <w:sz w:val="18"/>
                <w:szCs w:val="18"/>
              </w:rPr>
            </w:pPr>
          </w:p>
          <w:p w14:paraId="3EF64D08" w14:textId="54FB3D44" w:rsidR="000B0403" w:rsidRPr="00156D20" w:rsidRDefault="000B0403" w:rsidP="000B0403">
            <w:pPr>
              <w:pStyle w:val="FSTableText"/>
              <w:ind w:left="77"/>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156D20">
              <w:rPr>
                <w:rFonts w:ascii="Arial" w:hAnsi="Arial"/>
                <w:sz w:val="18"/>
                <w:szCs w:val="18"/>
              </w:rPr>
              <w:t xml:space="preserve">FSANZ will continue to look for ways to raise awareness and understanding of the application and food irradiation more broadly. </w:t>
            </w:r>
          </w:p>
          <w:p w14:paraId="6FA897DF" w14:textId="77777777" w:rsidR="001416C2" w:rsidRPr="001416C2" w:rsidRDefault="001416C2" w:rsidP="00B45150">
            <w:pPr>
              <w:pStyle w:val="Table2"/>
              <w:ind w:left="77" w:firstLine="0"/>
              <w:cnfStyle w:val="000000100000" w:firstRow="0" w:lastRow="0" w:firstColumn="0" w:lastColumn="0" w:oddVBand="0" w:evenVBand="0" w:oddHBand="1" w:evenHBand="0" w:firstRowFirstColumn="0" w:firstRowLastColumn="0" w:lastRowFirstColumn="0" w:lastRowLastColumn="0"/>
              <w:rPr>
                <w:rFonts w:ascii="Arial" w:hAnsi="Arial" w:cs="Arial"/>
                <w:szCs w:val="18"/>
              </w:rPr>
            </w:pPr>
          </w:p>
          <w:p w14:paraId="2B36A2F5" w14:textId="633D6FF1" w:rsidR="00B45150" w:rsidRPr="001416C2" w:rsidRDefault="00B45150" w:rsidP="00B45150">
            <w:pPr>
              <w:pStyle w:val="Table2"/>
              <w:ind w:left="77" w:firstLine="0"/>
              <w:cnfStyle w:val="000000100000" w:firstRow="0" w:lastRow="0" w:firstColumn="0" w:lastColumn="0" w:oddVBand="0" w:evenVBand="0" w:oddHBand="1" w:evenHBand="0" w:firstRowFirstColumn="0" w:firstRowLastColumn="0" w:lastRowFirstColumn="0" w:lastRowLastColumn="0"/>
              <w:rPr>
                <w:rFonts w:ascii="Arial" w:hAnsi="Arial" w:cs="Arial"/>
                <w:szCs w:val="18"/>
              </w:rPr>
            </w:pPr>
            <w:r w:rsidRPr="001416C2">
              <w:rPr>
                <w:rFonts w:ascii="Arial" w:hAnsi="Arial" w:cs="Arial"/>
                <w:szCs w:val="18"/>
              </w:rPr>
              <w:t xml:space="preserve">An experimental study found that </w:t>
            </w:r>
            <w:r w:rsidR="001416C2" w:rsidRPr="001416C2">
              <w:rPr>
                <w:rFonts w:ascii="Arial" w:hAnsi="Arial" w:cs="Arial"/>
                <w:szCs w:val="18"/>
              </w:rPr>
              <w:t xml:space="preserve">labelling information, coupled with </w:t>
            </w:r>
            <w:r w:rsidRPr="001416C2">
              <w:rPr>
                <w:rFonts w:ascii="Arial" w:hAnsi="Arial" w:cs="Arial"/>
                <w:szCs w:val="18"/>
              </w:rPr>
              <w:t>education</w:t>
            </w:r>
            <w:r w:rsidR="001416C2" w:rsidRPr="001416C2">
              <w:rPr>
                <w:rFonts w:ascii="Arial" w:hAnsi="Arial" w:cs="Arial"/>
                <w:szCs w:val="18"/>
              </w:rPr>
              <w:t xml:space="preserve">, </w:t>
            </w:r>
            <w:r w:rsidRPr="001416C2">
              <w:rPr>
                <w:rFonts w:ascii="Arial" w:hAnsi="Arial" w:cs="Arial"/>
                <w:szCs w:val="18"/>
              </w:rPr>
              <w:t xml:space="preserve">can positively influence the acceptability of irradiated foods (refer to </w:t>
            </w:r>
            <w:hyperlink r:id="rId31" w:history="1">
              <w:r w:rsidRPr="001416C2">
                <w:rPr>
                  <w:rStyle w:val="Hyperlink"/>
                  <w:rFonts w:ascii="Arial" w:hAnsi="Arial" w:cs="Arial"/>
                  <w:szCs w:val="18"/>
                </w:rPr>
                <w:t>Supporting Document 2</w:t>
              </w:r>
            </w:hyperlink>
            <w:r w:rsidRPr="001416C2">
              <w:rPr>
                <w:rFonts w:ascii="Arial" w:hAnsi="Arial" w:cs="Arial"/>
                <w:szCs w:val="18"/>
              </w:rPr>
              <w:t xml:space="preserve"> to the Review report).  </w:t>
            </w:r>
          </w:p>
          <w:p w14:paraId="6A16514A" w14:textId="77777777" w:rsidR="00B45150" w:rsidRPr="001416C2" w:rsidRDefault="00B45150" w:rsidP="00B45150">
            <w:pPr>
              <w:pStyle w:val="Table2"/>
              <w:ind w:left="77" w:firstLine="0"/>
              <w:cnfStyle w:val="000000100000" w:firstRow="0" w:lastRow="0" w:firstColumn="0" w:lastColumn="0" w:oddVBand="0" w:evenVBand="0" w:oddHBand="1" w:evenHBand="0" w:firstRowFirstColumn="0" w:firstRowLastColumn="0" w:lastRowFirstColumn="0" w:lastRowLastColumn="0"/>
              <w:rPr>
                <w:rFonts w:ascii="Arial" w:hAnsi="Arial" w:cs="Arial"/>
                <w:szCs w:val="18"/>
              </w:rPr>
            </w:pPr>
          </w:p>
          <w:p w14:paraId="0179D397" w14:textId="6C0C29DC" w:rsidR="00FB7731" w:rsidRPr="00DE640F" w:rsidRDefault="00B45150" w:rsidP="00B45150">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1416C2">
              <w:rPr>
                <w:rFonts w:ascii="Arial" w:hAnsi="Arial"/>
                <w:sz w:val="18"/>
                <w:szCs w:val="18"/>
              </w:rPr>
              <w:t xml:space="preserve">FSANZ has </w:t>
            </w:r>
            <w:r w:rsidR="001416C2" w:rsidRPr="001416C2">
              <w:rPr>
                <w:rFonts w:ascii="Arial" w:hAnsi="Arial"/>
                <w:sz w:val="18"/>
                <w:szCs w:val="18"/>
              </w:rPr>
              <w:t xml:space="preserve">therefore </w:t>
            </w:r>
            <w:r w:rsidRPr="001416C2">
              <w:rPr>
                <w:rFonts w:ascii="Arial" w:hAnsi="Arial"/>
                <w:sz w:val="18"/>
                <w:szCs w:val="18"/>
              </w:rPr>
              <w:t xml:space="preserve">developed a </w:t>
            </w:r>
            <w:r w:rsidR="001416C2" w:rsidRPr="001416C2">
              <w:rPr>
                <w:rFonts w:ascii="Arial" w:hAnsi="Arial"/>
                <w:sz w:val="18"/>
                <w:szCs w:val="18"/>
              </w:rPr>
              <w:t xml:space="preserve">web-based education campaign </w:t>
            </w:r>
            <w:r w:rsidRPr="001416C2">
              <w:rPr>
                <w:rFonts w:ascii="Arial" w:hAnsi="Arial"/>
                <w:sz w:val="18"/>
                <w:szCs w:val="18"/>
              </w:rPr>
              <w:t xml:space="preserve">to help people understand what food irradiation is and </w:t>
            </w:r>
            <w:r w:rsidR="001416C2" w:rsidRPr="001416C2">
              <w:rPr>
                <w:rFonts w:ascii="Arial" w:hAnsi="Arial"/>
                <w:sz w:val="18"/>
                <w:szCs w:val="18"/>
              </w:rPr>
              <w:t xml:space="preserve">FSANZ’s </w:t>
            </w:r>
            <w:r w:rsidRPr="001416C2">
              <w:rPr>
                <w:rFonts w:ascii="Arial" w:hAnsi="Arial"/>
                <w:sz w:val="18"/>
                <w:szCs w:val="18"/>
              </w:rPr>
              <w:t xml:space="preserve">role in ensuring its safety. FSANZ will continue to explore ways to </w:t>
            </w:r>
            <w:r w:rsidR="001416C2" w:rsidRPr="001416C2">
              <w:rPr>
                <w:rFonts w:ascii="Arial" w:hAnsi="Arial"/>
                <w:sz w:val="18"/>
                <w:szCs w:val="18"/>
              </w:rPr>
              <w:t>inform</w:t>
            </w:r>
            <w:r w:rsidRPr="001416C2">
              <w:rPr>
                <w:rFonts w:ascii="Arial" w:hAnsi="Arial"/>
                <w:sz w:val="18"/>
                <w:szCs w:val="18"/>
              </w:rPr>
              <w:t xml:space="preserve"> and raise awareness with</w:t>
            </w:r>
            <w:r w:rsidR="001416C2" w:rsidRPr="001416C2">
              <w:rPr>
                <w:rFonts w:ascii="Arial" w:hAnsi="Arial"/>
                <w:sz w:val="18"/>
                <w:szCs w:val="18"/>
              </w:rPr>
              <w:t>in</w:t>
            </w:r>
            <w:r w:rsidRPr="001416C2">
              <w:rPr>
                <w:rFonts w:ascii="Arial" w:hAnsi="Arial"/>
                <w:sz w:val="18"/>
                <w:szCs w:val="18"/>
              </w:rPr>
              <w:t xml:space="preserve"> the community about food irradiation. </w:t>
            </w:r>
          </w:p>
        </w:tc>
      </w:tr>
      <w:tr w:rsidR="00FB7731" w:rsidRPr="00FC069C" w14:paraId="082D6BB5" w14:textId="77777777" w:rsidTr="008062DA">
        <w:trPr>
          <w:gridBefore w:val="1"/>
          <w:cnfStyle w:val="000000010000" w:firstRow="0" w:lastRow="0" w:firstColumn="0" w:lastColumn="0" w:oddVBand="0" w:evenVBand="0" w:oddHBand="0" w:evenHBand="1" w:firstRowFirstColumn="0" w:firstRowLastColumn="0" w:lastRowFirstColumn="0" w:lastRowLastColumn="0"/>
          <w:wBefore w:w="6" w:type="dxa"/>
        </w:trPr>
        <w:tc>
          <w:tcPr>
            <w:cnfStyle w:val="001000000000" w:firstRow="0" w:lastRow="0" w:firstColumn="1" w:lastColumn="0" w:oddVBand="0" w:evenVBand="0" w:oddHBand="0" w:evenHBand="0" w:firstRowFirstColumn="0" w:firstRowLastColumn="0" w:lastRowFirstColumn="0" w:lastRowLastColumn="0"/>
            <w:tcW w:w="570" w:type="dxa"/>
            <w:tcBorders>
              <w:right w:val="none" w:sz="0" w:space="0" w:color="auto"/>
            </w:tcBorders>
          </w:tcPr>
          <w:p w14:paraId="3DCA02AE" w14:textId="6BEF5021" w:rsidR="00FB7731" w:rsidRPr="007B69C1" w:rsidRDefault="007B69C1" w:rsidP="00FB7731">
            <w:pPr>
              <w:pStyle w:val="FSTableText"/>
              <w:rPr>
                <w:rFonts w:ascii="Arial" w:hAnsi="Arial"/>
                <w:b w:val="0"/>
                <w:sz w:val="18"/>
                <w:szCs w:val="18"/>
              </w:rPr>
            </w:pPr>
            <w:r w:rsidRPr="007B69C1">
              <w:rPr>
                <w:rFonts w:ascii="Arial" w:hAnsi="Arial"/>
                <w:b w:val="0"/>
                <w:sz w:val="18"/>
                <w:szCs w:val="18"/>
              </w:rPr>
              <w:lastRenderedPageBreak/>
              <w:t>130</w:t>
            </w:r>
          </w:p>
        </w:tc>
        <w:tc>
          <w:tcPr>
            <w:tcW w:w="4536" w:type="dxa"/>
            <w:tcBorders>
              <w:left w:val="none" w:sz="0" w:space="0" w:color="auto"/>
              <w:right w:val="none" w:sz="0" w:space="0" w:color="auto"/>
            </w:tcBorders>
          </w:tcPr>
          <w:p w14:paraId="0ACB4920" w14:textId="77777777" w:rsidR="00FB7731" w:rsidRPr="00DE640F" w:rsidRDefault="00FB7731" w:rsidP="00FB7731">
            <w:pPr>
              <w:pStyle w:val="FSTableText"/>
              <w:cnfStyle w:val="000000010000" w:firstRow="0" w:lastRow="0" w:firstColumn="0" w:lastColumn="0" w:oddVBand="0" w:evenVBand="0" w:oddHBand="0" w:evenHBand="1" w:firstRowFirstColumn="0" w:firstRowLastColumn="0" w:lastRowFirstColumn="0" w:lastRowLastColumn="0"/>
              <w:rPr>
                <w:rFonts w:ascii="Arial" w:hAnsi="Arial"/>
                <w:b/>
                <w:sz w:val="18"/>
                <w:szCs w:val="18"/>
              </w:rPr>
            </w:pPr>
            <w:r w:rsidRPr="00DE640F">
              <w:rPr>
                <w:rFonts w:ascii="Arial" w:hAnsi="Arial"/>
                <w:sz w:val="18"/>
                <w:szCs w:val="18"/>
              </w:rPr>
              <w:t xml:space="preserve">Many in the general public are not aware of the foods already approved for irradiation and likely not aware of the proposed changes. As it is not a well-known, understood or accepted practice they are unwittingly participating in what amounts to a completely uncontrolled experiment on the impacts on the human body of introducing wide-scale irradiated foods to the Australian fresh fruit and vegetable supply. </w:t>
            </w:r>
          </w:p>
          <w:p w14:paraId="09D5A2EF" w14:textId="33C118A2" w:rsidR="00FB7731" w:rsidRPr="00DE640F" w:rsidRDefault="00FB7731" w:rsidP="00FB7731">
            <w:pPr>
              <w:widowControl/>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DE640F">
              <w:rPr>
                <w:rFonts w:ascii="Arial" w:hAnsi="Arial" w:cs="Arial"/>
                <w:sz w:val="18"/>
                <w:szCs w:val="18"/>
              </w:rPr>
              <w:t>Surveys have shown that even when educated, public opinion is negative towards irradiation and it is not a preferred treatment. For example, market research was conducted for an article that appeared in The Land, ‘</w:t>
            </w:r>
            <w:r w:rsidRPr="00DE640F">
              <w:rPr>
                <w:rFonts w:ascii="Arial" w:hAnsi="Arial" w:cs="Arial"/>
                <w:i/>
                <w:sz w:val="18"/>
                <w:szCs w:val="18"/>
              </w:rPr>
              <w:t xml:space="preserve">The survey results showed that even when informed, irradiation was not the preferred treatment method among consumers.’ </w:t>
            </w:r>
          </w:p>
        </w:tc>
        <w:tc>
          <w:tcPr>
            <w:tcW w:w="2127" w:type="dxa"/>
            <w:tcBorders>
              <w:left w:val="none" w:sz="0" w:space="0" w:color="auto"/>
              <w:right w:val="none" w:sz="0" w:space="0" w:color="auto"/>
            </w:tcBorders>
          </w:tcPr>
          <w:p w14:paraId="63D85681" w14:textId="11DAC7AF" w:rsidR="00FB7731" w:rsidRPr="00DE640F" w:rsidRDefault="00FB7731" w:rsidP="00FB7731">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DE640F">
              <w:rPr>
                <w:rFonts w:ascii="Arial" w:hAnsi="Arial"/>
                <w:sz w:val="18"/>
                <w:szCs w:val="18"/>
              </w:rPr>
              <w:t>Private individual</w:t>
            </w:r>
          </w:p>
        </w:tc>
        <w:tc>
          <w:tcPr>
            <w:tcW w:w="6662" w:type="dxa"/>
            <w:gridSpan w:val="2"/>
            <w:tcBorders>
              <w:left w:val="none" w:sz="0" w:space="0" w:color="auto"/>
            </w:tcBorders>
          </w:tcPr>
          <w:p w14:paraId="454277AA" w14:textId="39C66A00" w:rsidR="00FB7731" w:rsidRPr="00DE640F" w:rsidRDefault="00FB7731" w:rsidP="00FB7731">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DE640F">
              <w:rPr>
                <w:rFonts w:ascii="Arial" w:hAnsi="Arial"/>
                <w:sz w:val="18"/>
                <w:szCs w:val="18"/>
              </w:rPr>
              <w:t xml:space="preserve">Refer to response </w:t>
            </w:r>
            <w:r w:rsidR="00C261D7">
              <w:rPr>
                <w:rFonts w:ascii="Arial" w:hAnsi="Arial"/>
                <w:sz w:val="18"/>
                <w:szCs w:val="18"/>
              </w:rPr>
              <w:t xml:space="preserve">for no. 129 </w:t>
            </w:r>
            <w:r w:rsidRPr="00DE640F">
              <w:rPr>
                <w:rFonts w:ascii="Arial" w:hAnsi="Arial"/>
                <w:sz w:val="18"/>
                <w:szCs w:val="18"/>
              </w:rPr>
              <w:t>above</w:t>
            </w:r>
            <w:r w:rsidR="00C261D7">
              <w:rPr>
                <w:rFonts w:ascii="Arial" w:hAnsi="Arial"/>
                <w:sz w:val="18"/>
                <w:szCs w:val="18"/>
              </w:rPr>
              <w:t>.</w:t>
            </w:r>
            <w:r w:rsidRPr="00DE640F">
              <w:rPr>
                <w:rFonts w:ascii="Arial" w:hAnsi="Arial"/>
                <w:sz w:val="18"/>
                <w:szCs w:val="18"/>
              </w:rPr>
              <w:t xml:space="preserve">  </w:t>
            </w:r>
          </w:p>
          <w:p w14:paraId="21F5A108" w14:textId="77777777" w:rsidR="00FB7731" w:rsidRPr="00DE640F" w:rsidRDefault="00FB7731" w:rsidP="00FB7731">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p>
          <w:p w14:paraId="7D7B8F17" w14:textId="5F4CC318" w:rsidR="00FB7731" w:rsidRPr="00DE640F" w:rsidRDefault="00FB7731" w:rsidP="00FB7731">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DE640F">
              <w:rPr>
                <w:rFonts w:ascii="Arial" w:hAnsi="Arial"/>
                <w:sz w:val="18"/>
                <w:szCs w:val="18"/>
              </w:rPr>
              <w:t xml:space="preserve">Use of irradiation will be voluntary and other phytosanitary treatments will continue to be available.  </w:t>
            </w:r>
          </w:p>
        </w:tc>
      </w:tr>
      <w:tr w:rsidR="00FB7731" w:rsidRPr="00FC069C" w14:paraId="7A2EE98D" w14:textId="77777777" w:rsidTr="008062DA">
        <w:trPr>
          <w:gridBefore w:val="1"/>
          <w:cnfStyle w:val="000000100000" w:firstRow="0" w:lastRow="0" w:firstColumn="0" w:lastColumn="0" w:oddVBand="0" w:evenVBand="0" w:oddHBand="1" w:evenHBand="0" w:firstRowFirstColumn="0" w:firstRowLastColumn="0" w:lastRowFirstColumn="0" w:lastRowLastColumn="0"/>
          <w:wBefore w:w="6" w:type="dxa"/>
        </w:trPr>
        <w:tc>
          <w:tcPr>
            <w:cnfStyle w:val="001000000000" w:firstRow="0" w:lastRow="0" w:firstColumn="1" w:lastColumn="0" w:oddVBand="0" w:evenVBand="0" w:oddHBand="0" w:evenHBand="0" w:firstRowFirstColumn="0" w:firstRowLastColumn="0" w:lastRowFirstColumn="0" w:lastRowLastColumn="0"/>
            <w:tcW w:w="570" w:type="dxa"/>
            <w:tcBorders>
              <w:right w:val="none" w:sz="0" w:space="0" w:color="auto"/>
            </w:tcBorders>
          </w:tcPr>
          <w:p w14:paraId="5AD5318C" w14:textId="3C8BA9F5" w:rsidR="00FB7731" w:rsidRPr="007B69C1" w:rsidRDefault="007B69C1" w:rsidP="00FB7731">
            <w:pPr>
              <w:pStyle w:val="FSTableText"/>
              <w:rPr>
                <w:rFonts w:ascii="Arial" w:hAnsi="Arial"/>
                <w:b w:val="0"/>
                <w:sz w:val="18"/>
                <w:szCs w:val="18"/>
              </w:rPr>
            </w:pPr>
            <w:r w:rsidRPr="007B69C1">
              <w:rPr>
                <w:rFonts w:ascii="Arial" w:hAnsi="Arial"/>
                <w:b w:val="0"/>
                <w:sz w:val="18"/>
                <w:szCs w:val="18"/>
              </w:rPr>
              <w:t>131</w:t>
            </w:r>
          </w:p>
        </w:tc>
        <w:tc>
          <w:tcPr>
            <w:tcW w:w="4536" w:type="dxa"/>
            <w:tcBorders>
              <w:left w:val="none" w:sz="0" w:space="0" w:color="auto"/>
              <w:right w:val="none" w:sz="0" w:space="0" w:color="auto"/>
            </w:tcBorders>
          </w:tcPr>
          <w:p w14:paraId="68570D16" w14:textId="56A8A1D2" w:rsidR="00FB7731" w:rsidRPr="00DE640F" w:rsidRDefault="00FB7731" w:rsidP="00FB7731">
            <w:pPr>
              <w:pStyle w:val="FSTableText"/>
              <w:cnfStyle w:val="000000100000" w:firstRow="0" w:lastRow="0" w:firstColumn="0" w:lastColumn="0" w:oddVBand="0" w:evenVBand="0" w:oddHBand="1" w:evenHBand="0" w:firstRowFirstColumn="0" w:firstRowLastColumn="0" w:lastRowFirstColumn="0" w:lastRowLastColumn="0"/>
              <w:rPr>
                <w:rFonts w:ascii="Arial" w:hAnsi="Arial"/>
                <w:b/>
                <w:sz w:val="18"/>
                <w:szCs w:val="18"/>
              </w:rPr>
            </w:pPr>
            <w:r w:rsidRPr="00DE640F">
              <w:rPr>
                <w:rFonts w:ascii="Arial" w:hAnsi="Arial"/>
                <w:sz w:val="18"/>
                <w:szCs w:val="18"/>
              </w:rPr>
              <w:t xml:space="preserve">Other comments regarding consumers’ views </w:t>
            </w:r>
            <w:r w:rsidR="00290EE6">
              <w:rPr>
                <w:rFonts w:ascii="Arial" w:hAnsi="Arial"/>
                <w:sz w:val="18"/>
                <w:szCs w:val="18"/>
              </w:rPr>
              <w:t>regarding</w:t>
            </w:r>
            <w:r w:rsidRPr="00DE640F">
              <w:rPr>
                <w:rFonts w:ascii="Arial" w:hAnsi="Arial"/>
                <w:sz w:val="18"/>
                <w:szCs w:val="18"/>
              </w:rPr>
              <w:t xml:space="preserve"> the technology included:</w:t>
            </w:r>
          </w:p>
          <w:p w14:paraId="6E9DF54F" w14:textId="77777777" w:rsidR="00FB7731" w:rsidRPr="00DE640F" w:rsidRDefault="00FB7731" w:rsidP="009D2726">
            <w:pPr>
              <w:pStyle w:val="FSTableText"/>
              <w:numPr>
                <w:ilvl w:val="0"/>
                <w:numId w:val="38"/>
              </w:numPr>
              <w:ind w:left="176" w:hanging="142"/>
              <w:cnfStyle w:val="000000100000" w:firstRow="0" w:lastRow="0" w:firstColumn="0" w:lastColumn="0" w:oddVBand="0" w:evenVBand="0" w:oddHBand="1" w:evenHBand="0" w:firstRowFirstColumn="0" w:firstRowLastColumn="0" w:lastRowFirstColumn="0" w:lastRowLastColumn="0"/>
              <w:rPr>
                <w:rFonts w:ascii="Arial" w:hAnsi="Arial"/>
                <w:b/>
                <w:sz w:val="18"/>
                <w:szCs w:val="18"/>
              </w:rPr>
            </w:pPr>
            <w:r w:rsidRPr="00DE640F">
              <w:rPr>
                <w:rFonts w:ascii="Arial" w:hAnsi="Arial"/>
                <w:sz w:val="18"/>
                <w:szCs w:val="18"/>
              </w:rPr>
              <w:t>The expansion of the use of irradiation is not welcomed by consumers, as it is far from the clean technology that proponents claim it to be.</w:t>
            </w:r>
          </w:p>
          <w:p w14:paraId="3CD8BC41" w14:textId="77777777" w:rsidR="00FB7731" w:rsidRPr="00DE640F" w:rsidRDefault="00FB7731" w:rsidP="009D2726">
            <w:pPr>
              <w:pStyle w:val="FSTableText"/>
              <w:numPr>
                <w:ilvl w:val="0"/>
                <w:numId w:val="38"/>
              </w:numPr>
              <w:ind w:left="176" w:hanging="142"/>
              <w:cnfStyle w:val="000000100000" w:firstRow="0" w:lastRow="0" w:firstColumn="0" w:lastColumn="0" w:oddVBand="0" w:evenVBand="0" w:oddHBand="1" w:evenHBand="0" w:firstRowFirstColumn="0" w:firstRowLastColumn="0" w:lastRowFirstColumn="0" w:lastRowLastColumn="0"/>
              <w:rPr>
                <w:rFonts w:ascii="Arial" w:hAnsi="Arial"/>
                <w:b/>
                <w:sz w:val="18"/>
                <w:szCs w:val="18"/>
              </w:rPr>
            </w:pPr>
            <w:r w:rsidRPr="00DE640F">
              <w:rPr>
                <w:rFonts w:ascii="Arial" w:hAnsi="Arial"/>
                <w:sz w:val="18"/>
                <w:szCs w:val="18"/>
              </w:rPr>
              <w:t>Opposition to irradiation has been minimised. There has been in the past strong opposition and public opinion should be facilitated. If not, public confidence in the food industry will be eroded.</w:t>
            </w:r>
          </w:p>
          <w:p w14:paraId="6DD0B92C" w14:textId="77777777" w:rsidR="00FB7731" w:rsidRPr="00DE640F" w:rsidRDefault="00FB7731" w:rsidP="009D2726">
            <w:pPr>
              <w:pStyle w:val="FSTableText"/>
              <w:numPr>
                <w:ilvl w:val="0"/>
                <w:numId w:val="38"/>
              </w:numPr>
              <w:ind w:left="176" w:hanging="142"/>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DE640F">
              <w:rPr>
                <w:rFonts w:ascii="Arial" w:hAnsi="Arial"/>
                <w:sz w:val="18"/>
                <w:szCs w:val="18"/>
              </w:rPr>
              <w:t>More up to date research should be carried out assessing the public’s attitude towards irradiated produce before this application is progressed further.</w:t>
            </w:r>
          </w:p>
          <w:p w14:paraId="3FDABE52" w14:textId="77395722" w:rsidR="00FB7731" w:rsidRPr="00DE640F" w:rsidRDefault="00FB7731" w:rsidP="009D2726">
            <w:pPr>
              <w:pStyle w:val="FSTableText"/>
              <w:numPr>
                <w:ilvl w:val="0"/>
                <w:numId w:val="38"/>
              </w:numPr>
              <w:ind w:left="176" w:hanging="142"/>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DE640F">
              <w:rPr>
                <w:rFonts w:ascii="Arial" w:hAnsi="Arial"/>
                <w:sz w:val="18"/>
                <w:szCs w:val="18"/>
              </w:rPr>
              <w:t>There needs to be more real public discussion about food irradiation.</w:t>
            </w:r>
          </w:p>
        </w:tc>
        <w:tc>
          <w:tcPr>
            <w:tcW w:w="2127" w:type="dxa"/>
            <w:tcBorders>
              <w:left w:val="none" w:sz="0" w:space="0" w:color="auto"/>
              <w:right w:val="none" w:sz="0" w:space="0" w:color="auto"/>
            </w:tcBorders>
          </w:tcPr>
          <w:p w14:paraId="52082412" w14:textId="77777777" w:rsidR="00FB7731" w:rsidRPr="00DE640F" w:rsidRDefault="00FB7731" w:rsidP="00FB7731">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DE640F">
              <w:rPr>
                <w:rFonts w:ascii="Arial" w:hAnsi="Arial"/>
                <w:sz w:val="18"/>
                <w:szCs w:val="18"/>
              </w:rPr>
              <w:t>Private individuals</w:t>
            </w:r>
          </w:p>
          <w:p w14:paraId="1D5CB489" w14:textId="77777777" w:rsidR="00FB7731" w:rsidRPr="00DE640F" w:rsidRDefault="00FB7731" w:rsidP="00FB7731">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p>
          <w:p w14:paraId="45C4304C" w14:textId="0886B820" w:rsidR="00FB7731" w:rsidRPr="00DE640F" w:rsidRDefault="00FB7731" w:rsidP="00FB7731">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DE640F">
              <w:rPr>
                <w:rFonts w:ascii="Arial" w:hAnsi="Arial"/>
                <w:sz w:val="18"/>
                <w:szCs w:val="18"/>
              </w:rPr>
              <w:t>Consumers SA</w:t>
            </w:r>
          </w:p>
        </w:tc>
        <w:tc>
          <w:tcPr>
            <w:tcW w:w="6662" w:type="dxa"/>
            <w:gridSpan w:val="2"/>
            <w:tcBorders>
              <w:left w:val="none" w:sz="0" w:space="0" w:color="auto"/>
            </w:tcBorders>
          </w:tcPr>
          <w:p w14:paraId="127DABA7" w14:textId="6A1CE2C6" w:rsidR="00FB7731" w:rsidRPr="00DE640F" w:rsidRDefault="00FB7731" w:rsidP="00FB7731">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DE640F">
              <w:rPr>
                <w:rFonts w:ascii="Arial" w:hAnsi="Arial"/>
                <w:sz w:val="18"/>
                <w:szCs w:val="18"/>
              </w:rPr>
              <w:t xml:space="preserve">Refer to response </w:t>
            </w:r>
            <w:r w:rsidR="00C261D7">
              <w:rPr>
                <w:rFonts w:ascii="Arial" w:hAnsi="Arial"/>
                <w:sz w:val="18"/>
                <w:szCs w:val="18"/>
              </w:rPr>
              <w:t xml:space="preserve">for no. 129 </w:t>
            </w:r>
            <w:r w:rsidRPr="00DE640F">
              <w:rPr>
                <w:rFonts w:ascii="Arial" w:hAnsi="Arial"/>
                <w:sz w:val="18"/>
                <w:szCs w:val="18"/>
              </w:rPr>
              <w:t>above</w:t>
            </w:r>
            <w:r w:rsidR="00C261D7">
              <w:rPr>
                <w:rFonts w:ascii="Arial" w:hAnsi="Arial"/>
                <w:sz w:val="18"/>
                <w:szCs w:val="18"/>
              </w:rPr>
              <w:t>.</w:t>
            </w:r>
          </w:p>
        </w:tc>
      </w:tr>
      <w:tr w:rsidR="00FB7731" w:rsidRPr="00FC069C" w14:paraId="19346580" w14:textId="77777777" w:rsidTr="008062DA">
        <w:trPr>
          <w:gridBefore w:val="1"/>
          <w:cnfStyle w:val="000000010000" w:firstRow="0" w:lastRow="0" w:firstColumn="0" w:lastColumn="0" w:oddVBand="0" w:evenVBand="0" w:oddHBand="0" w:evenHBand="1" w:firstRowFirstColumn="0" w:firstRowLastColumn="0" w:lastRowFirstColumn="0" w:lastRowLastColumn="0"/>
          <w:wBefore w:w="6" w:type="dxa"/>
        </w:trPr>
        <w:tc>
          <w:tcPr>
            <w:cnfStyle w:val="001000000000" w:firstRow="0" w:lastRow="0" w:firstColumn="1" w:lastColumn="0" w:oddVBand="0" w:evenVBand="0" w:oddHBand="0" w:evenHBand="0" w:firstRowFirstColumn="0" w:firstRowLastColumn="0" w:lastRowFirstColumn="0" w:lastRowLastColumn="0"/>
            <w:tcW w:w="570" w:type="dxa"/>
            <w:tcBorders>
              <w:right w:val="none" w:sz="0" w:space="0" w:color="auto"/>
            </w:tcBorders>
          </w:tcPr>
          <w:p w14:paraId="18D69DA4" w14:textId="6816D3A0" w:rsidR="00FB7731" w:rsidRPr="007B69C1" w:rsidRDefault="007B69C1" w:rsidP="00FB7731">
            <w:pPr>
              <w:pStyle w:val="FSTableText"/>
              <w:rPr>
                <w:rFonts w:ascii="Arial" w:hAnsi="Arial"/>
                <w:b w:val="0"/>
                <w:sz w:val="18"/>
                <w:szCs w:val="18"/>
              </w:rPr>
            </w:pPr>
            <w:r w:rsidRPr="007B69C1">
              <w:rPr>
                <w:rFonts w:ascii="Arial" w:hAnsi="Arial"/>
                <w:b w:val="0"/>
                <w:sz w:val="18"/>
                <w:szCs w:val="18"/>
              </w:rPr>
              <w:t>132</w:t>
            </w:r>
          </w:p>
        </w:tc>
        <w:tc>
          <w:tcPr>
            <w:tcW w:w="4536" w:type="dxa"/>
            <w:tcBorders>
              <w:left w:val="none" w:sz="0" w:space="0" w:color="auto"/>
              <w:right w:val="none" w:sz="0" w:space="0" w:color="auto"/>
            </w:tcBorders>
          </w:tcPr>
          <w:p w14:paraId="7C6A5991" w14:textId="5D0D3638" w:rsidR="00FB7731" w:rsidRPr="00DE640F" w:rsidRDefault="00FB7731" w:rsidP="00FB7731">
            <w:pPr>
              <w:widowControl/>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DE640F">
              <w:rPr>
                <w:rFonts w:ascii="Arial" w:hAnsi="Arial" w:cs="Arial"/>
                <w:sz w:val="18"/>
                <w:szCs w:val="18"/>
              </w:rPr>
              <w:t xml:space="preserve">General public may remain vehemently opposed to food irradiation, largely because the industry has made little or no effort to educate the public on its efficacy and safety. Risk of media discovering that </w:t>
            </w:r>
            <w:r w:rsidR="00F02323">
              <w:rPr>
                <w:rFonts w:ascii="Arial" w:hAnsi="Arial" w:cs="Arial"/>
                <w:sz w:val="18"/>
                <w:szCs w:val="18"/>
              </w:rPr>
              <w:t xml:space="preserve">the </w:t>
            </w:r>
            <w:r w:rsidRPr="00DE640F">
              <w:rPr>
                <w:rFonts w:ascii="Arial" w:hAnsi="Arial" w:cs="Arial"/>
                <w:sz w:val="18"/>
                <w:szCs w:val="18"/>
              </w:rPr>
              <w:t>public has unwittingly been consuming irradiated food because of inadequate legislation, inadequate monitoring or inadequate enforcement, could result in a significant backlash against the use of this extremely useful technology.</w:t>
            </w:r>
          </w:p>
        </w:tc>
        <w:tc>
          <w:tcPr>
            <w:tcW w:w="2127" w:type="dxa"/>
            <w:tcBorders>
              <w:left w:val="none" w:sz="0" w:space="0" w:color="auto"/>
              <w:right w:val="none" w:sz="0" w:space="0" w:color="auto"/>
            </w:tcBorders>
          </w:tcPr>
          <w:p w14:paraId="16FB0A56" w14:textId="6FA13D7C" w:rsidR="00FB7731" w:rsidRPr="00DE640F" w:rsidRDefault="00FB7731" w:rsidP="00FB7731">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DE640F">
              <w:rPr>
                <w:rFonts w:ascii="Arial" w:hAnsi="Arial"/>
                <w:sz w:val="18"/>
                <w:szCs w:val="18"/>
              </w:rPr>
              <w:t>Private individual</w:t>
            </w:r>
          </w:p>
        </w:tc>
        <w:tc>
          <w:tcPr>
            <w:tcW w:w="6662" w:type="dxa"/>
            <w:gridSpan w:val="2"/>
            <w:tcBorders>
              <w:left w:val="none" w:sz="0" w:space="0" w:color="auto"/>
            </w:tcBorders>
          </w:tcPr>
          <w:p w14:paraId="5607E92D" w14:textId="4BEADF49" w:rsidR="00FB7731" w:rsidRPr="00DE640F" w:rsidRDefault="00FB7731" w:rsidP="00FB7731">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DE640F">
              <w:rPr>
                <w:rFonts w:ascii="Arial" w:hAnsi="Arial"/>
                <w:sz w:val="18"/>
                <w:szCs w:val="18"/>
              </w:rPr>
              <w:t xml:space="preserve">Refer to response </w:t>
            </w:r>
            <w:r w:rsidR="00C261D7">
              <w:rPr>
                <w:rFonts w:ascii="Arial" w:hAnsi="Arial"/>
                <w:sz w:val="18"/>
                <w:szCs w:val="18"/>
              </w:rPr>
              <w:t xml:space="preserve">for no. 129 </w:t>
            </w:r>
            <w:r w:rsidRPr="00DE640F">
              <w:rPr>
                <w:rFonts w:ascii="Arial" w:hAnsi="Arial"/>
                <w:sz w:val="18"/>
                <w:szCs w:val="18"/>
              </w:rPr>
              <w:t>above</w:t>
            </w:r>
            <w:r w:rsidR="00C261D7">
              <w:rPr>
                <w:rFonts w:ascii="Arial" w:hAnsi="Arial"/>
                <w:sz w:val="18"/>
                <w:szCs w:val="18"/>
              </w:rPr>
              <w:t>.</w:t>
            </w:r>
            <w:r w:rsidRPr="00DE640F">
              <w:rPr>
                <w:rFonts w:ascii="Arial" w:hAnsi="Arial"/>
                <w:sz w:val="18"/>
                <w:szCs w:val="18"/>
              </w:rPr>
              <w:t xml:space="preserve"> </w:t>
            </w:r>
          </w:p>
          <w:p w14:paraId="08893553" w14:textId="77777777" w:rsidR="00FB7731" w:rsidRPr="00DE640F" w:rsidRDefault="00FB7731" w:rsidP="00FB7731">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p>
          <w:p w14:paraId="12CF59B1" w14:textId="77777777" w:rsidR="00FB7731" w:rsidRPr="00DE640F" w:rsidRDefault="00FB7731" w:rsidP="00FB7731">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p>
          <w:p w14:paraId="37C8460E" w14:textId="26CC8FCF" w:rsidR="00FB7731" w:rsidRPr="00DE640F" w:rsidRDefault="00FB7731" w:rsidP="00FB7731">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p>
        </w:tc>
      </w:tr>
      <w:tr w:rsidR="00FB7731" w:rsidRPr="00FC069C" w14:paraId="5384C0A1" w14:textId="77777777" w:rsidTr="008062DA">
        <w:trPr>
          <w:gridBefore w:val="1"/>
          <w:cnfStyle w:val="000000100000" w:firstRow="0" w:lastRow="0" w:firstColumn="0" w:lastColumn="0" w:oddVBand="0" w:evenVBand="0" w:oddHBand="1" w:evenHBand="0" w:firstRowFirstColumn="0" w:firstRowLastColumn="0" w:lastRowFirstColumn="0" w:lastRowLastColumn="0"/>
          <w:wBefore w:w="6" w:type="dxa"/>
        </w:trPr>
        <w:tc>
          <w:tcPr>
            <w:cnfStyle w:val="001000000000" w:firstRow="0" w:lastRow="0" w:firstColumn="1" w:lastColumn="0" w:oddVBand="0" w:evenVBand="0" w:oddHBand="0" w:evenHBand="0" w:firstRowFirstColumn="0" w:firstRowLastColumn="0" w:lastRowFirstColumn="0" w:lastRowLastColumn="0"/>
            <w:tcW w:w="570" w:type="dxa"/>
            <w:tcBorders>
              <w:right w:val="none" w:sz="0" w:space="0" w:color="auto"/>
            </w:tcBorders>
          </w:tcPr>
          <w:p w14:paraId="2DB7AF65" w14:textId="392A5246" w:rsidR="00FB7731" w:rsidRPr="007B69C1" w:rsidRDefault="007B69C1" w:rsidP="00FB7731">
            <w:pPr>
              <w:pStyle w:val="FSTableText"/>
              <w:rPr>
                <w:rFonts w:ascii="Arial" w:hAnsi="Arial"/>
                <w:b w:val="0"/>
                <w:sz w:val="18"/>
                <w:szCs w:val="18"/>
              </w:rPr>
            </w:pPr>
            <w:r w:rsidRPr="007B69C1">
              <w:rPr>
                <w:rFonts w:ascii="Arial" w:hAnsi="Arial"/>
                <w:b w:val="0"/>
                <w:sz w:val="18"/>
                <w:szCs w:val="18"/>
              </w:rPr>
              <w:t>133</w:t>
            </w:r>
          </w:p>
        </w:tc>
        <w:tc>
          <w:tcPr>
            <w:tcW w:w="4536" w:type="dxa"/>
            <w:tcBorders>
              <w:left w:val="none" w:sz="0" w:space="0" w:color="auto"/>
              <w:right w:val="none" w:sz="0" w:space="0" w:color="auto"/>
            </w:tcBorders>
          </w:tcPr>
          <w:p w14:paraId="7AD0924D" w14:textId="2BC03367" w:rsidR="00FB7731" w:rsidRPr="00DE640F" w:rsidRDefault="00FB7731" w:rsidP="00FB7731">
            <w:pPr>
              <w:widowControl/>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E640F">
              <w:rPr>
                <w:rFonts w:ascii="Arial" w:hAnsi="Arial" w:cs="Arial"/>
                <w:sz w:val="18"/>
                <w:szCs w:val="18"/>
              </w:rPr>
              <w:t>If you continue with this application which is not founded on evidence based research, then I would like to warn you that you will undergo an immense amount of public backlash, especially when health effects become apparent, which from the animal studies is sooner than one would expect or hope.</w:t>
            </w:r>
          </w:p>
        </w:tc>
        <w:tc>
          <w:tcPr>
            <w:tcW w:w="2127" w:type="dxa"/>
            <w:tcBorders>
              <w:left w:val="none" w:sz="0" w:space="0" w:color="auto"/>
              <w:right w:val="none" w:sz="0" w:space="0" w:color="auto"/>
            </w:tcBorders>
          </w:tcPr>
          <w:p w14:paraId="2E89814B" w14:textId="0780C10D" w:rsidR="00FB7731" w:rsidRPr="00DE640F" w:rsidRDefault="00FB7731" w:rsidP="00FB7731">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DE640F">
              <w:rPr>
                <w:rFonts w:ascii="Arial" w:hAnsi="Arial"/>
                <w:sz w:val="18"/>
                <w:szCs w:val="18"/>
              </w:rPr>
              <w:t>Private individual</w:t>
            </w:r>
          </w:p>
        </w:tc>
        <w:tc>
          <w:tcPr>
            <w:tcW w:w="6662" w:type="dxa"/>
            <w:gridSpan w:val="2"/>
            <w:tcBorders>
              <w:left w:val="none" w:sz="0" w:space="0" w:color="auto"/>
            </w:tcBorders>
          </w:tcPr>
          <w:p w14:paraId="0D20D2E5" w14:textId="32493786" w:rsidR="00FB7731" w:rsidRDefault="00FB7731" w:rsidP="00FB7731">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DE640F">
              <w:rPr>
                <w:rFonts w:ascii="Arial" w:hAnsi="Arial"/>
                <w:sz w:val="18"/>
                <w:szCs w:val="18"/>
              </w:rPr>
              <w:t>FSANZ has conducted a comprehensive assessment of the safety and technological justification of irradiation for this purpose. The evidence demonstrates that irradiation is an appropriate and efficacious phytosanitary treatment for regulated pests, including fruit fly, at the proposed dose range.</w:t>
            </w:r>
          </w:p>
          <w:p w14:paraId="3DE3D8BC" w14:textId="3B56334A" w:rsidR="00517BA4" w:rsidRDefault="00517BA4" w:rsidP="00FB7731">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p>
          <w:p w14:paraId="6C31F4AF" w14:textId="6CBE0F33" w:rsidR="00FB7731" w:rsidRPr="00DE640F" w:rsidRDefault="00517BA4" w:rsidP="00F02323">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Pr>
                <w:rFonts w:ascii="Arial" w:hAnsi="Arial"/>
                <w:sz w:val="18"/>
                <w:szCs w:val="18"/>
              </w:rPr>
              <w:t>See also response</w:t>
            </w:r>
            <w:r w:rsidR="004C03BC">
              <w:rPr>
                <w:rFonts w:ascii="Arial" w:hAnsi="Arial"/>
                <w:sz w:val="18"/>
                <w:szCs w:val="18"/>
              </w:rPr>
              <w:t xml:space="preserve"> </w:t>
            </w:r>
            <w:r>
              <w:rPr>
                <w:rFonts w:ascii="Arial" w:hAnsi="Arial"/>
                <w:sz w:val="18"/>
                <w:szCs w:val="18"/>
              </w:rPr>
              <w:t>for no</w:t>
            </w:r>
            <w:r w:rsidR="004C03BC">
              <w:rPr>
                <w:rFonts w:ascii="Arial" w:hAnsi="Arial"/>
                <w:sz w:val="18"/>
                <w:szCs w:val="18"/>
              </w:rPr>
              <w:t>.</w:t>
            </w:r>
            <w:r>
              <w:rPr>
                <w:rFonts w:ascii="Arial" w:hAnsi="Arial"/>
                <w:sz w:val="18"/>
                <w:szCs w:val="18"/>
              </w:rPr>
              <w:t xml:space="preserve"> 129 above.</w:t>
            </w:r>
          </w:p>
        </w:tc>
      </w:tr>
      <w:tr w:rsidR="00FB7731" w:rsidRPr="00FC069C" w14:paraId="052FE40E" w14:textId="77777777" w:rsidTr="008062DA">
        <w:trPr>
          <w:gridBefore w:val="1"/>
          <w:cnfStyle w:val="000000010000" w:firstRow="0" w:lastRow="0" w:firstColumn="0" w:lastColumn="0" w:oddVBand="0" w:evenVBand="0" w:oddHBand="0" w:evenHBand="1" w:firstRowFirstColumn="0" w:firstRowLastColumn="0" w:lastRowFirstColumn="0" w:lastRowLastColumn="0"/>
          <w:wBefore w:w="6" w:type="dxa"/>
        </w:trPr>
        <w:tc>
          <w:tcPr>
            <w:cnfStyle w:val="001000000000" w:firstRow="0" w:lastRow="0" w:firstColumn="1" w:lastColumn="0" w:oddVBand="0" w:evenVBand="0" w:oddHBand="0" w:evenHBand="0" w:firstRowFirstColumn="0" w:firstRowLastColumn="0" w:lastRowFirstColumn="0" w:lastRowLastColumn="0"/>
            <w:tcW w:w="570" w:type="dxa"/>
            <w:tcBorders>
              <w:right w:val="none" w:sz="0" w:space="0" w:color="auto"/>
            </w:tcBorders>
            <w:shd w:val="clear" w:color="auto" w:fill="C2D69B" w:themeFill="accent3" w:themeFillTint="99"/>
          </w:tcPr>
          <w:p w14:paraId="37C04FCA" w14:textId="6278D7D6" w:rsidR="00FB7731" w:rsidRPr="009D59A2" w:rsidRDefault="00FB7731" w:rsidP="00FB7731">
            <w:pPr>
              <w:pStyle w:val="FSTableText"/>
              <w:rPr>
                <w:b w:val="0"/>
                <w:sz w:val="18"/>
                <w:szCs w:val="18"/>
              </w:rPr>
            </w:pPr>
          </w:p>
        </w:tc>
        <w:tc>
          <w:tcPr>
            <w:tcW w:w="6663" w:type="dxa"/>
            <w:gridSpan w:val="2"/>
            <w:tcBorders>
              <w:left w:val="none" w:sz="0" w:space="0" w:color="auto"/>
              <w:right w:val="none" w:sz="0" w:space="0" w:color="auto"/>
            </w:tcBorders>
            <w:shd w:val="clear" w:color="auto" w:fill="C2D69B" w:themeFill="accent3" w:themeFillTint="99"/>
          </w:tcPr>
          <w:p w14:paraId="114621E9" w14:textId="72B230E9" w:rsidR="00FB7731" w:rsidRPr="00BF5465" w:rsidRDefault="00FB7731" w:rsidP="00FB7731">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22"/>
                <w:szCs w:val="18"/>
              </w:rPr>
            </w:pPr>
            <w:r w:rsidRPr="00BF5465">
              <w:rPr>
                <w:rFonts w:ascii="Arial" w:hAnsi="Arial"/>
                <w:b/>
                <w:sz w:val="22"/>
                <w:szCs w:val="18"/>
              </w:rPr>
              <w:t>FSANZ’s regulatory/standards management processes</w:t>
            </w:r>
          </w:p>
        </w:tc>
        <w:tc>
          <w:tcPr>
            <w:tcW w:w="6662" w:type="dxa"/>
            <w:gridSpan w:val="2"/>
            <w:tcBorders>
              <w:left w:val="none" w:sz="0" w:space="0" w:color="auto"/>
            </w:tcBorders>
            <w:shd w:val="clear" w:color="auto" w:fill="C2D69B" w:themeFill="accent3" w:themeFillTint="99"/>
          </w:tcPr>
          <w:p w14:paraId="4A8FAEC0" w14:textId="2A38DCBC" w:rsidR="00FB7731" w:rsidRPr="00DE640F" w:rsidRDefault="00FB7731" w:rsidP="00FB7731">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p>
        </w:tc>
      </w:tr>
      <w:tr w:rsidR="00FB7731" w:rsidRPr="00FC069C" w14:paraId="38157435" w14:textId="77777777" w:rsidTr="008062DA">
        <w:trPr>
          <w:gridBefore w:val="1"/>
          <w:cnfStyle w:val="000000100000" w:firstRow="0" w:lastRow="0" w:firstColumn="0" w:lastColumn="0" w:oddVBand="0" w:evenVBand="0" w:oddHBand="1" w:evenHBand="0" w:firstRowFirstColumn="0" w:firstRowLastColumn="0" w:lastRowFirstColumn="0" w:lastRowLastColumn="0"/>
          <w:wBefore w:w="6" w:type="dxa"/>
        </w:trPr>
        <w:tc>
          <w:tcPr>
            <w:cnfStyle w:val="001000000000" w:firstRow="0" w:lastRow="0" w:firstColumn="1" w:lastColumn="0" w:oddVBand="0" w:evenVBand="0" w:oddHBand="0" w:evenHBand="0" w:firstRowFirstColumn="0" w:firstRowLastColumn="0" w:lastRowFirstColumn="0" w:lastRowLastColumn="0"/>
            <w:tcW w:w="570" w:type="dxa"/>
            <w:tcBorders>
              <w:right w:val="none" w:sz="0" w:space="0" w:color="auto"/>
            </w:tcBorders>
            <w:shd w:val="clear" w:color="auto" w:fill="auto"/>
          </w:tcPr>
          <w:p w14:paraId="55A7455A" w14:textId="70A44D31" w:rsidR="00FB7731" w:rsidRPr="007B69C1" w:rsidRDefault="007B69C1" w:rsidP="00FB7731">
            <w:pPr>
              <w:pStyle w:val="FSTableText"/>
              <w:rPr>
                <w:rFonts w:ascii="Arial" w:hAnsi="Arial"/>
                <w:b w:val="0"/>
                <w:sz w:val="18"/>
                <w:szCs w:val="18"/>
              </w:rPr>
            </w:pPr>
            <w:r w:rsidRPr="007B69C1">
              <w:rPr>
                <w:rFonts w:ascii="Arial" w:hAnsi="Arial"/>
                <w:b w:val="0"/>
                <w:sz w:val="18"/>
                <w:szCs w:val="18"/>
              </w:rPr>
              <w:t>134</w:t>
            </w:r>
          </w:p>
        </w:tc>
        <w:tc>
          <w:tcPr>
            <w:tcW w:w="4536" w:type="dxa"/>
            <w:tcBorders>
              <w:left w:val="none" w:sz="0" w:space="0" w:color="auto"/>
              <w:right w:val="none" w:sz="0" w:space="0" w:color="auto"/>
            </w:tcBorders>
            <w:shd w:val="clear" w:color="auto" w:fill="auto"/>
          </w:tcPr>
          <w:p w14:paraId="0D1C65AA" w14:textId="615DF6AC" w:rsidR="00FB7731" w:rsidRPr="00DE640F" w:rsidRDefault="00FB7731" w:rsidP="00FB7731">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DE640F">
              <w:rPr>
                <w:rFonts w:ascii="Arial" w:hAnsi="Arial"/>
                <w:sz w:val="18"/>
                <w:szCs w:val="18"/>
              </w:rPr>
              <w:t>FSANZ is doing a second-rate job of managing the regulatory process.</w:t>
            </w:r>
          </w:p>
        </w:tc>
        <w:tc>
          <w:tcPr>
            <w:tcW w:w="2127" w:type="dxa"/>
            <w:tcBorders>
              <w:left w:val="none" w:sz="0" w:space="0" w:color="auto"/>
              <w:right w:val="none" w:sz="0" w:space="0" w:color="auto"/>
            </w:tcBorders>
            <w:shd w:val="clear" w:color="auto" w:fill="auto"/>
          </w:tcPr>
          <w:p w14:paraId="1574E7AD" w14:textId="6CCD055D" w:rsidR="00FB7731" w:rsidRPr="00DE640F" w:rsidRDefault="00FB7731" w:rsidP="00FB7731">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DE640F">
              <w:rPr>
                <w:rFonts w:ascii="Arial" w:hAnsi="Arial"/>
                <w:sz w:val="18"/>
                <w:szCs w:val="18"/>
              </w:rPr>
              <w:t>Food Irradiation Watch/Gene Ethics</w:t>
            </w:r>
          </w:p>
        </w:tc>
        <w:tc>
          <w:tcPr>
            <w:tcW w:w="6662" w:type="dxa"/>
            <w:gridSpan w:val="2"/>
            <w:tcBorders>
              <w:left w:val="none" w:sz="0" w:space="0" w:color="auto"/>
            </w:tcBorders>
            <w:shd w:val="clear" w:color="auto" w:fill="auto"/>
          </w:tcPr>
          <w:p w14:paraId="40E8A52D" w14:textId="76F3EDF4" w:rsidR="00FB7731" w:rsidRPr="00DE640F" w:rsidRDefault="00FB7731" w:rsidP="00FB7731">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DE640F">
              <w:rPr>
                <w:rFonts w:ascii="Arial" w:hAnsi="Arial"/>
                <w:sz w:val="18"/>
                <w:szCs w:val="18"/>
              </w:rPr>
              <w:t>Noted.</w:t>
            </w:r>
            <w:r w:rsidR="00973E63">
              <w:rPr>
                <w:rFonts w:ascii="Arial" w:hAnsi="Arial"/>
                <w:sz w:val="18"/>
                <w:szCs w:val="18"/>
              </w:rPr>
              <w:t xml:space="preserve"> </w:t>
            </w:r>
            <w:r w:rsidRPr="00DE640F">
              <w:rPr>
                <w:rFonts w:ascii="Arial" w:hAnsi="Arial"/>
                <w:sz w:val="18"/>
                <w:szCs w:val="18"/>
              </w:rPr>
              <w:t xml:space="preserve">See response to </w:t>
            </w:r>
            <w:r w:rsidR="00973E63">
              <w:rPr>
                <w:rFonts w:ascii="Arial" w:hAnsi="Arial"/>
                <w:sz w:val="18"/>
                <w:szCs w:val="18"/>
              </w:rPr>
              <w:t>no. 117.</w:t>
            </w:r>
          </w:p>
        </w:tc>
      </w:tr>
      <w:tr w:rsidR="00FB7731" w:rsidRPr="00FC069C" w14:paraId="349DAB55" w14:textId="77777777" w:rsidTr="008062DA">
        <w:trPr>
          <w:gridBefore w:val="1"/>
          <w:cnfStyle w:val="000000010000" w:firstRow="0" w:lastRow="0" w:firstColumn="0" w:lastColumn="0" w:oddVBand="0" w:evenVBand="0" w:oddHBand="0" w:evenHBand="1" w:firstRowFirstColumn="0" w:firstRowLastColumn="0" w:lastRowFirstColumn="0" w:lastRowLastColumn="0"/>
          <w:wBefore w:w="6" w:type="dxa"/>
        </w:trPr>
        <w:tc>
          <w:tcPr>
            <w:cnfStyle w:val="001000000000" w:firstRow="0" w:lastRow="0" w:firstColumn="1" w:lastColumn="0" w:oddVBand="0" w:evenVBand="0" w:oddHBand="0" w:evenHBand="0" w:firstRowFirstColumn="0" w:firstRowLastColumn="0" w:lastRowFirstColumn="0" w:lastRowLastColumn="0"/>
            <w:tcW w:w="570" w:type="dxa"/>
            <w:tcBorders>
              <w:right w:val="none" w:sz="0" w:space="0" w:color="auto"/>
            </w:tcBorders>
            <w:shd w:val="clear" w:color="auto" w:fill="EAF1DD" w:themeFill="accent3" w:themeFillTint="33"/>
          </w:tcPr>
          <w:p w14:paraId="7CE56CD9" w14:textId="02752C95" w:rsidR="00FB7731" w:rsidRPr="007B69C1" w:rsidRDefault="007B69C1" w:rsidP="00FB7731">
            <w:pPr>
              <w:pStyle w:val="FSTableText"/>
              <w:rPr>
                <w:rFonts w:ascii="Arial" w:hAnsi="Arial"/>
                <w:b w:val="0"/>
                <w:sz w:val="18"/>
                <w:szCs w:val="18"/>
              </w:rPr>
            </w:pPr>
            <w:r w:rsidRPr="007B69C1">
              <w:rPr>
                <w:rFonts w:ascii="Arial" w:hAnsi="Arial"/>
                <w:b w:val="0"/>
                <w:sz w:val="18"/>
                <w:szCs w:val="18"/>
              </w:rPr>
              <w:t>135</w:t>
            </w:r>
          </w:p>
        </w:tc>
        <w:tc>
          <w:tcPr>
            <w:tcW w:w="4536" w:type="dxa"/>
            <w:tcBorders>
              <w:left w:val="none" w:sz="0" w:space="0" w:color="auto"/>
              <w:right w:val="none" w:sz="0" w:space="0" w:color="auto"/>
            </w:tcBorders>
            <w:shd w:val="clear" w:color="auto" w:fill="EAF1DD" w:themeFill="accent3" w:themeFillTint="33"/>
          </w:tcPr>
          <w:p w14:paraId="088DB281" w14:textId="33D07532" w:rsidR="00FB7731" w:rsidRPr="00DE640F" w:rsidRDefault="00FB7731" w:rsidP="00CD71AF">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DE640F">
              <w:rPr>
                <w:rFonts w:ascii="Arial" w:hAnsi="Arial"/>
                <w:sz w:val="18"/>
                <w:szCs w:val="18"/>
              </w:rPr>
              <w:t xml:space="preserve">Comments on the decision from </w:t>
            </w:r>
            <w:r w:rsidRPr="00DE640F">
              <w:rPr>
                <w:rFonts w:ascii="Arial" w:hAnsi="Arial"/>
                <w:i/>
                <w:sz w:val="18"/>
                <w:szCs w:val="18"/>
              </w:rPr>
              <w:t>Gene Ethics Pty Ltd v Food Standards Australia New Zealand</w:t>
            </w:r>
            <w:r w:rsidRPr="00DE640F">
              <w:rPr>
                <w:rFonts w:ascii="Arial" w:hAnsi="Arial"/>
                <w:sz w:val="18"/>
                <w:szCs w:val="18"/>
              </w:rPr>
              <w:t xml:space="preserve"> [2012] FCA 1137 – that FSANZ had satisfied its statutory obligations, but it had failed to adhere to ‘the spirit of the </w:t>
            </w:r>
            <w:r w:rsidRPr="00311C04">
              <w:rPr>
                <w:rFonts w:ascii="Arial" w:hAnsi="Arial"/>
                <w:sz w:val="18"/>
                <w:szCs w:val="18"/>
              </w:rPr>
              <w:t>Act</w:t>
            </w:r>
            <w:r w:rsidRPr="00DE640F">
              <w:rPr>
                <w:rFonts w:ascii="Arial" w:hAnsi="Arial"/>
                <w:sz w:val="18"/>
                <w:szCs w:val="18"/>
              </w:rPr>
              <w:t>.’ The misleading information related to what was easily</w:t>
            </w:r>
            <w:r w:rsidR="00CD71AF">
              <w:rPr>
                <w:rFonts w:ascii="Arial" w:hAnsi="Arial"/>
                <w:sz w:val="18"/>
                <w:szCs w:val="18"/>
              </w:rPr>
              <w:t xml:space="preserve"> </w:t>
            </w:r>
            <w:r w:rsidRPr="00DE640F">
              <w:rPr>
                <w:rFonts w:ascii="Arial" w:hAnsi="Arial"/>
                <w:sz w:val="18"/>
                <w:szCs w:val="18"/>
              </w:rPr>
              <w:t>viewable and accessible on FSANZ’s webpage.</w:t>
            </w:r>
          </w:p>
        </w:tc>
        <w:tc>
          <w:tcPr>
            <w:tcW w:w="2127" w:type="dxa"/>
            <w:tcBorders>
              <w:left w:val="none" w:sz="0" w:space="0" w:color="auto"/>
              <w:right w:val="none" w:sz="0" w:space="0" w:color="auto"/>
            </w:tcBorders>
            <w:shd w:val="clear" w:color="auto" w:fill="EAF1DD" w:themeFill="accent3" w:themeFillTint="33"/>
          </w:tcPr>
          <w:p w14:paraId="3F05A11B" w14:textId="68BE51E0" w:rsidR="00FB7731" w:rsidRPr="00DE640F" w:rsidRDefault="00FB7731" w:rsidP="00FB7731">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DE640F">
              <w:rPr>
                <w:rFonts w:ascii="Arial" w:hAnsi="Arial"/>
                <w:sz w:val="18"/>
                <w:szCs w:val="18"/>
              </w:rPr>
              <w:t>Food Irradiation Watch/Gene Ethics</w:t>
            </w:r>
          </w:p>
        </w:tc>
        <w:tc>
          <w:tcPr>
            <w:tcW w:w="6662" w:type="dxa"/>
            <w:gridSpan w:val="2"/>
            <w:tcBorders>
              <w:left w:val="none" w:sz="0" w:space="0" w:color="auto"/>
            </w:tcBorders>
            <w:shd w:val="clear" w:color="auto" w:fill="EAF1DD" w:themeFill="accent3" w:themeFillTint="33"/>
          </w:tcPr>
          <w:p w14:paraId="56026305" w14:textId="1B4FB779" w:rsidR="00FB7731" w:rsidRPr="00DE640F" w:rsidRDefault="00FB7731" w:rsidP="00311C04">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DE640F">
              <w:rPr>
                <w:rFonts w:ascii="Arial" w:hAnsi="Arial"/>
                <w:sz w:val="18"/>
                <w:szCs w:val="18"/>
              </w:rPr>
              <w:t>Noted.</w:t>
            </w:r>
            <w:r w:rsidR="00973E63">
              <w:rPr>
                <w:rFonts w:ascii="Arial" w:hAnsi="Arial"/>
                <w:sz w:val="18"/>
                <w:szCs w:val="18"/>
              </w:rPr>
              <w:t xml:space="preserve"> </w:t>
            </w:r>
            <w:r w:rsidRPr="00DE640F">
              <w:rPr>
                <w:rFonts w:ascii="Arial" w:hAnsi="Arial"/>
                <w:sz w:val="18"/>
                <w:szCs w:val="18"/>
              </w:rPr>
              <w:t xml:space="preserve">See response to </w:t>
            </w:r>
            <w:r w:rsidR="00973E63">
              <w:rPr>
                <w:rFonts w:ascii="Arial" w:hAnsi="Arial"/>
                <w:sz w:val="18"/>
                <w:szCs w:val="18"/>
              </w:rPr>
              <w:t>no. 117</w:t>
            </w:r>
            <w:r w:rsidRPr="00DE640F">
              <w:rPr>
                <w:rFonts w:ascii="Arial" w:hAnsi="Arial"/>
                <w:sz w:val="18"/>
                <w:szCs w:val="18"/>
              </w:rPr>
              <w:t xml:space="preserve"> on how FSANZ meet</w:t>
            </w:r>
            <w:r w:rsidR="00973E63">
              <w:rPr>
                <w:rFonts w:ascii="Arial" w:hAnsi="Arial"/>
                <w:sz w:val="18"/>
                <w:szCs w:val="18"/>
              </w:rPr>
              <w:t>s</w:t>
            </w:r>
            <w:r w:rsidRPr="00DE640F">
              <w:rPr>
                <w:rFonts w:ascii="Arial" w:hAnsi="Arial"/>
                <w:sz w:val="18"/>
                <w:szCs w:val="18"/>
              </w:rPr>
              <w:t xml:space="preserve"> the objectives of the FSANZ Act.</w:t>
            </w:r>
            <w:r w:rsidRPr="00DE640F">
              <w:rPr>
                <w:rFonts w:ascii="Arial" w:hAnsi="Arial"/>
                <w:sz w:val="18"/>
                <w:szCs w:val="18"/>
              </w:rPr>
              <w:br/>
            </w:r>
            <w:r w:rsidRPr="00DE640F">
              <w:rPr>
                <w:rFonts w:ascii="Arial" w:hAnsi="Arial"/>
                <w:sz w:val="18"/>
                <w:szCs w:val="18"/>
              </w:rPr>
              <w:br/>
              <w:t xml:space="preserve">The </w:t>
            </w:r>
            <w:hyperlink r:id="rId32" w:history="1">
              <w:r w:rsidRPr="00DE640F">
                <w:rPr>
                  <w:rStyle w:val="Hyperlink"/>
                  <w:rFonts w:ascii="Arial" w:hAnsi="Arial"/>
                  <w:color w:val="auto"/>
                  <w:sz w:val="18"/>
                  <w:szCs w:val="18"/>
                </w:rPr>
                <w:t>Gene Ethics Pty Ltd</w:t>
              </w:r>
              <w:r w:rsidRPr="00DE640F">
                <w:rPr>
                  <w:rStyle w:val="Hyperlink"/>
                  <w:rFonts w:ascii="Arial" w:hAnsi="Arial"/>
                  <w:b/>
                  <w:i/>
                  <w:color w:val="auto"/>
                  <w:sz w:val="18"/>
                  <w:szCs w:val="18"/>
                </w:rPr>
                <w:t xml:space="preserve"> </w:t>
              </w:r>
              <w:r w:rsidRPr="00DE640F">
                <w:rPr>
                  <w:rStyle w:val="Hyperlink"/>
                  <w:rFonts w:ascii="Arial" w:hAnsi="Arial"/>
                  <w:color w:val="auto"/>
                  <w:sz w:val="18"/>
                  <w:szCs w:val="18"/>
                </w:rPr>
                <w:t>decision</w:t>
              </w:r>
            </w:hyperlink>
            <w:r w:rsidRPr="00DE640F">
              <w:rPr>
                <w:rFonts w:ascii="Arial" w:hAnsi="Arial"/>
                <w:sz w:val="18"/>
                <w:szCs w:val="18"/>
              </w:rPr>
              <w:t xml:space="preserve"> found that the public notice FSANZ gave was legally valid and complied with the requirements imposed by s 31(2) of the FSANZ Act. </w:t>
            </w:r>
            <w:r w:rsidR="00517BA4">
              <w:rPr>
                <w:rFonts w:ascii="Arial" w:hAnsi="Arial"/>
                <w:sz w:val="18"/>
                <w:szCs w:val="18"/>
              </w:rPr>
              <w:t xml:space="preserve">The court in that case commented that </w:t>
            </w:r>
            <w:r w:rsidR="00311C04">
              <w:rPr>
                <w:rFonts w:ascii="Arial" w:hAnsi="Arial"/>
                <w:sz w:val="18"/>
                <w:szCs w:val="18"/>
              </w:rPr>
              <w:t xml:space="preserve">the </w:t>
            </w:r>
            <w:r w:rsidR="00517BA4">
              <w:rPr>
                <w:rFonts w:ascii="Arial" w:hAnsi="Arial"/>
                <w:sz w:val="18"/>
                <w:szCs w:val="18"/>
              </w:rPr>
              <w:t xml:space="preserve">title </w:t>
            </w:r>
            <w:r w:rsidRPr="00DE640F">
              <w:rPr>
                <w:rFonts w:ascii="Arial" w:hAnsi="Arial"/>
                <w:sz w:val="18"/>
                <w:szCs w:val="18"/>
              </w:rPr>
              <w:t xml:space="preserve">‘Application A1038 – Irradiation of Persimmons’, without more to identify the draft variation had the </w:t>
            </w:r>
            <w:r w:rsidR="00517BA4">
              <w:rPr>
                <w:rFonts w:ascii="Arial" w:hAnsi="Arial"/>
                <w:sz w:val="18"/>
                <w:szCs w:val="18"/>
              </w:rPr>
              <w:t>potential</w:t>
            </w:r>
            <w:r w:rsidR="00517BA4" w:rsidRPr="00DE640F">
              <w:rPr>
                <w:rFonts w:ascii="Arial" w:hAnsi="Arial"/>
                <w:sz w:val="18"/>
                <w:szCs w:val="18"/>
              </w:rPr>
              <w:t xml:space="preserve"> </w:t>
            </w:r>
            <w:r w:rsidRPr="00DE640F">
              <w:rPr>
                <w:rFonts w:ascii="Arial" w:hAnsi="Arial"/>
                <w:sz w:val="18"/>
                <w:szCs w:val="18"/>
              </w:rPr>
              <w:t xml:space="preserve">to mislead readers. FSANZ has since updated procedures to ensure that any public notice and associated documentation of an application </w:t>
            </w:r>
            <w:r w:rsidR="00517BA4">
              <w:rPr>
                <w:rFonts w:ascii="Arial" w:hAnsi="Arial"/>
                <w:sz w:val="18"/>
                <w:szCs w:val="18"/>
              </w:rPr>
              <w:t>is an accurate reflection</w:t>
            </w:r>
            <w:r w:rsidR="00517BA4" w:rsidRPr="00DE640F">
              <w:rPr>
                <w:rFonts w:ascii="Arial" w:hAnsi="Arial"/>
                <w:sz w:val="18"/>
                <w:szCs w:val="18"/>
              </w:rPr>
              <w:t xml:space="preserve"> </w:t>
            </w:r>
            <w:r w:rsidR="00311C04">
              <w:rPr>
                <w:rFonts w:ascii="Arial" w:hAnsi="Arial"/>
                <w:sz w:val="18"/>
                <w:szCs w:val="18"/>
              </w:rPr>
              <w:t xml:space="preserve">of </w:t>
            </w:r>
            <w:r w:rsidRPr="00DE640F">
              <w:rPr>
                <w:rFonts w:ascii="Arial" w:hAnsi="Arial"/>
                <w:sz w:val="18"/>
                <w:szCs w:val="18"/>
              </w:rPr>
              <w:t>what is being varied in the Code – which is the case for this application.</w:t>
            </w:r>
          </w:p>
        </w:tc>
      </w:tr>
      <w:tr w:rsidR="00FB7731" w:rsidRPr="00FC069C" w14:paraId="3BD1A2A9" w14:textId="77777777" w:rsidTr="008062DA">
        <w:trPr>
          <w:gridBefore w:val="1"/>
          <w:cnfStyle w:val="000000100000" w:firstRow="0" w:lastRow="0" w:firstColumn="0" w:lastColumn="0" w:oddVBand="0" w:evenVBand="0" w:oddHBand="1" w:evenHBand="0" w:firstRowFirstColumn="0" w:firstRowLastColumn="0" w:lastRowFirstColumn="0" w:lastRowLastColumn="0"/>
          <w:wBefore w:w="6" w:type="dxa"/>
        </w:trPr>
        <w:tc>
          <w:tcPr>
            <w:cnfStyle w:val="001000000000" w:firstRow="0" w:lastRow="0" w:firstColumn="1" w:lastColumn="0" w:oddVBand="0" w:evenVBand="0" w:oddHBand="0" w:evenHBand="0" w:firstRowFirstColumn="0" w:firstRowLastColumn="0" w:lastRowFirstColumn="0" w:lastRowLastColumn="0"/>
            <w:tcW w:w="570" w:type="dxa"/>
            <w:tcBorders>
              <w:right w:val="none" w:sz="0" w:space="0" w:color="auto"/>
            </w:tcBorders>
            <w:shd w:val="clear" w:color="auto" w:fill="auto"/>
          </w:tcPr>
          <w:p w14:paraId="530ABFFD" w14:textId="3468EA23" w:rsidR="00FB7731" w:rsidRPr="007B69C1" w:rsidRDefault="007B69C1" w:rsidP="00FB7731">
            <w:pPr>
              <w:pStyle w:val="FSTableText"/>
              <w:rPr>
                <w:rFonts w:ascii="Arial" w:hAnsi="Arial"/>
                <w:b w:val="0"/>
                <w:sz w:val="18"/>
                <w:szCs w:val="18"/>
              </w:rPr>
            </w:pPr>
            <w:r w:rsidRPr="007B69C1">
              <w:rPr>
                <w:rFonts w:ascii="Arial" w:hAnsi="Arial"/>
                <w:b w:val="0"/>
                <w:sz w:val="18"/>
                <w:szCs w:val="18"/>
              </w:rPr>
              <w:t>136</w:t>
            </w:r>
          </w:p>
        </w:tc>
        <w:tc>
          <w:tcPr>
            <w:tcW w:w="4536" w:type="dxa"/>
            <w:tcBorders>
              <w:left w:val="none" w:sz="0" w:space="0" w:color="auto"/>
              <w:right w:val="none" w:sz="0" w:space="0" w:color="auto"/>
            </w:tcBorders>
            <w:shd w:val="clear" w:color="auto" w:fill="auto"/>
          </w:tcPr>
          <w:p w14:paraId="1447E431" w14:textId="77777777" w:rsidR="00FB7731" w:rsidRPr="00DE640F" w:rsidRDefault="00FB7731" w:rsidP="00FB7731">
            <w:pPr>
              <w:pStyle w:val="FSTableText"/>
              <w:cnfStyle w:val="000000100000" w:firstRow="0" w:lastRow="0" w:firstColumn="0" w:lastColumn="0" w:oddVBand="0" w:evenVBand="0" w:oddHBand="1" w:evenHBand="0" w:firstRowFirstColumn="0" w:firstRowLastColumn="0" w:lastRowFirstColumn="0" w:lastRowLastColumn="0"/>
              <w:rPr>
                <w:rFonts w:ascii="Arial" w:hAnsi="Arial"/>
                <w:b/>
                <w:sz w:val="18"/>
                <w:szCs w:val="18"/>
              </w:rPr>
            </w:pPr>
            <w:r w:rsidRPr="00DE640F">
              <w:rPr>
                <w:rFonts w:ascii="Arial" w:hAnsi="Arial"/>
                <w:sz w:val="18"/>
                <w:szCs w:val="18"/>
              </w:rPr>
              <w:t xml:space="preserve">Public notice requirements are intended to promote accountability and transparency in the regulatory framework. FSANZ has failed to transparently provide timely information to allow full public engagement. FSANZ did not notify the public that the applicant had opted to pay a fee to fast-track the assessment process. Published documents on A1193 advising that the public consultation period was scheduled for April 2021 were not updated. FSANZ is required to update the public of such timetable changes but claims that altering the dates in its Work Plan is sufficient notice to inform the public. FSANZ misled the public when it failed to publish enough information so the interested public could fully engage with the consultation process. FSANZ did not: </w:t>
            </w:r>
          </w:p>
          <w:p w14:paraId="2509ED5D" w14:textId="77777777" w:rsidR="00FB7731" w:rsidRPr="00DE640F" w:rsidRDefault="00FB7731" w:rsidP="009D2726">
            <w:pPr>
              <w:pStyle w:val="FSTableText"/>
              <w:numPr>
                <w:ilvl w:val="0"/>
                <w:numId w:val="13"/>
              </w:numPr>
              <w:ind w:left="313" w:hanging="313"/>
              <w:cnfStyle w:val="000000100000" w:firstRow="0" w:lastRow="0" w:firstColumn="0" w:lastColumn="0" w:oddVBand="0" w:evenVBand="0" w:oddHBand="1" w:evenHBand="0" w:firstRowFirstColumn="0" w:firstRowLastColumn="0" w:lastRowFirstColumn="0" w:lastRowLastColumn="0"/>
              <w:rPr>
                <w:rFonts w:ascii="Arial" w:hAnsi="Arial"/>
                <w:b/>
                <w:sz w:val="18"/>
                <w:szCs w:val="18"/>
              </w:rPr>
            </w:pPr>
            <w:r w:rsidRPr="00DE640F">
              <w:rPr>
                <w:rFonts w:ascii="Arial" w:hAnsi="Arial"/>
                <w:sz w:val="18"/>
                <w:szCs w:val="18"/>
              </w:rPr>
              <w:t>divulge the expedited time when it re-announced the application</w:t>
            </w:r>
          </w:p>
          <w:p w14:paraId="08E3E028" w14:textId="77777777" w:rsidR="00FB7731" w:rsidRPr="00DE640F" w:rsidRDefault="00FB7731" w:rsidP="009D2726">
            <w:pPr>
              <w:pStyle w:val="FSTableText"/>
              <w:numPr>
                <w:ilvl w:val="0"/>
                <w:numId w:val="13"/>
              </w:numPr>
              <w:ind w:left="313" w:hanging="313"/>
              <w:cnfStyle w:val="000000100000" w:firstRow="0" w:lastRow="0" w:firstColumn="0" w:lastColumn="0" w:oddVBand="0" w:evenVBand="0" w:oddHBand="1" w:evenHBand="0" w:firstRowFirstColumn="0" w:firstRowLastColumn="0" w:lastRowFirstColumn="0" w:lastRowLastColumn="0"/>
              <w:rPr>
                <w:rFonts w:ascii="Arial" w:hAnsi="Arial"/>
                <w:b/>
                <w:sz w:val="18"/>
                <w:szCs w:val="18"/>
              </w:rPr>
            </w:pPr>
            <w:r w:rsidRPr="00DE640F">
              <w:rPr>
                <w:rFonts w:ascii="Arial" w:hAnsi="Arial"/>
                <w:sz w:val="18"/>
                <w:szCs w:val="18"/>
              </w:rPr>
              <w:t>provide any information on the A1193 webpage to show the timeframe had changed</w:t>
            </w:r>
          </w:p>
          <w:p w14:paraId="291B0A11" w14:textId="77777777" w:rsidR="00FB7731" w:rsidRPr="00DE640F" w:rsidRDefault="00FB7731" w:rsidP="009D2726">
            <w:pPr>
              <w:pStyle w:val="FSTableText"/>
              <w:numPr>
                <w:ilvl w:val="0"/>
                <w:numId w:val="13"/>
              </w:numPr>
              <w:ind w:left="313" w:hanging="313"/>
              <w:cnfStyle w:val="000000100000" w:firstRow="0" w:lastRow="0" w:firstColumn="0" w:lastColumn="0" w:oddVBand="0" w:evenVBand="0" w:oddHBand="1" w:evenHBand="0" w:firstRowFirstColumn="0" w:firstRowLastColumn="0" w:lastRowFirstColumn="0" w:lastRowLastColumn="0"/>
              <w:rPr>
                <w:rFonts w:ascii="Arial" w:hAnsi="Arial"/>
                <w:b/>
                <w:sz w:val="18"/>
                <w:szCs w:val="18"/>
              </w:rPr>
            </w:pPr>
            <w:r w:rsidRPr="00DE640F">
              <w:rPr>
                <w:rFonts w:ascii="Arial" w:hAnsi="Arial"/>
                <w:sz w:val="18"/>
                <w:szCs w:val="18"/>
              </w:rPr>
              <w:t>reference or link to the Work Plan, the only place that updated information was posted.</w:t>
            </w:r>
          </w:p>
          <w:p w14:paraId="0D5DF61C" w14:textId="77777777" w:rsidR="00FB7731" w:rsidRPr="00DE640F" w:rsidRDefault="00FB7731" w:rsidP="00FB7731">
            <w:pPr>
              <w:pStyle w:val="FSTableText"/>
              <w:cnfStyle w:val="000000100000" w:firstRow="0" w:lastRow="0" w:firstColumn="0" w:lastColumn="0" w:oddVBand="0" w:evenVBand="0" w:oddHBand="1" w:evenHBand="0" w:firstRowFirstColumn="0" w:firstRowLastColumn="0" w:lastRowFirstColumn="0" w:lastRowLastColumn="0"/>
              <w:rPr>
                <w:rFonts w:ascii="Arial" w:hAnsi="Arial"/>
                <w:b/>
                <w:sz w:val="18"/>
                <w:szCs w:val="18"/>
              </w:rPr>
            </w:pPr>
            <w:r w:rsidRPr="00DE640F">
              <w:rPr>
                <w:rFonts w:ascii="Arial" w:hAnsi="Arial"/>
                <w:sz w:val="18"/>
                <w:szCs w:val="18"/>
              </w:rPr>
              <w:t>By changing the date of public consultation, unannounced, FSANZ has limited the scope of possible community engagement beyond FSANZ’s networks, disadvantaged the community it is meant to protect and represent, and thus failed to provide opportunity for the robust community conversations required in a functioning democracy.</w:t>
            </w:r>
          </w:p>
          <w:p w14:paraId="68B75208" w14:textId="77777777" w:rsidR="00FB7731" w:rsidRPr="00DE640F" w:rsidRDefault="00FB7731" w:rsidP="00FB7731">
            <w:pPr>
              <w:pStyle w:val="FSTableText"/>
              <w:cnfStyle w:val="000000100000" w:firstRow="0" w:lastRow="0" w:firstColumn="0" w:lastColumn="0" w:oddVBand="0" w:evenVBand="0" w:oddHBand="1" w:evenHBand="0" w:firstRowFirstColumn="0" w:firstRowLastColumn="0" w:lastRowFirstColumn="0" w:lastRowLastColumn="0"/>
              <w:rPr>
                <w:rFonts w:ascii="Arial" w:hAnsi="Arial"/>
                <w:b/>
                <w:sz w:val="18"/>
                <w:szCs w:val="18"/>
              </w:rPr>
            </w:pPr>
            <w:r w:rsidRPr="00DE640F">
              <w:rPr>
                <w:rFonts w:ascii="Arial" w:hAnsi="Arial"/>
                <w:sz w:val="18"/>
                <w:szCs w:val="18"/>
              </w:rPr>
              <w:t xml:space="preserve">Following the granting of a 2-week extension for receipt of submissions FSANZ failed to update its Work Plan and the A1193 webpage in a timely manner. The FSANZ Work Plan should be continuously updated and linked to application webpages in a prominent and timely way. </w:t>
            </w:r>
          </w:p>
          <w:p w14:paraId="5BD2F025" w14:textId="77777777" w:rsidR="00FB7731" w:rsidRPr="00DE640F" w:rsidRDefault="00FB7731" w:rsidP="00FB7731">
            <w:pPr>
              <w:pStyle w:val="FSTableText"/>
              <w:cnfStyle w:val="000000100000" w:firstRow="0" w:lastRow="0" w:firstColumn="0" w:lastColumn="0" w:oddVBand="0" w:evenVBand="0" w:oddHBand="1" w:evenHBand="0" w:firstRowFirstColumn="0" w:firstRowLastColumn="0" w:lastRowFirstColumn="0" w:lastRowLastColumn="0"/>
              <w:rPr>
                <w:rFonts w:ascii="Arial" w:hAnsi="Arial"/>
                <w:b/>
                <w:sz w:val="18"/>
                <w:szCs w:val="18"/>
              </w:rPr>
            </w:pPr>
            <w:r w:rsidRPr="00DE640F">
              <w:rPr>
                <w:rFonts w:ascii="Arial" w:hAnsi="Arial"/>
                <w:sz w:val="18"/>
                <w:szCs w:val="18"/>
              </w:rPr>
              <w:t>FSANZ’s notification processes fail to support or facilitate public engagement and must be overhauled to ensure that they do so.</w:t>
            </w:r>
          </w:p>
          <w:p w14:paraId="4653A338" w14:textId="77777777" w:rsidR="00FB7731" w:rsidRPr="00DE640F" w:rsidRDefault="00FB7731" w:rsidP="00FB7731">
            <w:pPr>
              <w:pStyle w:val="FSTableText"/>
              <w:cnfStyle w:val="000000100000" w:firstRow="0" w:lastRow="0" w:firstColumn="0" w:lastColumn="0" w:oddVBand="0" w:evenVBand="0" w:oddHBand="1" w:evenHBand="0" w:firstRowFirstColumn="0" w:firstRowLastColumn="0" w:lastRowFirstColumn="0" w:lastRowLastColumn="0"/>
              <w:rPr>
                <w:rFonts w:ascii="Arial" w:hAnsi="Arial"/>
                <w:b/>
                <w:sz w:val="18"/>
                <w:szCs w:val="18"/>
              </w:rPr>
            </w:pPr>
          </w:p>
          <w:p w14:paraId="5E743489" w14:textId="77777777" w:rsidR="00FB7731" w:rsidRPr="00DE640F" w:rsidRDefault="00FB7731" w:rsidP="00FB7731">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p>
        </w:tc>
        <w:tc>
          <w:tcPr>
            <w:tcW w:w="2127" w:type="dxa"/>
            <w:tcBorders>
              <w:left w:val="none" w:sz="0" w:space="0" w:color="auto"/>
              <w:right w:val="none" w:sz="0" w:space="0" w:color="auto"/>
            </w:tcBorders>
            <w:shd w:val="clear" w:color="auto" w:fill="auto"/>
          </w:tcPr>
          <w:p w14:paraId="11A964C7" w14:textId="77777777" w:rsidR="00FB7731" w:rsidRPr="00DE640F" w:rsidRDefault="00FB7731" w:rsidP="00FB7731">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DE640F">
              <w:rPr>
                <w:rFonts w:ascii="Arial" w:hAnsi="Arial"/>
                <w:sz w:val="18"/>
                <w:szCs w:val="18"/>
              </w:rPr>
              <w:t>Food Irradiation Watch/Gene Ethics</w:t>
            </w:r>
          </w:p>
          <w:p w14:paraId="2A8BDA12" w14:textId="77777777" w:rsidR="00FB7731" w:rsidRPr="00DE640F" w:rsidRDefault="00FB7731" w:rsidP="00FB7731">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p>
          <w:p w14:paraId="2B104DA1" w14:textId="5239ABB8" w:rsidR="00FB7731" w:rsidRPr="00DE640F" w:rsidRDefault="00FB7731" w:rsidP="00FB7731">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DE640F">
              <w:rPr>
                <w:rFonts w:ascii="Arial" w:hAnsi="Arial"/>
                <w:sz w:val="18"/>
                <w:szCs w:val="18"/>
              </w:rPr>
              <w:t xml:space="preserve">Private individuals </w:t>
            </w:r>
          </w:p>
        </w:tc>
        <w:tc>
          <w:tcPr>
            <w:tcW w:w="6662" w:type="dxa"/>
            <w:gridSpan w:val="2"/>
            <w:tcBorders>
              <w:left w:val="none" w:sz="0" w:space="0" w:color="auto"/>
            </w:tcBorders>
            <w:shd w:val="clear" w:color="auto" w:fill="auto"/>
          </w:tcPr>
          <w:p w14:paraId="339AA543" w14:textId="77777777" w:rsidR="00FB7731" w:rsidRPr="00DE640F" w:rsidRDefault="00FB7731" w:rsidP="00FB7731">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DE640F">
              <w:rPr>
                <w:rFonts w:ascii="Arial" w:hAnsi="Arial"/>
                <w:sz w:val="18"/>
                <w:szCs w:val="18"/>
              </w:rPr>
              <w:t xml:space="preserve">Public notice given by FSANZ was legally valid and complied with the requirements imposed by the FSANZ Act. </w:t>
            </w:r>
          </w:p>
          <w:p w14:paraId="4EC2B901" w14:textId="77777777" w:rsidR="00FB7731" w:rsidRPr="00DE640F" w:rsidRDefault="00FB7731" w:rsidP="00FB7731">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p>
          <w:p w14:paraId="1F404803" w14:textId="77777777" w:rsidR="00FB7731" w:rsidRPr="00DE640F" w:rsidRDefault="00FB7731" w:rsidP="00FB7731">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DE640F">
              <w:rPr>
                <w:rFonts w:ascii="Arial" w:hAnsi="Arial"/>
                <w:sz w:val="18"/>
                <w:szCs w:val="18"/>
              </w:rPr>
              <w:t xml:space="preserve">FSANZ received the application on 6 November 2019 and, following an administrative assessment, FSANZ accepted the application on 27 November 2019. FSANZ’s acceptance of the application was publicly notified through FSANZ Notification Circular 107/20 dated 7 January 2020, in line with the requirements of subsection 28(2) of the FSANZ Act. As part of the notification, FSANZ published its administrative assessment report including a proposed timeframe for assessment. The proposed timeframe is an </w:t>
            </w:r>
            <w:r w:rsidRPr="00CD71AF">
              <w:rPr>
                <w:rFonts w:ascii="Arial" w:hAnsi="Arial"/>
                <w:sz w:val="18"/>
                <w:szCs w:val="18"/>
              </w:rPr>
              <w:t>indicative timeline</w:t>
            </w:r>
            <w:r w:rsidRPr="00DE640F">
              <w:rPr>
                <w:rFonts w:ascii="Arial" w:hAnsi="Arial"/>
                <w:sz w:val="18"/>
                <w:szCs w:val="18"/>
              </w:rPr>
              <w:t xml:space="preserve"> determined during the administrative assessment. The waiting period for starting the application is approximately 9-12 months. At the time the administrative assessment was published, the assessment of the application was nominally due to commence late-November 2020 and the public comment period (or Call for Submissions period) was nominally due to commence in early-April 2021.</w:t>
            </w:r>
          </w:p>
          <w:p w14:paraId="00175D1B" w14:textId="77777777" w:rsidR="00FB7731" w:rsidRPr="00DE640F" w:rsidRDefault="00FB7731" w:rsidP="00FB7731">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p>
          <w:p w14:paraId="1B5B8943" w14:textId="06D49CA9" w:rsidR="00FB7731" w:rsidRPr="00DE640F" w:rsidRDefault="00FB7731" w:rsidP="00FB7731">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DE640F">
              <w:rPr>
                <w:rFonts w:ascii="Arial" w:hAnsi="Arial"/>
                <w:sz w:val="18"/>
                <w:szCs w:val="18"/>
              </w:rPr>
              <w:t>At any stage, an applicant can choose to pay a fee to bring forward the start date of the assessment of their application and, subsequently, the public comment period. This is what occurred in this case. Fees were received (and the assessment commenced) on 12 May 2020 (rather than in late-November 2020). The application was re-notified via FSANZ Notification Circular 122/20 dated 15</w:t>
            </w:r>
            <w:r w:rsidR="00B7761D">
              <w:rPr>
                <w:rFonts w:ascii="Arial" w:hAnsi="Arial"/>
                <w:sz w:val="18"/>
                <w:szCs w:val="18"/>
              </w:rPr>
              <w:t> </w:t>
            </w:r>
            <w:r w:rsidRPr="00DE640F">
              <w:rPr>
                <w:rFonts w:ascii="Arial" w:hAnsi="Arial"/>
                <w:sz w:val="18"/>
                <w:szCs w:val="18"/>
              </w:rPr>
              <w:t xml:space="preserve">May 2020. The public comment period was subsequently also brought forward – to 30 October 2020 (from early-April 2021). </w:t>
            </w:r>
          </w:p>
          <w:p w14:paraId="21AD8884" w14:textId="77777777" w:rsidR="00FB7731" w:rsidRPr="00DE640F" w:rsidRDefault="00FB7731" w:rsidP="00FB7731">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p>
          <w:p w14:paraId="195AE169" w14:textId="44A754DA" w:rsidR="00FB7731" w:rsidRPr="00DE640F" w:rsidRDefault="00FB7731" w:rsidP="00FB7731">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E640F">
              <w:rPr>
                <w:rFonts w:ascii="Arial" w:hAnsi="Arial" w:cs="Arial"/>
                <w:sz w:val="18"/>
                <w:szCs w:val="18"/>
              </w:rPr>
              <w:t xml:space="preserve">The public comment period is typically six weeks in duration. In this instance, the public comment period was notified via FSANZ Notification Circular 140/20 dated 30 October 2020. As stated in Section 5.1 of this report, consultation is a key part of FSANZ’s standards development processes. </w:t>
            </w:r>
            <w:r w:rsidR="00550AD5">
              <w:rPr>
                <w:rFonts w:ascii="Arial" w:hAnsi="Arial" w:cs="Arial"/>
                <w:sz w:val="18"/>
                <w:szCs w:val="18"/>
              </w:rPr>
              <w:t>T</w:t>
            </w:r>
            <w:r w:rsidR="00550AD5" w:rsidRPr="00B7761D">
              <w:rPr>
                <w:rFonts w:ascii="Arial" w:hAnsi="Arial"/>
                <w:sz w:val="18"/>
                <w:szCs w:val="18"/>
              </w:rPr>
              <w:t xml:space="preserve">he Call for Submissions itself was notified via </w:t>
            </w:r>
            <w:r w:rsidR="00550AD5">
              <w:rPr>
                <w:rFonts w:ascii="Arial" w:hAnsi="Arial"/>
                <w:sz w:val="18"/>
                <w:szCs w:val="18"/>
              </w:rPr>
              <w:t xml:space="preserve">the </w:t>
            </w:r>
            <w:r w:rsidR="00550AD5" w:rsidRPr="00B7761D">
              <w:rPr>
                <w:rFonts w:ascii="Arial" w:hAnsi="Arial"/>
                <w:sz w:val="18"/>
                <w:szCs w:val="18"/>
              </w:rPr>
              <w:t xml:space="preserve">FSANZ notification circular, </w:t>
            </w:r>
            <w:r w:rsidR="00550AD5">
              <w:rPr>
                <w:rFonts w:ascii="Arial" w:hAnsi="Arial"/>
                <w:sz w:val="18"/>
                <w:szCs w:val="18"/>
              </w:rPr>
              <w:t xml:space="preserve">a </w:t>
            </w:r>
            <w:r w:rsidR="00550AD5" w:rsidRPr="00B7761D">
              <w:rPr>
                <w:rFonts w:ascii="Arial" w:hAnsi="Arial"/>
                <w:sz w:val="18"/>
                <w:szCs w:val="18"/>
              </w:rPr>
              <w:t>media release, and social media (over 43,000 Facebook followers and 2,500 Instagram followers), and FSANZ Food Standards News (with 7,600 subscribers, including organisations such as Food Irradiation Watch, Friends of the Earth and Gene Ethics).</w:t>
            </w:r>
          </w:p>
          <w:p w14:paraId="4E862820" w14:textId="77777777" w:rsidR="00FB7731" w:rsidRPr="00DE640F" w:rsidRDefault="00FB7731" w:rsidP="00FB7731">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p w14:paraId="0BBE2932" w14:textId="54FDE408" w:rsidR="00FB7731" w:rsidRPr="00DE640F" w:rsidRDefault="00FB7731" w:rsidP="00FB7731">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E640F">
              <w:rPr>
                <w:rFonts w:ascii="Arial" w:hAnsi="Arial" w:cs="Arial"/>
                <w:sz w:val="18"/>
                <w:szCs w:val="18"/>
              </w:rPr>
              <w:t>The public comment period was due to finish on 11 December 2020. However, in response to a request by submitters, it was extended by two weeks, to 24</w:t>
            </w:r>
            <w:r w:rsidR="00334687">
              <w:rPr>
                <w:rFonts w:ascii="Arial" w:hAnsi="Arial" w:cs="Arial"/>
                <w:sz w:val="18"/>
                <w:szCs w:val="18"/>
              </w:rPr>
              <w:t> </w:t>
            </w:r>
            <w:r w:rsidRPr="00DE640F">
              <w:rPr>
                <w:rFonts w:ascii="Arial" w:hAnsi="Arial" w:cs="Arial"/>
                <w:sz w:val="18"/>
                <w:szCs w:val="18"/>
              </w:rPr>
              <w:t>December 2020. The extension was notified via FSANZ Notification Circular 144/20 (11 December 2020).</w:t>
            </w:r>
          </w:p>
          <w:p w14:paraId="193F2747" w14:textId="77777777" w:rsidR="00FB7731" w:rsidRPr="00DE640F" w:rsidRDefault="00FB7731" w:rsidP="00FB7731">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p>
          <w:p w14:paraId="7AA76543" w14:textId="77777777" w:rsidR="00FB7731" w:rsidRDefault="00FB7731" w:rsidP="00FB7731">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DE640F">
              <w:rPr>
                <w:rFonts w:ascii="Arial" w:hAnsi="Arial"/>
                <w:sz w:val="18"/>
                <w:szCs w:val="18"/>
              </w:rPr>
              <w:t xml:space="preserve">Updates to timelines for this and all applications and proposals are notified in the publically available FSANZ Work Plan. </w:t>
            </w:r>
            <w:r w:rsidRPr="00CD71AF">
              <w:rPr>
                <w:rFonts w:ascii="Arial" w:hAnsi="Arial"/>
                <w:sz w:val="18"/>
                <w:szCs w:val="18"/>
              </w:rPr>
              <w:t>This is the key document regarding expected timetables for applications and proposals</w:t>
            </w:r>
            <w:r w:rsidRPr="00DE640F">
              <w:rPr>
                <w:rFonts w:ascii="Arial" w:hAnsi="Arial"/>
                <w:sz w:val="18"/>
                <w:szCs w:val="18"/>
              </w:rPr>
              <w:t xml:space="preserve"> and is frequently updated. The Work Plan was updated on 10 January 2020 following acceptance of the application, 18 May 2020 upon commencement of the assessment of the application and 23 December 2020 following the extension to the public comment period. </w:t>
            </w:r>
          </w:p>
          <w:p w14:paraId="48D87BB4" w14:textId="77777777" w:rsidR="00B7761D" w:rsidRDefault="00B7761D" w:rsidP="00FB7731">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p>
          <w:p w14:paraId="091C2351" w14:textId="20BC9F16" w:rsidR="00B7761D" w:rsidRPr="00B7761D" w:rsidRDefault="00B7761D" w:rsidP="00B7761D">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B7761D">
              <w:rPr>
                <w:rFonts w:ascii="Arial" w:hAnsi="Arial"/>
                <w:sz w:val="18"/>
                <w:szCs w:val="18"/>
              </w:rPr>
              <w:t>FSANZ also notes the following</w:t>
            </w:r>
            <w:r>
              <w:rPr>
                <w:rFonts w:ascii="Arial" w:hAnsi="Arial"/>
                <w:sz w:val="18"/>
                <w:szCs w:val="18"/>
              </w:rPr>
              <w:t>:</w:t>
            </w:r>
          </w:p>
          <w:p w14:paraId="17837F5E" w14:textId="77777777" w:rsidR="00B7761D" w:rsidRPr="00B7761D" w:rsidRDefault="00B7761D" w:rsidP="00B7761D">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p>
          <w:p w14:paraId="2ABA01AE" w14:textId="53FE9864" w:rsidR="00B7761D" w:rsidRPr="00B7761D" w:rsidRDefault="00B7761D" w:rsidP="00B7761D">
            <w:pPr>
              <w:pStyle w:val="FSTableText"/>
              <w:numPr>
                <w:ilvl w:val="0"/>
                <w:numId w:val="13"/>
              </w:numPr>
              <w:ind w:left="317" w:hanging="284"/>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B7761D">
              <w:rPr>
                <w:rFonts w:ascii="Arial" w:hAnsi="Arial"/>
                <w:sz w:val="18"/>
                <w:szCs w:val="18"/>
              </w:rPr>
              <w:t xml:space="preserve">The initial period given for public consultation was six weeks. This period has been the norm for FSANZ public consultation to date, including during </w:t>
            </w:r>
            <w:r w:rsidR="00311C04">
              <w:rPr>
                <w:rFonts w:ascii="Arial" w:hAnsi="Arial"/>
                <w:sz w:val="18"/>
                <w:szCs w:val="18"/>
              </w:rPr>
              <w:t>the Covid pandemic</w:t>
            </w:r>
            <w:r w:rsidRPr="00B7761D">
              <w:rPr>
                <w:rFonts w:ascii="Arial" w:hAnsi="Arial"/>
                <w:sz w:val="18"/>
                <w:szCs w:val="18"/>
              </w:rPr>
              <w:t xml:space="preserve">. </w:t>
            </w:r>
          </w:p>
          <w:p w14:paraId="3CDF4375" w14:textId="77777777" w:rsidR="00B7761D" w:rsidRPr="00B7761D" w:rsidRDefault="00B7761D" w:rsidP="00B7761D">
            <w:pPr>
              <w:pStyle w:val="FSTableText"/>
              <w:ind w:left="317" w:hanging="284"/>
              <w:cnfStyle w:val="000000100000" w:firstRow="0" w:lastRow="0" w:firstColumn="0" w:lastColumn="0" w:oddVBand="0" w:evenVBand="0" w:oddHBand="1" w:evenHBand="0" w:firstRowFirstColumn="0" w:firstRowLastColumn="0" w:lastRowFirstColumn="0" w:lastRowLastColumn="0"/>
              <w:rPr>
                <w:rFonts w:ascii="Arial" w:hAnsi="Arial"/>
                <w:sz w:val="18"/>
                <w:szCs w:val="18"/>
              </w:rPr>
            </w:pPr>
          </w:p>
          <w:p w14:paraId="5C2BB1C6" w14:textId="0A4362F5" w:rsidR="00B7761D" w:rsidRPr="00B7761D" w:rsidRDefault="00B7761D" w:rsidP="00B7761D">
            <w:pPr>
              <w:pStyle w:val="FSTableText"/>
              <w:numPr>
                <w:ilvl w:val="0"/>
                <w:numId w:val="13"/>
              </w:numPr>
              <w:ind w:left="317" w:hanging="284"/>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B7761D">
              <w:rPr>
                <w:rFonts w:ascii="Arial" w:hAnsi="Arial"/>
                <w:sz w:val="18"/>
                <w:szCs w:val="18"/>
              </w:rPr>
              <w:t>Extensive public notice was given in both New Zealand and Australia of the Call for Submissions and the relevant dates for public comment.</w:t>
            </w:r>
          </w:p>
          <w:p w14:paraId="134FE3B5" w14:textId="77777777" w:rsidR="00B7761D" w:rsidRPr="00B7761D" w:rsidRDefault="00B7761D" w:rsidP="00B7761D">
            <w:pPr>
              <w:pStyle w:val="FSTableText"/>
              <w:ind w:left="317" w:hanging="284"/>
              <w:cnfStyle w:val="000000100000" w:firstRow="0" w:lastRow="0" w:firstColumn="0" w:lastColumn="0" w:oddVBand="0" w:evenVBand="0" w:oddHBand="1" w:evenHBand="0" w:firstRowFirstColumn="0" w:firstRowLastColumn="0" w:lastRowFirstColumn="0" w:lastRowLastColumn="0"/>
              <w:rPr>
                <w:rFonts w:ascii="Arial" w:hAnsi="Arial"/>
                <w:sz w:val="18"/>
                <w:szCs w:val="18"/>
              </w:rPr>
            </w:pPr>
          </w:p>
          <w:p w14:paraId="7C7E3C47" w14:textId="6335250A" w:rsidR="00B7761D" w:rsidRPr="00B7761D" w:rsidRDefault="00B7761D" w:rsidP="00B7761D">
            <w:pPr>
              <w:pStyle w:val="FSTableText"/>
              <w:numPr>
                <w:ilvl w:val="0"/>
                <w:numId w:val="13"/>
              </w:numPr>
              <w:ind w:left="317" w:hanging="284"/>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B7761D">
              <w:rPr>
                <w:rFonts w:ascii="Arial" w:hAnsi="Arial"/>
                <w:sz w:val="18"/>
                <w:szCs w:val="18"/>
              </w:rPr>
              <w:t>The A1193 eight week period for public consultation did not occur over a period with major public holidays or the like. The Call for Submissions was issued on 30 October 2020 – eight weeks before Christmas.</w:t>
            </w:r>
          </w:p>
          <w:p w14:paraId="11DB6057" w14:textId="77777777" w:rsidR="00B7761D" w:rsidRPr="00B7761D" w:rsidRDefault="00B7761D" w:rsidP="00B7761D">
            <w:pPr>
              <w:pStyle w:val="FSTableText"/>
              <w:ind w:left="317" w:hanging="284"/>
              <w:cnfStyle w:val="000000100000" w:firstRow="0" w:lastRow="0" w:firstColumn="0" w:lastColumn="0" w:oddVBand="0" w:evenVBand="0" w:oddHBand="1" w:evenHBand="0" w:firstRowFirstColumn="0" w:firstRowLastColumn="0" w:lastRowFirstColumn="0" w:lastRowLastColumn="0"/>
              <w:rPr>
                <w:rFonts w:ascii="Arial" w:hAnsi="Arial"/>
                <w:sz w:val="18"/>
                <w:szCs w:val="18"/>
              </w:rPr>
            </w:pPr>
          </w:p>
          <w:p w14:paraId="607399E9" w14:textId="77777777" w:rsidR="00B7761D" w:rsidRDefault="00B7761D" w:rsidP="00B7761D">
            <w:pPr>
              <w:pStyle w:val="FSTableText"/>
              <w:numPr>
                <w:ilvl w:val="0"/>
                <w:numId w:val="13"/>
              </w:numPr>
              <w:ind w:left="317" w:hanging="284"/>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B7761D">
              <w:rPr>
                <w:rFonts w:ascii="Arial" w:hAnsi="Arial"/>
                <w:sz w:val="18"/>
                <w:szCs w:val="18"/>
              </w:rPr>
              <w:t>The opportunity for anyone who was interested to request an extension of time to make submission was clearly notified.</w:t>
            </w:r>
          </w:p>
          <w:p w14:paraId="4C82CFEC" w14:textId="77777777" w:rsidR="00B7761D" w:rsidRDefault="00B7761D" w:rsidP="00B7761D">
            <w:pPr>
              <w:pStyle w:val="ListParagraph"/>
              <w:cnfStyle w:val="000000100000" w:firstRow="0" w:lastRow="0" w:firstColumn="0" w:lastColumn="0" w:oddVBand="0" w:evenVBand="0" w:oddHBand="1" w:evenHBand="0" w:firstRowFirstColumn="0" w:firstRowLastColumn="0" w:lastRowFirstColumn="0" w:lastRowLastColumn="0"/>
              <w:rPr>
                <w:rFonts w:ascii="Arial" w:hAnsi="Arial"/>
                <w:sz w:val="18"/>
                <w:szCs w:val="18"/>
              </w:rPr>
            </w:pPr>
          </w:p>
          <w:p w14:paraId="2B7ED582" w14:textId="704349D0" w:rsidR="00B7761D" w:rsidRPr="00B7761D" w:rsidRDefault="00B7761D" w:rsidP="00B7761D">
            <w:pPr>
              <w:pStyle w:val="FSTableText"/>
              <w:numPr>
                <w:ilvl w:val="0"/>
                <w:numId w:val="13"/>
              </w:numPr>
              <w:ind w:left="317" w:hanging="284"/>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B7761D">
              <w:rPr>
                <w:rFonts w:ascii="Arial" w:hAnsi="Arial"/>
                <w:sz w:val="18"/>
                <w:szCs w:val="18"/>
              </w:rPr>
              <w:t>Submitters had the option of asking to lodge late submissions or providing comments after the period for public submissions had closed. That option was also clearly explained.</w:t>
            </w:r>
          </w:p>
        </w:tc>
      </w:tr>
      <w:tr w:rsidR="00FB7731" w:rsidRPr="00FC069C" w14:paraId="5C6C8612" w14:textId="77777777" w:rsidTr="008062DA">
        <w:trPr>
          <w:gridBefore w:val="1"/>
          <w:cnfStyle w:val="000000010000" w:firstRow="0" w:lastRow="0" w:firstColumn="0" w:lastColumn="0" w:oddVBand="0" w:evenVBand="0" w:oddHBand="0" w:evenHBand="1" w:firstRowFirstColumn="0" w:firstRowLastColumn="0" w:lastRowFirstColumn="0" w:lastRowLastColumn="0"/>
          <w:wBefore w:w="6" w:type="dxa"/>
        </w:trPr>
        <w:tc>
          <w:tcPr>
            <w:cnfStyle w:val="001000000000" w:firstRow="0" w:lastRow="0" w:firstColumn="1" w:lastColumn="0" w:oddVBand="0" w:evenVBand="0" w:oddHBand="0" w:evenHBand="0" w:firstRowFirstColumn="0" w:firstRowLastColumn="0" w:lastRowFirstColumn="0" w:lastRowLastColumn="0"/>
            <w:tcW w:w="570" w:type="dxa"/>
            <w:tcBorders>
              <w:right w:val="none" w:sz="0" w:space="0" w:color="auto"/>
            </w:tcBorders>
            <w:shd w:val="clear" w:color="auto" w:fill="EAF1DD" w:themeFill="accent3" w:themeFillTint="33"/>
          </w:tcPr>
          <w:p w14:paraId="2C8B2E95" w14:textId="7E449EC4" w:rsidR="00FB7731" w:rsidRPr="007B69C1" w:rsidRDefault="007B69C1" w:rsidP="00FB7731">
            <w:pPr>
              <w:pStyle w:val="FSTableText"/>
              <w:rPr>
                <w:rFonts w:ascii="Arial" w:hAnsi="Arial"/>
                <w:b w:val="0"/>
                <w:sz w:val="18"/>
                <w:szCs w:val="18"/>
              </w:rPr>
            </w:pPr>
            <w:r w:rsidRPr="007B69C1">
              <w:rPr>
                <w:rFonts w:ascii="Arial" w:hAnsi="Arial"/>
                <w:b w:val="0"/>
                <w:sz w:val="18"/>
                <w:szCs w:val="18"/>
              </w:rPr>
              <w:lastRenderedPageBreak/>
              <w:t>137</w:t>
            </w:r>
          </w:p>
        </w:tc>
        <w:tc>
          <w:tcPr>
            <w:tcW w:w="4536" w:type="dxa"/>
            <w:tcBorders>
              <w:left w:val="none" w:sz="0" w:space="0" w:color="auto"/>
              <w:right w:val="none" w:sz="0" w:space="0" w:color="auto"/>
            </w:tcBorders>
            <w:shd w:val="clear" w:color="auto" w:fill="EAF1DD" w:themeFill="accent3" w:themeFillTint="33"/>
          </w:tcPr>
          <w:p w14:paraId="6C435D20" w14:textId="78450EBF" w:rsidR="00FB7731" w:rsidRPr="00DE640F" w:rsidRDefault="00FB7731" w:rsidP="00FB7731">
            <w:pPr>
              <w:pStyle w:val="FSTableText"/>
              <w:cnfStyle w:val="000000010000" w:firstRow="0" w:lastRow="0" w:firstColumn="0" w:lastColumn="0" w:oddVBand="0" w:evenVBand="0" w:oddHBand="0" w:evenHBand="1" w:firstRowFirstColumn="0" w:firstRowLastColumn="0" w:lastRowFirstColumn="0" w:lastRowLastColumn="0"/>
              <w:rPr>
                <w:rFonts w:ascii="Arial" w:hAnsi="Arial"/>
                <w:b/>
                <w:sz w:val="18"/>
                <w:szCs w:val="18"/>
              </w:rPr>
            </w:pPr>
            <w:r w:rsidRPr="00DE640F">
              <w:rPr>
                <w:rFonts w:ascii="Arial" w:hAnsi="Arial"/>
                <w:sz w:val="18"/>
                <w:szCs w:val="18"/>
              </w:rPr>
              <w:t xml:space="preserve">Submitters expressed concern about the timing and expeditious nature of this application, with submitters questioning why it was being </w:t>
            </w:r>
            <w:r w:rsidR="00550AD5">
              <w:rPr>
                <w:rFonts w:ascii="Arial" w:hAnsi="Arial"/>
                <w:sz w:val="18"/>
                <w:szCs w:val="18"/>
              </w:rPr>
              <w:t>“</w:t>
            </w:r>
            <w:r w:rsidRPr="00DE640F">
              <w:rPr>
                <w:rFonts w:ascii="Arial" w:hAnsi="Arial"/>
                <w:sz w:val="18"/>
                <w:szCs w:val="18"/>
              </w:rPr>
              <w:t>rushed through</w:t>
            </w:r>
            <w:r w:rsidR="00550AD5">
              <w:rPr>
                <w:rFonts w:ascii="Arial" w:hAnsi="Arial"/>
                <w:sz w:val="18"/>
                <w:szCs w:val="18"/>
              </w:rPr>
              <w:t>”</w:t>
            </w:r>
            <w:r w:rsidRPr="00DE640F">
              <w:rPr>
                <w:rFonts w:ascii="Arial" w:hAnsi="Arial"/>
                <w:sz w:val="18"/>
                <w:szCs w:val="18"/>
              </w:rPr>
              <w:t xml:space="preserve"> at a time the general public was dealing with a pandemic, climate emergency and potential bushfire catastrophe. There was the anecdotal view that people are genuinely engaged and would like to participate in the submission process if given adequate opportunity to do so.</w:t>
            </w:r>
          </w:p>
          <w:p w14:paraId="6F587641" w14:textId="77777777" w:rsidR="00FB7731" w:rsidRPr="00DE640F" w:rsidRDefault="00FB7731" w:rsidP="00FB7731">
            <w:pPr>
              <w:pStyle w:val="FSTableText"/>
              <w:cnfStyle w:val="000000010000" w:firstRow="0" w:lastRow="0" w:firstColumn="0" w:lastColumn="0" w:oddVBand="0" w:evenVBand="0" w:oddHBand="0" w:evenHBand="1" w:firstRowFirstColumn="0" w:firstRowLastColumn="0" w:lastRowFirstColumn="0" w:lastRowLastColumn="0"/>
              <w:rPr>
                <w:rFonts w:ascii="Arial" w:hAnsi="Arial"/>
                <w:b/>
                <w:sz w:val="18"/>
                <w:szCs w:val="18"/>
              </w:rPr>
            </w:pPr>
            <w:r w:rsidRPr="00DE640F">
              <w:rPr>
                <w:rFonts w:ascii="Arial" w:hAnsi="Arial"/>
                <w:sz w:val="18"/>
                <w:szCs w:val="18"/>
              </w:rPr>
              <w:t>In addition, submitters suggested that the consultation period was deliberately set to coincide with the pre-Christmas rush so as to minimise public awareness and the number of submissions. This was in noting that the ‘</w:t>
            </w:r>
            <w:r w:rsidRPr="00DE640F">
              <w:rPr>
                <w:rFonts w:ascii="Arial" w:hAnsi="Arial"/>
                <w:i/>
                <w:sz w:val="18"/>
                <w:szCs w:val="18"/>
              </w:rPr>
              <w:t>public at large has exhibited distrust and opposition to irradiation, and likely would not give consent’.</w:t>
            </w:r>
            <w:r w:rsidRPr="00DE640F">
              <w:rPr>
                <w:rFonts w:ascii="Arial" w:hAnsi="Arial"/>
                <w:sz w:val="18"/>
                <w:szCs w:val="18"/>
              </w:rPr>
              <w:t xml:space="preserve"> </w:t>
            </w:r>
          </w:p>
          <w:p w14:paraId="7286E1DF" w14:textId="2FBD8F87" w:rsidR="00FB7731" w:rsidRPr="00DE640F" w:rsidRDefault="00FB7731" w:rsidP="00FB7731">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DE640F">
              <w:rPr>
                <w:rFonts w:ascii="Arial" w:hAnsi="Arial"/>
                <w:sz w:val="18"/>
                <w:szCs w:val="18"/>
              </w:rPr>
              <w:t>An extension of the submission date and additional advertising and sharing of the application to the broader Australian public would be a most proactive and positive action on such an important matter.</w:t>
            </w:r>
          </w:p>
        </w:tc>
        <w:tc>
          <w:tcPr>
            <w:tcW w:w="2127" w:type="dxa"/>
            <w:tcBorders>
              <w:left w:val="none" w:sz="0" w:space="0" w:color="auto"/>
              <w:right w:val="none" w:sz="0" w:space="0" w:color="auto"/>
            </w:tcBorders>
            <w:shd w:val="clear" w:color="auto" w:fill="EAF1DD" w:themeFill="accent3" w:themeFillTint="33"/>
          </w:tcPr>
          <w:p w14:paraId="163807E3" w14:textId="77777777" w:rsidR="00FB7731" w:rsidRPr="00DE640F" w:rsidRDefault="00FB7731" w:rsidP="00FB7731">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DE640F">
              <w:rPr>
                <w:rFonts w:ascii="Arial" w:hAnsi="Arial"/>
                <w:sz w:val="18"/>
                <w:szCs w:val="18"/>
              </w:rPr>
              <w:t>Private individuals</w:t>
            </w:r>
          </w:p>
          <w:p w14:paraId="7E933AC5" w14:textId="77777777" w:rsidR="00FB7731" w:rsidRPr="00DE640F" w:rsidRDefault="00FB7731" w:rsidP="00FB7731">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p>
          <w:p w14:paraId="71429751" w14:textId="77777777" w:rsidR="00FB7731" w:rsidRPr="00DE640F" w:rsidRDefault="00FB7731" w:rsidP="00FB7731">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DE640F">
              <w:rPr>
                <w:rFonts w:ascii="Arial" w:hAnsi="Arial"/>
                <w:sz w:val="18"/>
                <w:szCs w:val="18"/>
              </w:rPr>
              <w:t xml:space="preserve">Health practitioners </w:t>
            </w:r>
          </w:p>
          <w:p w14:paraId="22B3F317" w14:textId="77777777" w:rsidR="00FB7731" w:rsidRPr="00DE640F" w:rsidRDefault="00FB7731" w:rsidP="00FB7731">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DE640F">
              <w:rPr>
                <w:rFonts w:ascii="Arial" w:hAnsi="Arial"/>
                <w:sz w:val="18"/>
                <w:szCs w:val="18"/>
              </w:rPr>
              <w:t>Consumers SA</w:t>
            </w:r>
          </w:p>
          <w:p w14:paraId="3B940D64" w14:textId="77777777" w:rsidR="00FB7731" w:rsidRPr="00DE640F" w:rsidRDefault="00FB7731" w:rsidP="00FB7731">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p>
        </w:tc>
        <w:tc>
          <w:tcPr>
            <w:tcW w:w="6662" w:type="dxa"/>
            <w:gridSpan w:val="2"/>
            <w:tcBorders>
              <w:left w:val="none" w:sz="0" w:space="0" w:color="auto"/>
            </w:tcBorders>
            <w:shd w:val="clear" w:color="auto" w:fill="EAF1DD" w:themeFill="accent3" w:themeFillTint="33"/>
          </w:tcPr>
          <w:p w14:paraId="744ABC12" w14:textId="77777777" w:rsidR="00550AD5" w:rsidRPr="00550AD5" w:rsidRDefault="00550AD5" w:rsidP="00550AD5">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550AD5">
              <w:rPr>
                <w:rFonts w:ascii="Arial" w:hAnsi="Arial"/>
                <w:sz w:val="18"/>
                <w:szCs w:val="18"/>
              </w:rPr>
              <w:t xml:space="preserve">The application was not “rushed through”. </w:t>
            </w:r>
          </w:p>
          <w:p w14:paraId="721DE87C" w14:textId="77777777" w:rsidR="00550AD5" w:rsidRPr="00550AD5" w:rsidRDefault="00550AD5" w:rsidP="00550AD5">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p>
          <w:p w14:paraId="006CD742" w14:textId="77777777" w:rsidR="00550AD5" w:rsidRPr="00550AD5" w:rsidRDefault="00550AD5" w:rsidP="00550AD5">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550AD5">
              <w:rPr>
                <w:rFonts w:ascii="Arial" w:hAnsi="Arial"/>
                <w:sz w:val="18"/>
                <w:szCs w:val="18"/>
              </w:rPr>
              <w:t>The Call for Submissions was issued and publically notified on 30 October 2020 – eight weeks before Christmas, and any “pre-Christmas rush”.</w:t>
            </w:r>
          </w:p>
          <w:p w14:paraId="6A8ABC57" w14:textId="77777777" w:rsidR="00550AD5" w:rsidRPr="00550AD5" w:rsidRDefault="00550AD5" w:rsidP="00550AD5">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p>
          <w:p w14:paraId="67684CBE" w14:textId="0D12A09F" w:rsidR="00550AD5" w:rsidRPr="00550AD5" w:rsidRDefault="00550AD5" w:rsidP="00550AD5">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550AD5">
              <w:rPr>
                <w:rFonts w:ascii="Arial" w:hAnsi="Arial"/>
                <w:sz w:val="18"/>
                <w:szCs w:val="18"/>
              </w:rPr>
              <w:t xml:space="preserve">In terms of public awareness, the Call for Submissions was the subject of extensive public notification. See FSANZ’s response to no. </w:t>
            </w:r>
            <w:r>
              <w:rPr>
                <w:rFonts w:ascii="Arial" w:hAnsi="Arial"/>
                <w:sz w:val="18"/>
                <w:szCs w:val="18"/>
              </w:rPr>
              <w:t>136</w:t>
            </w:r>
            <w:r w:rsidRPr="00550AD5">
              <w:rPr>
                <w:rFonts w:ascii="Arial" w:hAnsi="Arial"/>
                <w:sz w:val="18"/>
                <w:szCs w:val="18"/>
              </w:rPr>
              <w:t xml:space="preserve"> above.</w:t>
            </w:r>
          </w:p>
          <w:p w14:paraId="2754F2FC" w14:textId="77777777" w:rsidR="00550AD5" w:rsidRPr="00550AD5" w:rsidRDefault="00550AD5" w:rsidP="00550AD5">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p>
          <w:p w14:paraId="00FA7ED9" w14:textId="77777777" w:rsidR="00550AD5" w:rsidRPr="00550AD5" w:rsidRDefault="00550AD5" w:rsidP="00550AD5">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550AD5">
              <w:rPr>
                <w:rFonts w:ascii="Arial" w:hAnsi="Arial"/>
                <w:sz w:val="18"/>
                <w:szCs w:val="18"/>
              </w:rPr>
              <w:t>The application was assessed in accordance with the FSANZ Act. It requires FSANZ to assess each accepted application in accordance with that Act and within the timeframes set by that Act. The Act also provides that, where an applicant chooses to pay the prescribed application fee, assessment of the application must commence on the day that fee is received by FSANZ. This was the case with Application A1193. FSANZ did not have a discretion to defer or delay that assessment.</w:t>
            </w:r>
          </w:p>
          <w:p w14:paraId="24E10162" w14:textId="77777777" w:rsidR="00550AD5" w:rsidRPr="00550AD5" w:rsidRDefault="00550AD5" w:rsidP="00550AD5">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p>
          <w:p w14:paraId="0456B575" w14:textId="77777777" w:rsidR="00550AD5" w:rsidRDefault="00550AD5" w:rsidP="00550AD5">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550AD5">
              <w:rPr>
                <w:rFonts w:ascii="Arial" w:hAnsi="Arial"/>
                <w:sz w:val="18"/>
                <w:szCs w:val="18"/>
              </w:rPr>
              <w:t xml:space="preserve">The timeframe set by the Act for Application A1193 (via General Procedure Level 5) was 9 months. This included a number of statutory major milestones, as set out in the publically available FSANZ Work Plan. To complete assessment of this application within this required timeframe, an eight week public comment period was provided.  A period of six weeks is typical for most applications. </w:t>
            </w:r>
          </w:p>
          <w:p w14:paraId="62F876D2" w14:textId="77777777" w:rsidR="00550AD5" w:rsidRDefault="00550AD5" w:rsidP="00550AD5">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p>
          <w:p w14:paraId="39D28607" w14:textId="5C05BB8A" w:rsidR="00FB7731" w:rsidRPr="00DE640F" w:rsidRDefault="00FB7731" w:rsidP="00550AD5">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DE640F">
              <w:rPr>
                <w:rFonts w:ascii="Arial" w:hAnsi="Arial"/>
                <w:sz w:val="18"/>
                <w:szCs w:val="18"/>
              </w:rPr>
              <w:t xml:space="preserve">See also the </w:t>
            </w:r>
            <w:r w:rsidRPr="005B308B">
              <w:rPr>
                <w:rFonts w:ascii="Arial" w:hAnsi="Arial"/>
                <w:sz w:val="18"/>
                <w:szCs w:val="18"/>
              </w:rPr>
              <w:t xml:space="preserve">response </w:t>
            </w:r>
            <w:r w:rsidR="005B308B" w:rsidRPr="005B308B">
              <w:rPr>
                <w:rFonts w:ascii="Arial" w:hAnsi="Arial"/>
                <w:sz w:val="18"/>
                <w:szCs w:val="18"/>
              </w:rPr>
              <w:t xml:space="preserve">to no. 136 </w:t>
            </w:r>
            <w:r w:rsidRPr="005B308B">
              <w:rPr>
                <w:rFonts w:ascii="Arial" w:hAnsi="Arial"/>
                <w:sz w:val="18"/>
                <w:szCs w:val="18"/>
              </w:rPr>
              <w:t>above for</w:t>
            </w:r>
            <w:r w:rsidRPr="00DE640F">
              <w:rPr>
                <w:rFonts w:ascii="Arial" w:hAnsi="Arial"/>
                <w:sz w:val="18"/>
                <w:szCs w:val="18"/>
              </w:rPr>
              <w:t xml:space="preserve"> further details regarding the extension to the public comment period. </w:t>
            </w:r>
          </w:p>
        </w:tc>
      </w:tr>
      <w:tr w:rsidR="00FB7731" w:rsidRPr="00FC069C" w14:paraId="3A0A68A3" w14:textId="77777777" w:rsidTr="008062DA">
        <w:trPr>
          <w:gridBefore w:val="1"/>
          <w:cnfStyle w:val="000000100000" w:firstRow="0" w:lastRow="0" w:firstColumn="0" w:lastColumn="0" w:oddVBand="0" w:evenVBand="0" w:oddHBand="1" w:evenHBand="0" w:firstRowFirstColumn="0" w:firstRowLastColumn="0" w:lastRowFirstColumn="0" w:lastRowLastColumn="0"/>
          <w:wBefore w:w="6" w:type="dxa"/>
        </w:trPr>
        <w:tc>
          <w:tcPr>
            <w:cnfStyle w:val="001000000000" w:firstRow="0" w:lastRow="0" w:firstColumn="1" w:lastColumn="0" w:oddVBand="0" w:evenVBand="0" w:oddHBand="0" w:evenHBand="0" w:firstRowFirstColumn="0" w:firstRowLastColumn="0" w:lastRowFirstColumn="0" w:lastRowLastColumn="0"/>
            <w:tcW w:w="570" w:type="dxa"/>
            <w:tcBorders>
              <w:right w:val="none" w:sz="0" w:space="0" w:color="auto"/>
            </w:tcBorders>
            <w:shd w:val="clear" w:color="auto" w:fill="auto"/>
          </w:tcPr>
          <w:p w14:paraId="0B0E5BE9" w14:textId="3AB92B85" w:rsidR="00FB7731" w:rsidRPr="007B69C1" w:rsidRDefault="007B69C1" w:rsidP="00FB7731">
            <w:pPr>
              <w:pStyle w:val="FSTableText"/>
              <w:rPr>
                <w:rFonts w:ascii="Arial" w:hAnsi="Arial"/>
                <w:b w:val="0"/>
                <w:sz w:val="18"/>
                <w:szCs w:val="18"/>
              </w:rPr>
            </w:pPr>
            <w:r w:rsidRPr="007B69C1">
              <w:rPr>
                <w:rFonts w:ascii="Arial" w:hAnsi="Arial"/>
                <w:b w:val="0"/>
                <w:sz w:val="18"/>
                <w:szCs w:val="18"/>
              </w:rPr>
              <w:t>138</w:t>
            </w:r>
          </w:p>
        </w:tc>
        <w:tc>
          <w:tcPr>
            <w:tcW w:w="4536" w:type="dxa"/>
            <w:tcBorders>
              <w:left w:val="none" w:sz="0" w:space="0" w:color="auto"/>
              <w:right w:val="none" w:sz="0" w:space="0" w:color="auto"/>
            </w:tcBorders>
            <w:shd w:val="clear" w:color="auto" w:fill="auto"/>
          </w:tcPr>
          <w:p w14:paraId="40E8A87A" w14:textId="4DC1F5C8" w:rsidR="00FB7731" w:rsidRPr="00DE640F" w:rsidRDefault="00FB7731" w:rsidP="00CD71AF">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DE640F">
              <w:rPr>
                <w:rFonts w:ascii="Arial" w:hAnsi="Arial"/>
                <w:sz w:val="18"/>
                <w:szCs w:val="18"/>
              </w:rPr>
              <w:t xml:space="preserve">Although the submitter has long been a subscriber to FSANZ Notifications, they did not receive the notification about A1193. The Standards Management Officer was unable to explain what had happened or confirm that the submitter had been sent the notification. The slight extension provided was appreciated, but the timing resulted in a very compromised submission. </w:t>
            </w:r>
          </w:p>
        </w:tc>
        <w:tc>
          <w:tcPr>
            <w:tcW w:w="2127" w:type="dxa"/>
            <w:tcBorders>
              <w:left w:val="none" w:sz="0" w:space="0" w:color="auto"/>
              <w:right w:val="none" w:sz="0" w:space="0" w:color="auto"/>
            </w:tcBorders>
            <w:shd w:val="clear" w:color="auto" w:fill="auto"/>
          </w:tcPr>
          <w:p w14:paraId="6B8ECD7F" w14:textId="77777777" w:rsidR="00FB7731" w:rsidRPr="00DE640F" w:rsidRDefault="00FB7731" w:rsidP="00FB7731">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DE640F">
              <w:rPr>
                <w:rFonts w:ascii="Arial" w:hAnsi="Arial"/>
                <w:sz w:val="18"/>
                <w:szCs w:val="18"/>
              </w:rPr>
              <w:t>Friends of the Earth NZ</w:t>
            </w:r>
          </w:p>
          <w:p w14:paraId="389417F4" w14:textId="77777777" w:rsidR="00FB7731" w:rsidRPr="00DE640F" w:rsidRDefault="00FB7731" w:rsidP="00FB7731">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p>
        </w:tc>
        <w:tc>
          <w:tcPr>
            <w:tcW w:w="6662" w:type="dxa"/>
            <w:gridSpan w:val="2"/>
            <w:tcBorders>
              <w:left w:val="none" w:sz="0" w:space="0" w:color="auto"/>
            </w:tcBorders>
            <w:shd w:val="clear" w:color="auto" w:fill="auto"/>
          </w:tcPr>
          <w:p w14:paraId="2467B7FF" w14:textId="0BEE9A0B" w:rsidR="00D57C3B" w:rsidRPr="00DE640F" w:rsidRDefault="00FB7731" w:rsidP="00CD71AF">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DE640F">
              <w:rPr>
                <w:rFonts w:ascii="Arial" w:hAnsi="Arial"/>
                <w:sz w:val="18"/>
                <w:szCs w:val="18"/>
              </w:rPr>
              <w:t>FSANZ has issued a number of FSANZ Notification Circulars relating to this application including: Notification Circular 107/20 (7 January 2020), 122/20 (15</w:t>
            </w:r>
            <w:r w:rsidR="00CD71AF">
              <w:rPr>
                <w:rFonts w:ascii="Arial" w:hAnsi="Arial"/>
                <w:sz w:val="18"/>
                <w:szCs w:val="18"/>
              </w:rPr>
              <w:t> </w:t>
            </w:r>
            <w:r w:rsidRPr="00DE640F">
              <w:rPr>
                <w:rFonts w:ascii="Arial" w:hAnsi="Arial"/>
                <w:sz w:val="18"/>
                <w:szCs w:val="18"/>
              </w:rPr>
              <w:t xml:space="preserve">May 2020), 140/20 (30 October 2020) and 144/20 (11 December 2020). FSANZ was unable to identify the source of the issue described by this submitter, nor has it received complaints from other entities regarding problems with the distribution and receipt of FSANZ Notification Circulars. </w:t>
            </w:r>
          </w:p>
        </w:tc>
      </w:tr>
      <w:tr w:rsidR="00FB7731" w:rsidRPr="00FC069C" w14:paraId="4DEEF1E2" w14:textId="77777777" w:rsidTr="008062DA">
        <w:trPr>
          <w:gridBefore w:val="1"/>
          <w:cnfStyle w:val="000000010000" w:firstRow="0" w:lastRow="0" w:firstColumn="0" w:lastColumn="0" w:oddVBand="0" w:evenVBand="0" w:oddHBand="0" w:evenHBand="1" w:firstRowFirstColumn="0" w:firstRowLastColumn="0" w:lastRowFirstColumn="0" w:lastRowLastColumn="0"/>
          <w:wBefore w:w="6" w:type="dxa"/>
        </w:trPr>
        <w:tc>
          <w:tcPr>
            <w:cnfStyle w:val="001000000000" w:firstRow="0" w:lastRow="0" w:firstColumn="1" w:lastColumn="0" w:oddVBand="0" w:evenVBand="0" w:oddHBand="0" w:evenHBand="0" w:firstRowFirstColumn="0" w:firstRowLastColumn="0" w:lastRowFirstColumn="0" w:lastRowLastColumn="0"/>
            <w:tcW w:w="570" w:type="dxa"/>
            <w:tcBorders>
              <w:right w:val="none" w:sz="0" w:space="0" w:color="auto"/>
            </w:tcBorders>
            <w:shd w:val="clear" w:color="auto" w:fill="EAF1DD" w:themeFill="accent3" w:themeFillTint="33"/>
          </w:tcPr>
          <w:p w14:paraId="3255C7C7" w14:textId="51F0F878" w:rsidR="00FB7731" w:rsidRPr="007B69C1" w:rsidRDefault="007B69C1" w:rsidP="00FB7731">
            <w:pPr>
              <w:pStyle w:val="FSTableText"/>
              <w:rPr>
                <w:rFonts w:ascii="Arial" w:hAnsi="Arial"/>
                <w:b w:val="0"/>
                <w:sz w:val="18"/>
                <w:szCs w:val="18"/>
              </w:rPr>
            </w:pPr>
            <w:r w:rsidRPr="007B69C1">
              <w:rPr>
                <w:rFonts w:ascii="Arial" w:hAnsi="Arial"/>
                <w:b w:val="0"/>
                <w:sz w:val="18"/>
                <w:szCs w:val="18"/>
              </w:rPr>
              <w:t>139</w:t>
            </w:r>
          </w:p>
        </w:tc>
        <w:tc>
          <w:tcPr>
            <w:tcW w:w="4536" w:type="dxa"/>
            <w:tcBorders>
              <w:left w:val="none" w:sz="0" w:space="0" w:color="auto"/>
              <w:right w:val="none" w:sz="0" w:space="0" w:color="auto"/>
            </w:tcBorders>
            <w:shd w:val="clear" w:color="auto" w:fill="EAF1DD" w:themeFill="accent3" w:themeFillTint="33"/>
          </w:tcPr>
          <w:p w14:paraId="1FDDF230" w14:textId="3E487532" w:rsidR="00FB7731" w:rsidRPr="00DE640F" w:rsidRDefault="00FB7731" w:rsidP="00FB7731">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DE640F">
              <w:rPr>
                <w:rFonts w:ascii="Arial" w:hAnsi="Arial"/>
                <w:sz w:val="18"/>
                <w:szCs w:val="18"/>
              </w:rPr>
              <w:t xml:space="preserve">Contrary to correct statutory and regulatory approach, this application seeks regulatory inclusion to irradiate ALL fresh fruit and vegetables and only vaguely refers to some of those to which irradiation may or may not apply. Rather, the necessary and correct statutory and regulatory approach would be to only specify those products to which the regulations apply. The applicant has failed to do this. </w:t>
            </w:r>
          </w:p>
        </w:tc>
        <w:tc>
          <w:tcPr>
            <w:tcW w:w="2127" w:type="dxa"/>
            <w:tcBorders>
              <w:left w:val="none" w:sz="0" w:space="0" w:color="auto"/>
              <w:right w:val="none" w:sz="0" w:space="0" w:color="auto"/>
            </w:tcBorders>
            <w:shd w:val="clear" w:color="auto" w:fill="EAF1DD" w:themeFill="accent3" w:themeFillTint="33"/>
          </w:tcPr>
          <w:p w14:paraId="20A0ED90" w14:textId="7CC4C9B7" w:rsidR="00FB7731" w:rsidRPr="00DE640F" w:rsidRDefault="00FB7731" w:rsidP="00FB7731">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DE640F">
              <w:rPr>
                <w:rFonts w:ascii="Arial" w:hAnsi="Arial"/>
                <w:sz w:val="18"/>
                <w:szCs w:val="18"/>
              </w:rPr>
              <w:t>Friends of the Earth NZ</w:t>
            </w:r>
          </w:p>
        </w:tc>
        <w:tc>
          <w:tcPr>
            <w:tcW w:w="6662" w:type="dxa"/>
            <w:gridSpan w:val="2"/>
            <w:tcBorders>
              <w:left w:val="none" w:sz="0" w:space="0" w:color="auto"/>
            </w:tcBorders>
            <w:shd w:val="clear" w:color="auto" w:fill="EAF1DD" w:themeFill="accent3" w:themeFillTint="33"/>
          </w:tcPr>
          <w:p w14:paraId="2D3B4A1D" w14:textId="77777777" w:rsidR="00FB7731" w:rsidRPr="00DE640F" w:rsidRDefault="00FB7731" w:rsidP="00FB7731">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DE640F">
              <w:rPr>
                <w:rFonts w:ascii="Arial" w:hAnsi="Arial"/>
                <w:sz w:val="18"/>
                <w:szCs w:val="18"/>
              </w:rPr>
              <w:t>Noted. FSANZ does not share these views.</w:t>
            </w:r>
          </w:p>
          <w:p w14:paraId="569716FF" w14:textId="77777777" w:rsidR="00FB7731" w:rsidRPr="00DE640F" w:rsidRDefault="00FB7731" w:rsidP="00FB7731">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p>
          <w:p w14:paraId="7D5A1404" w14:textId="77777777" w:rsidR="00FB7731" w:rsidRPr="00DE640F" w:rsidRDefault="00FB7731" w:rsidP="00FB7731">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DE640F">
              <w:rPr>
                <w:rFonts w:ascii="Arial" w:hAnsi="Arial"/>
                <w:sz w:val="18"/>
                <w:szCs w:val="18"/>
              </w:rPr>
              <w:t xml:space="preserve">Application A1193 seeks permission to use irradiation as a phytosanitary measure (pest disinfestation) for ‘specific products’ – </w:t>
            </w:r>
            <w:r w:rsidRPr="00DE640F">
              <w:rPr>
                <w:rFonts w:ascii="Arial" w:hAnsi="Arial"/>
                <w:i/>
                <w:sz w:val="18"/>
                <w:szCs w:val="18"/>
              </w:rPr>
              <w:t>all</w:t>
            </w:r>
            <w:r w:rsidRPr="00DE640F">
              <w:rPr>
                <w:rFonts w:ascii="Arial" w:hAnsi="Arial"/>
                <w:sz w:val="18"/>
                <w:szCs w:val="18"/>
              </w:rPr>
              <w:t xml:space="preserve"> types of fresh fruit and vegetables, excluding dried pulses, legumes, nuts, or seeds. This is reflected in the approved variation which outlines that fruit and vegetables includes (but is not limited to) a fruit and vegetable described in Schedule 22, with the exceptions. </w:t>
            </w:r>
          </w:p>
          <w:p w14:paraId="03BEE66D" w14:textId="77777777" w:rsidR="00FB7731" w:rsidRPr="00DE640F" w:rsidRDefault="00FB7731" w:rsidP="00FB7731">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p>
          <w:p w14:paraId="58C663C9" w14:textId="7302DA97" w:rsidR="00FB7731" w:rsidRPr="00DE640F" w:rsidRDefault="00FB7731" w:rsidP="00FB7731">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DE640F">
              <w:rPr>
                <w:rFonts w:ascii="Arial" w:hAnsi="Arial"/>
                <w:sz w:val="18"/>
                <w:szCs w:val="18"/>
              </w:rPr>
              <w:t>Any proposed changes to the Code, including an expansion to the permitted uses of irradiation, would require a new application/proposal demonstrating safety and including adequate technological justification. Each application is assessed on its own merits using internationally recognised risk analysis processes and the best available evidence.</w:t>
            </w:r>
          </w:p>
        </w:tc>
      </w:tr>
      <w:tr w:rsidR="00FB7731" w:rsidRPr="00FC069C" w14:paraId="1F4AFDFF" w14:textId="77777777" w:rsidTr="008062DA">
        <w:trPr>
          <w:gridBefore w:val="1"/>
          <w:cnfStyle w:val="000000100000" w:firstRow="0" w:lastRow="0" w:firstColumn="0" w:lastColumn="0" w:oddVBand="0" w:evenVBand="0" w:oddHBand="1" w:evenHBand="0" w:firstRowFirstColumn="0" w:firstRowLastColumn="0" w:lastRowFirstColumn="0" w:lastRowLastColumn="0"/>
          <w:wBefore w:w="6" w:type="dxa"/>
        </w:trPr>
        <w:tc>
          <w:tcPr>
            <w:cnfStyle w:val="001000000000" w:firstRow="0" w:lastRow="0" w:firstColumn="1" w:lastColumn="0" w:oddVBand="0" w:evenVBand="0" w:oddHBand="0" w:evenHBand="0" w:firstRowFirstColumn="0" w:firstRowLastColumn="0" w:lastRowFirstColumn="0" w:lastRowLastColumn="0"/>
            <w:tcW w:w="570" w:type="dxa"/>
            <w:tcBorders>
              <w:right w:val="none" w:sz="0" w:space="0" w:color="auto"/>
            </w:tcBorders>
            <w:shd w:val="clear" w:color="auto" w:fill="auto"/>
          </w:tcPr>
          <w:p w14:paraId="12483B65" w14:textId="7F49BB1C" w:rsidR="00FB7731" w:rsidRPr="007B69C1" w:rsidRDefault="007B69C1" w:rsidP="00FB7731">
            <w:pPr>
              <w:pStyle w:val="FSTableText"/>
              <w:rPr>
                <w:rFonts w:ascii="Arial" w:hAnsi="Arial"/>
                <w:b w:val="0"/>
                <w:sz w:val="18"/>
                <w:szCs w:val="18"/>
              </w:rPr>
            </w:pPr>
            <w:r w:rsidRPr="007B69C1">
              <w:rPr>
                <w:rFonts w:ascii="Arial" w:hAnsi="Arial"/>
                <w:b w:val="0"/>
                <w:sz w:val="18"/>
                <w:szCs w:val="18"/>
              </w:rPr>
              <w:t>140</w:t>
            </w:r>
          </w:p>
        </w:tc>
        <w:tc>
          <w:tcPr>
            <w:tcW w:w="4536" w:type="dxa"/>
            <w:tcBorders>
              <w:left w:val="none" w:sz="0" w:space="0" w:color="auto"/>
              <w:right w:val="none" w:sz="0" w:space="0" w:color="auto"/>
            </w:tcBorders>
            <w:shd w:val="clear" w:color="auto" w:fill="auto"/>
          </w:tcPr>
          <w:p w14:paraId="781B5D11" w14:textId="1B70A41C" w:rsidR="00FB7731" w:rsidRPr="00DE640F" w:rsidRDefault="00FB7731" w:rsidP="00FB7731">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DE640F">
              <w:rPr>
                <w:rFonts w:ascii="Arial" w:hAnsi="Arial"/>
                <w:sz w:val="18"/>
                <w:szCs w:val="18"/>
              </w:rPr>
              <w:t>In some ways, this application is perhaps only a step away from a possible following application to amend Standard 1.5.3 to include irradiation of all foods.</w:t>
            </w:r>
          </w:p>
        </w:tc>
        <w:tc>
          <w:tcPr>
            <w:tcW w:w="2127" w:type="dxa"/>
            <w:tcBorders>
              <w:left w:val="none" w:sz="0" w:space="0" w:color="auto"/>
              <w:right w:val="none" w:sz="0" w:space="0" w:color="auto"/>
            </w:tcBorders>
            <w:shd w:val="clear" w:color="auto" w:fill="auto"/>
          </w:tcPr>
          <w:p w14:paraId="4CCE4B0A" w14:textId="4B548FE7" w:rsidR="00FB7731" w:rsidRPr="00DE640F" w:rsidRDefault="00FB7731" w:rsidP="00FB7731">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DE640F">
              <w:rPr>
                <w:rFonts w:ascii="Arial" w:hAnsi="Arial"/>
                <w:sz w:val="18"/>
                <w:szCs w:val="18"/>
              </w:rPr>
              <w:t>Friends of the Earth NZ</w:t>
            </w:r>
          </w:p>
        </w:tc>
        <w:tc>
          <w:tcPr>
            <w:tcW w:w="6662" w:type="dxa"/>
            <w:gridSpan w:val="2"/>
            <w:tcBorders>
              <w:left w:val="none" w:sz="0" w:space="0" w:color="auto"/>
            </w:tcBorders>
            <w:shd w:val="clear" w:color="auto" w:fill="auto"/>
          </w:tcPr>
          <w:p w14:paraId="498277BD" w14:textId="77777777" w:rsidR="00FB7731" w:rsidRPr="00DE640F" w:rsidRDefault="00FB7731" w:rsidP="00FB7731">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DE640F">
              <w:rPr>
                <w:rFonts w:ascii="Arial" w:hAnsi="Arial"/>
                <w:sz w:val="18"/>
                <w:szCs w:val="18"/>
              </w:rPr>
              <w:t>Noted.</w:t>
            </w:r>
            <w:r w:rsidRPr="00DE640F">
              <w:rPr>
                <w:rFonts w:ascii="Arial" w:hAnsi="Arial"/>
                <w:sz w:val="18"/>
                <w:szCs w:val="18"/>
              </w:rPr>
              <w:br/>
            </w:r>
          </w:p>
          <w:p w14:paraId="21218DD6" w14:textId="415D2B41" w:rsidR="00FB7731" w:rsidRPr="00DE640F" w:rsidRDefault="00FB7731" w:rsidP="00FB7731">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DE640F">
              <w:rPr>
                <w:rFonts w:ascii="Arial" w:hAnsi="Arial"/>
                <w:sz w:val="18"/>
                <w:szCs w:val="18"/>
              </w:rPr>
              <w:t xml:space="preserve">This is </w:t>
            </w:r>
            <w:r w:rsidR="00D57C3B">
              <w:rPr>
                <w:rFonts w:ascii="Arial" w:hAnsi="Arial"/>
                <w:sz w:val="18"/>
                <w:szCs w:val="18"/>
              </w:rPr>
              <w:t xml:space="preserve">speculative and </w:t>
            </w:r>
            <w:r w:rsidRPr="00DE640F">
              <w:rPr>
                <w:rFonts w:ascii="Arial" w:hAnsi="Arial"/>
                <w:sz w:val="18"/>
                <w:szCs w:val="18"/>
              </w:rPr>
              <w:t>out of scope for this application.</w:t>
            </w:r>
            <w:r w:rsidR="00D57C3B">
              <w:rPr>
                <w:rFonts w:ascii="Arial" w:hAnsi="Arial"/>
                <w:sz w:val="18"/>
                <w:szCs w:val="18"/>
              </w:rPr>
              <w:t xml:space="preserve"> Any such future application would have to be assessed in accordance with the FSANZ Act</w:t>
            </w:r>
            <w:r w:rsidR="004C03BC">
              <w:rPr>
                <w:rFonts w:ascii="Arial" w:hAnsi="Arial"/>
                <w:sz w:val="18"/>
                <w:szCs w:val="18"/>
              </w:rPr>
              <w:t>.</w:t>
            </w:r>
          </w:p>
        </w:tc>
      </w:tr>
      <w:tr w:rsidR="00FB7731" w:rsidRPr="00FC069C" w14:paraId="6478A918" w14:textId="77777777" w:rsidTr="008062DA">
        <w:trPr>
          <w:gridBefore w:val="1"/>
          <w:cnfStyle w:val="000000010000" w:firstRow="0" w:lastRow="0" w:firstColumn="0" w:lastColumn="0" w:oddVBand="0" w:evenVBand="0" w:oddHBand="0" w:evenHBand="1" w:firstRowFirstColumn="0" w:firstRowLastColumn="0" w:lastRowFirstColumn="0" w:lastRowLastColumn="0"/>
          <w:wBefore w:w="6" w:type="dxa"/>
        </w:trPr>
        <w:tc>
          <w:tcPr>
            <w:cnfStyle w:val="001000000000" w:firstRow="0" w:lastRow="0" w:firstColumn="1" w:lastColumn="0" w:oddVBand="0" w:evenVBand="0" w:oddHBand="0" w:evenHBand="0" w:firstRowFirstColumn="0" w:firstRowLastColumn="0" w:lastRowFirstColumn="0" w:lastRowLastColumn="0"/>
            <w:tcW w:w="570" w:type="dxa"/>
            <w:tcBorders>
              <w:right w:val="none" w:sz="0" w:space="0" w:color="auto"/>
            </w:tcBorders>
            <w:shd w:val="clear" w:color="auto" w:fill="EAF1DD" w:themeFill="accent3" w:themeFillTint="33"/>
          </w:tcPr>
          <w:p w14:paraId="75CA76D4" w14:textId="502FE2CD" w:rsidR="00FB7731" w:rsidRPr="007B69C1" w:rsidRDefault="007B69C1" w:rsidP="00FB7731">
            <w:pPr>
              <w:pStyle w:val="FSTableText"/>
              <w:rPr>
                <w:rFonts w:ascii="Arial" w:hAnsi="Arial"/>
                <w:b w:val="0"/>
                <w:sz w:val="18"/>
                <w:szCs w:val="18"/>
              </w:rPr>
            </w:pPr>
            <w:r w:rsidRPr="007B69C1">
              <w:rPr>
                <w:rFonts w:ascii="Arial" w:hAnsi="Arial"/>
                <w:b w:val="0"/>
                <w:sz w:val="18"/>
                <w:szCs w:val="18"/>
              </w:rPr>
              <w:t>141</w:t>
            </w:r>
          </w:p>
        </w:tc>
        <w:tc>
          <w:tcPr>
            <w:tcW w:w="4536" w:type="dxa"/>
            <w:tcBorders>
              <w:left w:val="none" w:sz="0" w:space="0" w:color="auto"/>
              <w:right w:val="none" w:sz="0" w:space="0" w:color="auto"/>
            </w:tcBorders>
            <w:shd w:val="clear" w:color="auto" w:fill="EAF1DD" w:themeFill="accent3" w:themeFillTint="33"/>
          </w:tcPr>
          <w:p w14:paraId="733DACBB" w14:textId="036C2727" w:rsidR="00FB7731" w:rsidRPr="00DE640F" w:rsidRDefault="00FB7731" w:rsidP="00FB7731">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DE640F">
              <w:rPr>
                <w:rFonts w:ascii="Arial" w:hAnsi="Arial"/>
                <w:sz w:val="18"/>
                <w:szCs w:val="18"/>
              </w:rPr>
              <w:t>It seems that the process of decision making on this application lacks a degree of independence that does not fill the submitter with confidence and trust that an unbiased decision will be made based on rigorous research and cost benefit analysis.</w:t>
            </w:r>
          </w:p>
        </w:tc>
        <w:tc>
          <w:tcPr>
            <w:tcW w:w="2127" w:type="dxa"/>
            <w:tcBorders>
              <w:left w:val="none" w:sz="0" w:space="0" w:color="auto"/>
              <w:right w:val="none" w:sz="0" w:space="0" w:color="auto"/>
            </w:tcBorders>
            <w:shd w:val="clear" w:color="auto" w:fill="EAF1DD" w:themeFill="accent3" w:themeFillTint="33"/>
          </w:tcPr>
          <w:p w14:paraId="20187CBE" w14:textId="6726A69B" w:rsidR="00FB7731" w:rsidRPr="00DE640F" w:rsidRDefault="00FB7731" w:rsidP="00FB7731">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DE640F">
              <w:rPr>
                <w:rFonts w:ascii="Arial" w:hAnsi="Arial"/>
                <w:sz w:val="18"/>
                <w:szCs w:val="18"/>
              </w:rPr>
              <w:t>Private individuals</w:t>
            </w:r>
          </w:p>
        </w:tc>
        <w:tc>
          <w:tcPr>
            <w:tcW w:w="6662" w:type="dxa"/>
            <w:gridSpan w:val="2"/>
            <w:tcBorders>
              <w:left w:val="none" w:sz="0" w:space="0" w:color="auto"/>
            </w:tcBorders>
            <w:shd w:val="clear" w:color="auto" w:fill="EAF1DD" w:themeFill="accent3" w:themeFillTint="33"/>
          </w:tcPr>
          <w:p w14:paraId="667653C5" w14:textId="217A5645" w:rsidR="00FB7731" w:rsidRPr="00DE640F" w:rsidRDefault="00FB7731" w:rsidP="00D57C3B">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DE640F">
              <w:rPr>
                <w:rFonts w:ascii="Arial" w:hAnsi="Arial"/>
                <w:sz w:val="18"/>
                <w:szCs w:val="18"/>
              </w:rPr>
              <w:t>Noted.</w:t>
            </w:r>
            <w:r w:rsidRPr="00DE640F">
              <w:rPr>
                <w:rFonts w:ascii="Arial" w:hAnsi="Arial"/>
                <w:sz w:val="18"/>
                <w:szCs w:val="18"/>
              </w:rPr>
              <w:br/>
            </w:r>
            <w:r w:rsidRPr="00DE640F">
              <w:rPr>
                <w:rFonts w:ascii="Arial" w:hAnsi="Arial"/>
                <w:sz w:val="18"/>
                <w:szCs w:val="18"/>
              </w:rPr>
              <w:br/>
            </w:r>
            <w:r w:rsidR="00D57C3B">
              <w:rPr>
                <w:rFonts w:ascii="Arial" w:hAnsi="Arial"/>
                <w:sz w:val="18"/>
                <w:szCs w:val="18"/>
              </w:rPr>
              <w:t>FSANZ does not share this view. FSANZ assessed this Act in accordance with the FSANZ Act</w:t>
            </w:r>
            <w:r w:rsidRPr="00DE640F">
              <w:rPr>
                <w:rFonts w:ascii="Arial" w:hAnsi="Arial"/>
                <w:sz w:val="18"/>
                <w:szCs w:val="18"/>
              </w:rPr>
              <w:t>.</w:t>
            </w:r>
          </w:p>
        </w:tc>
      </w:tr>
      <w:tr w:rsidR="00FB7731" w:rsidRPr="00FC069C" w14:paraId="7A542A83" w14:textId="77777777" w:rsidTr="008062DA">
        <w:trPr>
          <w:gridBefore w:val="1"/>
          <w:cnfStyle w:val="000000100000" w:firstRow="0" w:lastRow="0" w:firstColumn="0" w:lastColumn="0" w:oddVBand="0" w:evenVBand="0" w:oddHBand="1" w:evenHBand="0" w:firstRowFirstColumn="0" w:firstRowLastColumn="0" w:lastRowFirstColumn="0" w:lastRowLastColumn="0"/>
          <w:wBefore w:w="6" w:type="dxa"/>
        </w:trPr>
        <w:tc>
          <w:tcPr>
            <w:cnfStyle w:val="001000000000" w:firstRow="0" w:lastRow="0" w:firstColumn="1" w:lastColumn="0" w:oddVBand="0" w:evenVBand="0" w:oddHBand="0" w:evenHBand="0" w:firstRowFirstColumn="0" w:firstRowLastColumn="0" w:lastRowFirstColumn="0" w:lastRowLastColumn="0"/>
            <w:tcW w:w="570" w:type="dxa"/>
            <w:tcBorders>
              <w:right w:val="none" w:sz="0" w:space="0" w:color="auto"/>
            </w:tcBorders>
            <w:shd w:val="clear" w:color="auto" w:fill="auto"/>
          </w:tcPr>
          <w:p w14:paraId="452EC031" w14:textId="0946CC92" w:rsidR="00FB7731" w:rsidRPr="007B69C1" w:rsidRDefault="007B69C1" w:rsidP="00FB7731">
            <w:pPr>
              <w:pStyle w:val="FSTableText"/>
              <w:rPr>
                <w:rFonts w:ascii="Arial" w:hAnsi="Arial"/>
                <w:b w:val="0"/>
                <w:sz w:val="18"/>
                <w:szCs w:val="18"/>
              </w:rPr>
            </w:pPr>
            <w:r w:rsidRPr="007B69C1">
              <w:rPr>
                <w:rFonts w:ascii="Arial" w:hAnsi="Arial"/>
                <w:b w:val="0"/>
                <w:sz w:val="18"/>
                <w:szCs w:val="18"/>
              </w:rPr>
              <w:t>142</w:t>
            </w:r>
          </w:p>
        </w:tc>
        <w:tc>
          <w:tcPr>
            <w:tcW w:w="4536" w:type="dxa"/>
            <w:tcBorders>
              <w:left w:val="none" w:sz="0" w:space="0" w:color="auto"/>
              <w:right w:val="none" w:sz="0" w:space="0" w:color="auto"/>
            </w:tcBorders>
            <w:shd w:val="clear" w:color="auto" w:fill="auto"/>
          </w:tcPr>
          <w:p w14:paraId="2D8FFA09" w14:textId="2179E256" w:rsidR="00FB7731" w:rsidRPr="00DE640F" w:rsidRDefault="00FB7731" w:rsidP="00FB7731">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DE640F">
              <w:rPr>
                <w:rFonts w:ascii="Arial" w:hAnsi="Arial"/>
                <w:sz w:val="18"/>
                <w:szCs w:val="18"/>
              </w:rPr>
              <w:t>Submitter finds it offensive that as an elected member, purported to do 'good', [FSANZ] makes decisions about commercial food longevity at the expense of their and their children's health.</w:t>
            </w:r>
          </w:p>
        </w:tc>
        <w:tc>
          <w:tcPr>
            <w:tcW w:w="2127" w:type="dxa"/>
            <w:tcBorders>
              <w:left w:val="none" w:sz="0" w:space="0" w:color="auto"/>
              <w:right w:val="none" w:sz="0" w:space="0" w:color="auto"/>
            </w:tcBorders>
            <w:shd w:val="clear" w:color="auto" w:fill="auto"/>
          </w:tcPr>
          <w:p w14:paraId="0777E3C5" w14:textId="5BECAE9E" w:rsidR="00FB7731" w:rsidRPr="00DE640F" w:rsidRDefault="00FB7731" w:rsidP="00FB7731">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DE640F">
              <w:rPr>
                <w:rFonts w:ascii="Arial" w:hAnsi="Arial"/>
                <w:sz w:val="18"/>
                <w:szCs w:val="18"/>
              </w:rPr>
              <w:t>Private individuals</w:t>
            </w:r>
          </w:p>
        </w:tc>
        <w:tc>
          <w:tcPr>
            <w:tcW w:w="6662" w:type="dxa"/>
            <w:gridSpan w:val="2"/>
            <w:tcBorders>
              <w:left w:val="none" w:sz="0" w:space="0" w:color="auto"/>
            </w:tcBorders>
            <w:shd w:val="clear" w:color="auto" w:fill="auto"/>
          </w:tcPr>
          <w:p w14:paraId="22B79068" w14:textId="350ED164" w:rsidR="00FB7731" w:rsidRPr="00DE640F" w:rsidRDefault="00FB7731" w:rsidP="00FB7731">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DE640F">
              <w:rPr>
                <w:rFonts w:ascii="Arial" w:hAnsi="Arial"/>
                <w:sz w:val="18"/>
                <w:szCs w:val="18"/>
              </w:rPr>
              <w:t>Noted.</w:t>
            </w:r>
            <w:r w:rsidRPr="00DE640F">
              <w:rPr>
                <w:rFonts w:ascii="Arial" w:hAnsi="Arial"/>
                <w:sz w:val="18"/>
                <w:szCs w:val="18"/>
              </w:rPr>
              <w:br/>
            </w:r>
            <w:r w:rsidRPr="00DE640F">
              <w:rPr>
                <w:rFonts w:ascii="Arial" w:hAnsi="Arial"/>
                <w:sz w:val="18"/>
                <w:szCs w:val="18"/>
              </w:rPr>
              <w:br/>
            </w:r>
            <w:r w:rsidR="00D57C3B">
              <w:rPr>
                <w:rFonts w:ascii="Arial" w:hAnsi="Arial"/>
                <w:sz w:val="18"/>
                <w:szCs w:val="18"/>
              </w:rPr>
              <w:t xml:space="preserve">FSANZ does not share this view. FSANZ assessed this Act in accordance with the FSANZ Act The reasons for its decision were explained in the </w:t>
            </w:r>
            <w:r w:rsidR="004C03BC">
              <w:rPr>
                <w:rFonts w:ascii="Arial" w:hAnsi="Arial"/>
                <w:sz w:val="18"/>
                <w:szCs w:val="18"/>
              </w:rPr>
              <w:t>C</w:t>
            </w:r>
            <w:r w:rsidR="00D57C3B">
              <w:rPr>
                <w:rFonts w:ascii="Arial" w:hAnsi="Arial"/>
                <w:sz w:val="18"/>
                <w:szCs w:val="18"/>
              </w:rPr>
              <w:t xml:space="preserve">all for </w:t>
            </w:r>
            <w:r w:rsidR="004C03BC">
              <w:rPr>
                <w:rFonts w:ascii="Arial" w:hAnsi="Arial"/>
                <w:sz w:val="18"/>
                <w:szCs w:val="18"/>
              </w:rPr>
              <w:t>S</w:t>
            </w:r>
            <w:r w:rsidR="00D57C3B">
              <w:rPr>
                <w:rFonts w:ascii="Arial" w:hAnsi="Arial"/>
                <w:sz w:val="18"/>
                <w:szCs w:val="18"/>
              </w:rPr>
              <w:t>ubmission</w:t>
            </w:r>
            <w:r w:rsidR="004C03BC">
              <w:rPr>
                <w:rFonts w:ascii="Arial" w:hAnsi="Arial"/>
                <w:sz w:val="18"/>
                <w:szCs w:val="18"/>
              </w:rPr>
              <w:t>s</w:t>
            </w:r>
            <w:r w:rsidR="00D57C3B">
              <w:rPr>
                <w:rFonts w:ascii="Arial" w:hAnsi="Arial"/>
                <w:sz w:val="18"/>
                <w:szCs w:val="18"/>
              </w:rPr>
              <w:t xml:space="preserve"> and are explained in this report. These include its evidence based risk assessment that </w:t>
            </w:r>
            <w:r w:rsidR="004C03BC" w:rsidRPr="004C03BC">
              <w:rPr>
                <w:rFonts w:ascii="Arial" w:hAnsi="Arial"/>
                <w:sz w:val="18"/>
                <w:szCs w:val="18"/>
              </w:rPr>
              <w:t>there are no public health and safety concerns associated with the consumption of fresh fruit and vegetables that have been irradiated at doses of up to 1 kGy</w:t>
            </w:r>
            <w:r w:rsidR="00D57C3B">
              <w:rPr>
                <w:rFonts w:ascii="Arial" w:hAnsi="Arial"/>
                <w:sz w:val="18"/>
                <w:szCs w:val="18"/>
              </w:rPr>
              <w:t>.</w:t>
            </w:r>
          </w:p>
          <w:p w14:paraId="772BA983" w14:textId="77777777" w:rsidR="00FB7731" w:rsidRPr="00DE640F" w:rsidRDefault="00FB7731" w:rsidP="00FB7731">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p>
          <w:p w14:paraId="1D69AE65" w14:textId="64F5BA37" w:rsidR="00FB7731" w:rsidRPr="00DE640F" w:rsidRDefault="00FB7731" w:rsidP="00FB7731">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DE640F">
              <w:rPr>
                <w:rFonts w:ascii="Arial" w:hAnsi="Arial"/>
                <w:sz w:val="18"/>
                <w:szCs w:val="18"/>
              </w:rPr>
              <w:t>Use of irradiation will be permitted for a phytosanitary purpose only, not for shelf life extension. The permitted doses are considered to be insufficient to markedly increase shelf life of fresh produce.</w:t>
            </w:r>
          </w:p>
        </w:tc>
      </w:tr>
      <w:tr w:rsidR="00FB7731" w:rsidRPr="00FC069C" w14:paraId="54242103" w14:textId="77777777" w:rsidTr="008062DA">
        <w:trPr>
          <w:gridBefore w:val="1"/>
          <w:cnfStyle w:val="000000010000" w:firstRow="0" w:lastRow="0" w:firstColumn="0" w:lastColumn="0" w:oddVBand="0" w:evenVBand="0" w:oddHBand="0" w:evenHBand="1" w:firstRowFirstColumn="0" w:firstRowLastColumn="0" w:lastRowFirstColumn="0" w:lastRowLastColumn="0"/>
          <w:wBefore w:w="6" w:type="dxa"/>
        </w:trPr>
        <w:tc>
          <w:tcPr>
            <w:cnfStyle w:val="001000000000" w:firstRow="0" w:lastRow="0" w:firstColumn="1" w:lastColumn="0" w:oddVBand="0" w:evenVBand="0" w:oddHBand="0" w:evenHBand="0" w:firstRowFirstColumn="0" w:firstRowLastColumn="0" w:lastRowFirstColumn="0" w:lastRowLastColumn="0"/>
            <w:tcW w:w="570" w:type="dxa"/>
            <w:tcBorders>
              <w:right w:val="none" w:sz="0" w:space="0" w:color="auto"/>
            </w:tcBorders>
            <w:shd w:val="clear" w:color="auto" w:fill="C2D69B" w:themeFill="accent3" w:themeFillTint="99"/>
          </w:tcPr>
          <w:p w14:paraId="140DC010" w14:textId="13CAC50A" w:rsidR="00FB7731" w:rsidRPr="009D59A2" w:rsidRDefault="00FB7731" w:rsidP="00FB7731">
            <w:pPr>
              <w:pStyle w:val="FSTableText"/>
              <w:rPr>
                <w:b w:val="0"/>
                <w:sz w:val="18"/>
                <w:szCs w:val="18"/>
              </w:rPr>
            </w:pPr>
          </w:p>
        </w:tc>
        <w:tc>
          <w:tcPr>
            <w:tcW w:w="4536" w:type="dxa"/>
            <w:tcBorders>
              <w:left w:val="none" w:sz="0" w:space="0" w:color="auto"/>
              <w:right w:val="none" w:sz="0" w:space="0" w:color="auto"/>
            </w:tcBorders>
            <w:shd w:val="clear" w:color="auto" w:fill="C2D69B" w:themeFill="accent3" w:themeFillTint="99"/>
          </w:tcPr>
          <w:p w14:paraId="6E8DDBE9" w14:textId="77CE8B41" w:rsidR="00FB7731" w:rsidRPr="00BF5465" w:rsidRDefault="00FB7731" w:rsidP="00FB7731">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22"/>
                <w:szCs w:val="22"/>
              </w:rPr>
            </w:pPr>
            <w:r w:rsidRPr="00BF5465">
              <w:rPr>
                <w:rFonts w:ascii="Arial" w:hAnsi="Arial"/>
                <w:b/>
                <w:sz w:val="22"/>
                <w:szCs w:val="22"/>
              </w:rPr>
              <w:t>Liability</w:t>
            </w:r>
          </w:p>
        </w:tc>
        <w:tc>
          <w:tcPr>
            <w:tcW w:w="2127" w:type="dxa"/>
            <w:tcBorders>
              <w:left w:val="none" w:sz="0" w:space="0" w:color="auto"/>
              <w:right w:val="none" w:sz="0" w:space="0" w:color="auto"/>
            </w:tcBorders>
            <w:shd w:val="clear" w:color="auto" w:fill="C2D69B" w:themeFill="accent3" w:themeFillTint="99"/>
          </w:tcPr>
          <w:p w14:paraId="533A5907" w14:textId="77777777" w:rsidR="00FB7731" w:rsidRPr="00DE640F" w:rsidRDefault="00FB7731" w:rsidP="00FB7731">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p>
        </w:tc>
        <w:tc>
          <w:tcPr>
            <w:tcW w:w="6662" w:type="dxa"/>
            <w:gridSpan w:val="2"/>
            <w:tcBorders>
              <w:left w:val="none" w:sz="0" w:space="0" w:color="auto"/>
            </w:tcBorders>
            <w:shd w:val="clear" w:color="auto" w:fill="C2D69B" w:themeFill="accent3" w:themeFillTint="99"/>
          </w:tcPr>
          <w:p w14:paraId="0076443A" w14:textId="45F99B61" w:rsidR="00FB7731" w:rsidRPr="00DE640F" w:rsidRDefault="00FB7731" w:rsidP="00FB7731">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p>
        </w:tc>
      </w:tr>
      <w:tr w:rsidR="00FB7731" w:rsidRPr="00FC069C" w14:paraId="26F3213B" w14:textId="77777777" w:rsidTr="008062DA">
        <w:trPr>
          <w:gridBefore w:val="1"/>
          <w:cnfStyle w:val="000000100000" w:firstRow="0" w:lastRow="0" w:firstColumn="0" w:lastColumn="0" w:oddVBand="0" w:evenVBand="0" w:oddHBand="1" w:evenHBand="0" w:firstRowFirstColumn="0" w:firstRowLastColumn="0" w:lastRowFirstColumn="0" w:lastRowLastColumn="0"/>
          <w:wBefore w:w="6" w:type="dxa"/>
        </w:trPr>
        <w:tc>
          <w:tcPr>
            <w:cnfStyle w:val="001000000000" w:firstRow="0" w:lastRow="0" w:firstColumn="1" w:lastColumn="0" w:oddVBand="0" w:evenVBand="0" w:oddHBand="0" w:evenHBand="0" w:firstRowFirstColumn="0" w:firstRowLastColumn="0" w:lastRowFirstColumn="0" w:lastRowLastColumn="0"/>
            <w:tcW w:w="570" w:type="dxa"/>
            <w:tcBorders>
              <w:right w:val="none" w:sz="0" w:space="0" w:color="auto"/>
            </w:tcBorders>
          </w:tcPr>
          <w:p w14:paraId="0A0F8A44" w14:textId="7A39B637" w:rsidR="00FB7731" w:rsidRPr="007B69C1" w:rsidRDefault="007B69C1" w:rsidP="00FB7731">
            <w:pPr>
              <w:pStyle w:val="FSTableText"/>
              <w:rPr>
                <w:rFonts w:ascii="Arial" w:hAnsi="Arial"/>
                <w:b w:val="0"/>
                <w:sz w:val="18"/>
                <w:szCs w:val="18"/>
              </w:rPr>
            </w:pPr>
            <w:r w:rsidRPr="007B69C1">
              <w:rPr>
                <w:rFonts w:ascii="Arial" w:hAnsi="Arial"/>
                <w:b w:val="0"/>
                <w:sz w:val="18"/>
                <w:szCs w:val="18"/>
              </w:rPr>
              <w:t>143</w:t>
            </w:r>
          </w:p>
        </w:tc>
        <w:tc>
          <w:tcPr>
            <w:tcW w:w="4536" w:type="dxa"/>
            <w:tcBorders>
              <w:left w:val="none" w:sz="0" w:space="0" w:color="auto"/>
              <w:right w:val="none" w:sz="0" w:space="0" w:color="auto"/>
            </w:tcBorders>
          </w:tcPr>
          <w:p w14:paraId="1138147E" w14:textId="1B87D55D" w:rsidR="00FB7731" w:rsidRPr="00DE640F" w:rsidRDefault="00FB7731" w:rsidP="00FB7731">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DE640F">
              <w:rPr>
                <w:rFonts w:ascii="Arial" w:hAnsi="Arial"/>
                <w:sz w:val="18"/>
                <w:szCs w:val="18"/>
              </w:rPr>
              <w:t>The application is highly controversial and unwise, scientifically and legally. It is misguided at best, reckless at worst. It is an ill-informed decision by government – government systems are looking to approve this application and so it can’t be about health.</w:t>
            </w:r>
          </w:p>
        </w:tc>
        <w:tc>
          <w:tcPr>
            <w:tcW w:w="2127" w:type="dxa"/>
            <w:tcBorders>
              <w:left w:val="none" w:sz="0" w:space="0" w:color="auto"/>
              <w:right w:val="none" w:sz="0" w:space="0" w:color="auto"/>
            </w:tcBorders>
          </w:tcPr>
          <w:p w14:paraId="2F76EBAF" w14:textId="45110310" w:rsidR="00FB7731" w:rsidRPr="00DE640F" w:rsidRDefault="00FB7731" w:rsidP="00FB7731">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DE640F">
              <w:rPr>
                <w:rFonts w:ascii="Arial" w:hAnsi="Arial"/>
                <w:sz w:val="18"/>
                <w:szCs w:val="18"/>
              </w:rPr>
              <w:t>Private individuals</w:t>
            </w:r>
          </w:p>
        </w:tc>
        <w:tc>
          <w:tcPr>
            <w:tcW w:w="6662" w:type="dxa"/>
            <w:gridSpan w:val="2"/>
            <w:tcBorders>
              <w:left w:val="none" w:sz="0" w:space="0" w:color="auto"/>
            </w:tcBorders>
          </w:tcPr>
          <w:p w14:paraId="2D9B52CF" w14:textId="4E668C38" w:rsidR="004C03BC" w:rsidRPr="004C03BC" w:rsidRDefault="004C03BC" w:rsidP="004C03BC">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4C03BC">
              <w:rPr>
                <w:rFonts w:ascii="Arial" w:hAnsi="Arial"/>
                <w:sz w:val="18"/>
                <w:szCs w:val="18"/>
              </w:rPr>
              <w:t>FSANZ’s assessment, based on the best available scientific evidence, is that irradiation of fruit and vegetables in the manner proposed does not pose any public health and safety</w:t>
            </w:r>
            <w:r>
              <w:rPr>
                <w:rFonts w:ascii="Arial" w:hAnsi="Arial"/>
                <w:sz w:val="18"/>
                <w:szCs w:val="18"/>
              </w:rPr>
              <w:t xml:space="preserve"> concerns</w:t>
            </w:r>
            <w:r w:rsidRPr="004C03BC">
              <w:rPr>
                <w:rFonts w:ascii="Arial" w:hAnsi="Arial"/>
                <w:sz w:val="18"/>
                <w:szCs w:val="18"/>
              </w:rPr>
              <w:t>. That assessment was conducted in accordance with and complied with the FSANZ Act.</w:t>
            </w:r>
          </w:p>
          <w:p w14:paraId="3AC49D33" w14:textId="77777777" w:rsidR="004C03BC" w:rsidRPr="004C03BC" w:rsidRDefault="004C03BC" w:rsidP="004C03BC">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p>
          <w:p w14:paraId="003C5E1D" w14:textId="23CF8ABD" w:rsidR="00FB7731" w:rsidRPr="00DE640F" w:rsidRDefault="004C03BC" w:rsidP="004C03BC">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4C03BC">
              <w:rPr>
                <w:rFonts w:ascii="Arial" w:hAnsi="Arial"/>
                <w:sz w:val="18"/>
                <w:szCs w:val="18"/>
              </w:rPr>
              <w:t xml:space="preserve">Irradiation has been used since the late 1950s and is one of the most extensively studied methods of food processing. The safety of irradiated foods has been evaluated by international scientific bodies and regulatory agencies in other countries, as well as independently by FSANZ. FSANZ </w:t>
            </w:r>
            <w:r w:rsidRPr="004C03BC">
              <w:rPr>
                <w:rFonts w:ascii="Arial" w:hAnsi="Arial"/>
                <w:sz w:val="18"/>
                <w:szCs w:val="18"/>
              </w:rPr>
              <w:lastRenderedPageBreak/>
              <w:t>assessments have concluded that phytosanitary irradiation is technologically justified and effective in achieving its stated purpose, and that there are no public health and safety concerns</w:t>
            </w:r>
          </w:p>
        </w:tc>
      </w:tr>
      <w:tr w:rsidR="00FB7731" w:rsidRPr="00FC069C" w14:paraId="57BD82C7" w14:textId="77777777" w:rsidTr="008062DA">
        <w:trPr>
          <w:gridBefore w:val="1"/>
          <w:cnfStyle w:val="000000010000" w:firstRow="0" w:lastRow="0" w:firstColumn="0" w:lastColumn="0" w:oddVBand="0" w:evenVBand="0" w:oddHBand="0" w:evenHBand="1" w:firstRowFirstColumn="0" w:firstRowLastColumn="0" w:lastRowFirstColumn="0" w:lastRowLastColumn="0"/>
          <w:wBefore w:w="6" w:type="dxa"/>
        </w:trPr>
        <w:tc>
          <w:tcPr>
            <w:cnfStyle w:val="001000000000" w:firstRow="0" w:lastRow="0" w:firstColumn="1" w:lastColumn="0" w:oddVBand="0" w:evenVBand="0" w:oddHBand="0" w:evenHBand="0" w:firstRowFirstColumn="0" w:firstRowLastColumn="0" w:lastRowFirstColumn="0" w:lastRowLastColumn="0"/>
            <w:tcW w:w="570" w:type="dxa"/>
            <w:tcBorders>
              <w:right w:val="none" w:sz="0" w:space="0" w:color="auto"/>
            </w:tcBorders>
          </w:tcPr>
          <w:p w14:paraId="7CCC4924" w14:textId="6EABD125" w:rsidR="00FB7731" w:rsidRPr="007B69C1" w:rsidRDefault="007B69C1" w:rsidP="00FB7731">
            <w:pPr>
              <w:pStyle w:val="FSTableText"/>
              <w:rPr>
                <w:rFonts w:ascii="Arial" w:hAnsi="Arial"/>
                <w:b w:val="0"/>
                <w:sz w:val="18"/>
                <w:szCs w:val="18"/>
              </w:rPr>
            </w:pPr>
            <w:r w:rsidRPr="007B69C1">
              <w:rPr>
                <w:rFonts w:ascii="Arial" w:hAnsi="Arial"/>
                <w:b w:val="0"/>
                <w:sz w:val="18"/>
                <w:szCs w:val="18"/>
              </w:rPr>
              <w:lastRenderedPageBreak/>
              <w:t>144</w:t>
            </w:r>
          </w:p>
        </w:tc>
        <w:tc>
          <w:tcPr>
            <w:tcW w:w="4536" w:type="dxa"/>
            <w:tcBorders>
              <w:left w:val="none" w:sz="0" w:space="0" w:color="auto"/>
              <w:right w:val="none" w:sz="0" w:space="0" w:color="auto"/>
            </w:tcBorders>
          </w:tcPr>
          <w:p w14:paraId="3F822690" w14:textId="77777777" w:rsidR="00FB7731" w:rsidRPr="00DE640F" w:rsidRDefault="00FB7731" w:rsidP="00FB7731">
            <w:pPr>
              <w:pStyle w:val="FSTableText"/>
              <w:cnfStyle w:val="000000010000" w:firstRow="0" w:lastRow="0" w:firstColumn="0" w:lastColumn="0" w:oddVBand="0" w:evenVBand="0" w:oddHBand="0" w:evenHBand="1" w:firstRowFirstColumn="0" w:firstRowLastColumn="0" w:lastRowFirstColumn="0" w:lastRowLastColumn="0"/>
              <w:rPr>
                <w:rFonts w:ascii="Arial" w:hAnsi="Arial"/>
                <w:b/>
                <w:sz w:val="18"/>
                <w:szCs w:val="18"/>
              </w:rPr>
            </w:pPr>
            <w:r w:rsidRPr="00DE640F">
              <w:rPr>
                <w:rFonts w:ascii="Arial" w:hAnsi="Arial"/>
                <w:sz w:val="18"/>
                <w:szCs w:val="18"/>
              </w:rPr>
              <w:t>A number of submitters raised concerns regarding the liability of the government (including the Queensland government) and FSANZ in relation to any long</w:t>
            </w:r>
            <w:r w:rsidRPr="00DE640F">
              <w:rPr>
                <w:rFonts w:ascii="Cambria Math" w:hAnsi="Cambria Math" w:cs="Cambria Math"/>
                <w:sz w:val="18"/>
                <w:szCs w:val="18"/>
              </w:rPr>
              <w:t>‐</w:t>
            </w:r>
            <w:r w:rsidRPr="00DE640F">
              <w:rPr>
                <w:rFonts w:ascii="Arial" w:hAnsi="Arial"/>
                <w:sz w:val="18"/>
                <w:szCs w:val="18"/>
              </w:rPr>
              <w:t>term consequences for the public’s health. Just because the government has the power to implement such measures does not excuse its duty of care or any subsequent gross negligence. The legal implications of rendering people chronically disabled would be too costly to settle and it is important to consider the lawsuits and inevitable class-actions brought to bear on those who will be found to have pushed this proposed technology onto an entire nation. Its use creates and puts upon the government and consumers cost externalities associated with healthcare impacts from nutritional depletion, allergenicity, and other identified and yet to be identified health and existential risks.</w:t>
            </w:r>
          </w:p>
          <w:p w14:paraId="7F0E3541" w14:textId="77777777" w:rsidR="00FB7731" w:rsidRPr="00DE640F" w:rsidRDefault="00FB7731" w:rsidP="00FB7731">
            <w:pPr>
              <w:pStyle w:val="FSTableText"/>
              <w:cnfStyle w:val="000000010000" w:firstRow="0" w:lastRow="0" w:firstColumn="0" w:lastColumn="0" w:oddVBand="0" w:evenVBand="0" w:oddHBand="0" w:evenHBand="1" w:firstRowFirstColumn="0" w:firstRowLastColumn="0" w:lastRowFirstColumn="0" w:lastRowLastColumn="0"/>
              <w:rPr>
                <w:rFonts w:ascii="Arial" w:hAnsi="Arial"/>
                <w:b/>
                <w:sz w:val="18"/>
                <w:szCs w:val="18"/>
              </w:rPr>
            </w:pPr>
            <w:r w:rsidRPr="00DE640F">
              <w:rPr>
                <w:rFonts w:ascii="Arial" w:hAnsi="Arial"/>
                <w:sz w:val="18"/>
                <w:szCs w:val="18"/>
              </w:rPr>
              <w:t>The onus is on those proposing the technology to prove beyond any reasonable doubt that such an intervention is safe by studies – replicated by non-industry scientists.</w:t>
            </w:r>
          </w:p>
          <w:p w14:paraId="441EEDE1" w14:textId="5F1E01BC" w:rsidR="00FB7731" w:rsidRPr="00DE640F" w:rsidRDefault="00FB7731" w:rsidP="00FB7731">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DE640F">
              <w:rPr>
                <w:rFonts w:ascii="Arial" w:hAnsi="Arial"/>
                <w:sz w:val="18"/>
                <w:szCs w:val="18"/>
              </w:rPr>
              <w:t>There was also a question of conflict of interest, specifically, who is behind the international irradiation association and has it donated any funds to the current government, even if only for ‘research’?</w:t>
            </w:r>
          </w:p>
        </w:tc>
        <w:tc>
          <w:tcPr>
            <w:tcW w:w="2127" w:type="dxa"/>
            <w:tcBorders>
              <w:left w:val="none" w:sz="0" w:space="0" w:color="auto"/>
              <w:right w:val="none" w:sz="0" w:space="0" w:color="auto"/>
            </w:tcBorders>
          </w:tcPr>
          <w:p w14:paraId="1D3584B5" w14:textId="77777777" w:rsidR="00FB7731" w:rsidRPr="00DE640F" w:rsidRDefault="00FB7731" w:rsidP="00FB7731">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DE640F">
              <w:rPr>
                <w:rFonts w:ascii="Arial" w:hAnsi="Arial"/>
                <w:sz w:val="18"/>
                <w:szCs w:val="18"/>
              </w:rPr>
              <w:t>Private individuals</w:t>
            </w:r>
          </w:p>
          <w:p w14:paraId="2930CD73" w14:textId="77777777" w:rsidR="00FB7731" w:rsidRPr="00DE640F" w:rsidRDefault="00FB7731" w:rsidP="00FB7731">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p>
          <w:p w14:paraId="5046895F" w14:textId="77777777" w:rsidR="00FB7731" w:rsidRPr="00DE640F" w:rsidRDefault="00FB7731" w:rsidP="00FB7731">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DE640F">
              <w:rPr>
                <w:rFonts w:ascii="Arial" w:hAnsi="Arial"/>
                <w:sz w:val="18"/>
                <w:szCs w:val="18"/>
              </w:rPr>
              <w:t>Health practitioner</w:t>
            </w:r>
          </w:p>
          <w:p w14:paraId="3D10DE20" w14:textId="77777777" w:rsidR="00FB7731" w:rsidRPr="00DE640F" w:rsidRDefault="00FB7731" w:rsidP="00FB7731">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p>
          <w:p w14:paraId="4B263895" w14:textId="77777777" w:rsidR="00FB7731" w:rsidRPr="00DE640F" w:rsidRDefault="00FB7731" w:rsidP="00FB7731">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DE640F">
              <w:rPr>
                <w:rFonts w:ascii="Arial" w:hAnsi="Arial"/>
                <w:sz w:val="18"/>
                <w:szCs w:val="18"/>
              </w:rPr>
              <w:t>Wiser Equity Pty Ltd</w:t>
            </w:r>
          </w:p>
          <w:p w14:paraId="719897B1" w14:textId="77777777" w:rsidR="00FB7731" w:rsidRPr="00DE640F" w:rsidRDefault="00FB7731" w:rsidP="00FB7731">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p>
        </w:tc>
        <w:tc>
          <w:tcPr>
            <w:tcW w:w="6662" w:type="dxa"/>
            <w:gridSpan w:val="2"/>
            <w:tcBorders>
              <w:left w:val="none" w:sz="0" w:space="0" w:color="auto"/>
            </w:tcBorders>
          </w:tcPr>
          <w:p w14:paraId="06006208" w14:textId="70C9EF17" w:rsidR="00FB7731" w:rsidRPr="00DE640F" w:rsidRDefault="00FB7731" w:rsidP="00B7761D">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DE640F">
              <w:rPr>
                <w:rFonts w:ascii="Arial" w:hAnsi="Arial"/>
                <w:sz w:val="18"/>
                <w:szCs w:val="18"/>
              </w:rPr>
              <w:t>Noted.</w:t>
            </w:r>
            <w:r w:rsidRPr="00DE640F">
              <w:rPr>
                <w:rFonts w:ascii="Arial" w:hAnsi="Arial"/>
                <w:sz w:val="18"/>
                <w:szCs w:val="18"/>
              </w:rPr>
              <w:br/>
            </w:r>
            <w:r w:rsidRPr="00DE640F">
              <w:rPr>
                <w:rFonts w:ascii="Arial" w:hAnsi="Arial"/>
                <w:sz w:val="18"/>
                <w:szCs w:val="18"/>
              </w:rPr>
              <w:br/>
            </w:r>
            <w:r w:rsidR="00B7761D">
              <w:rPr>
                <w:rFonts w:ascii="Arial" w:hAnsi="Arial"/>
                <w:sz w:val="18"/>
                <w:szCs w:val="18"/>
              </w:rPr>
              <w:t>See response to no. 143.</w:t>
            </w:r>
          </w:p>
        </w:tc>
      </w:tr>
      <w:tr w:rsidR="00FB7731" w:rsidRPr="00FC069C" w14:paraId="1B57AA16" w14:textId="77777777" w:rsidTr="008062DA">
        <w:trPr>
          <w:gridBefore w:val="1"/>
          <w:cnfStyle w:val="000000100000" w:firstRow="0" w:lastRow="0" w:firstColumn="0" w:lastColumn="0" w:oddVBand="0" w:evenVBand="0" w:oddHBand="1" w:evenHBand="0" w:firstRowFirstColumn="0" w:firstRowLastColumn="0" w:lastRowFirstColumn="0" w:lastRowLastColumn="0"/>
          <w:wBefore w:w="6" w:type="dxa"/>
        </w:trPr>
        <w:tc>
          <w:tcPr>
            <w:cnfStyle w:val="001000000000" w:firstRow="0" w:lastRow="0" w:firstColumn="1" w:lastColumn="0" w:oddVBand="0" w:evenVBand="0" w:oddHBand="0" w:evenHBand="0" w:firstRowFirstColumn="0" w:firstRowLastColumn="0" w:lastRowFirstColumn="0" w:lastRowLastColumn="0"/>
            <w:tcW w:w="570" w:type="dxa"/>
            <w:tcBorders>
              <w:right w:val="none" w:sz="0" w:space="0" w:color="auto"/>
            </w:tcBorders>
          </w:tcPr>
          <w:p w14:paraId="1C21E603" w14:textId="09D1D93B" w:rsidR="00FB7731" w:rsidRPr="007B69C1" w:rsidRDefault="007B69C1" w:rsidP="00FB7731">
            <w:pPr>
              <w:pStyle w:val="FSTableText"/>
              <w:rPr>
                <w:rFonts w:ascii="Arial" w:hAnsi="Arial"/>
                <w:b w:val="0"/>
                <w:sz w:val="18"/>
                <w:szCs w:val="18"/>
              </w:rPr>
            </w:pPr>
            <w:r w:rsidRPr="007B69C1">
              <w:rPr>
                <w:rFonts w:ascii="Arial" w:hAnsi="Arial"/>
                <w:b w:val="0"/>
                <w:sz w:val="18"/>
                <w:szCs w:val="18"/>
              </w:rPr>
              <w:t>145</w:t>
            </w:r>
          </w:p>
        </w:tc>
        <w:tc>
          <w:tcPr>
            <w:tcW w:w="4536" w:type="dxa"/>
            <w:tcBorders>
              <w:left w:val="none" w:sz="0" w:space="0" w:color="auto"/>
              <w:right w:val="none" w:sz="0" w:space="0" w:color="auto"/>
            </w:tcBorders>
          </w:tcPr>
          <w:p w14:paraId="1510DA53" w14:textId="77777777" w:rsidR="00FB7731" w:rsidRPr="00DE640F" w:rsidRDefault="00FB7731" w:rsidP="00FB7731">
            <w:pPr>
              <w:pStyle w:val="FSTableText"/>
              <w:cnfStyle w:val="000000100000" w:firstRow="0" w:lastRow="0" w:firstColumn="0" w:lastColumn="0" w:oddVBand="0" w:evenVBand="0" w:oddHBand="1" w:evenHBand="0" w:firstRowFirstColumn="0" w:firstRowLastColumn="0" w:lastRowFirstColumn="0" w:lastRowLastColumn="0"/>
              <w:rPr>
                <w:rFonts w:ascii="Arial" w:hAnsi="Arial"/>
                <w:b/>
                <w:sz w:val="18"/>
                <w:szCs w:val="18"/>
              </w:rPr>
            </w:pPr>
            <w:r w:rsidRPr="00DE640F">
              <w:rPr>
                <w:rFonts w:ascii="Arial" w:hAnsi="Arial"/>
                <w:sz w:val="18"/>
                <w:szCs w:val="18"/>
              </w:rPr>
              <w:t>Irradiation will increase the profits of large agricultural and pharmaceutical companies and there is a conflict of interest and corporate influence in this application.</w:t>
            </w:r>
          </w:p>
          <w:p w14:paraId="5B81C62C" w14:textId="42945ED8" w:rsidR="00FB7731" w:rsidRPr="00DE640F" w:rsidRDefault="00FB7731" w:rsidP="00FB7731">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DE640F">
              <w:rPr>
                <w:rFonts w:ascii="Arial" w:hAnsi="Arial"/>
                <w:sz w:val="18"/>
                <w:szCs w:val="18"/>
              </w:rPr>
              <w:t>The community expects FSANZ to protect them and be aware of the corruption affecting public health and FSANZ should not assume that it will not be held accountable. FSANZ exists to serve the public and not big business or the economy.</w:t>
            </w:r>
          </w:p>
        </w:tc>
        <w:tc>
          <w:tcPr>
            <w:tcW w:w="2127" w:type="dxa"/>
            <w:tcBorders>
              <w:left w:val="none" w:sz="0" w:space="0" w:color="auto"/>
              <w:right w:val="none" w:sz="0" w:space="0" w:color="auto"/>
            </w:tcBorders>
          </w:tcPr>
          <w:p w14:paraId="1C9C71F5" w14:textId="51076341" w:rsidR="00FB7731" w:rsidRPr="00DE640F" w:rsidRDefault="00FB7731" w:rsidP="00FB7731">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DE640F">
              <w:rPr>
                <w:rFonts w:ascii="Arial" w:hAnsi="Arial"/>
                <w:sz w:val="18"/>
                <w:szCs w:val="18"/>
              </w:rPr>
              <w:t>Private individual</w:t>
            </w:r>
          </w:p>
        </w:tc>
        <w:tc>
          <w:tcPr>
            <w:tcW w:w="6662" w:type="dxa"/>
            <w:gridSpan w:val="2"/>
            <w:tcBorders>
              <w:left w:val="none" w:sz="0" w:space="0" w:color="auto"/>
            </w:tcBorders>
          </w:tcPr>
          <w:p w14:paraId="38CC9407" w14:textId="1349C925" w:rsidR="00FB7731" w:rsidRPr="00DE640F" w:rsidRDefault="00FB7731" w:rsidP="00FB7731">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DE640F">
              <w:rPr>
                <w:rFonts w:ascii="Arial" w:hAnsi="Arial"/>
                <w:sz w:val="18"/>
                <w:szCs w:val="18"/>
              </w:rPr>
              <w:t xml:space="preserve">FSANZ is an independent authority who takes its responsibility very seriously, with an independent Board that is the decision maker. Its processes are open and transparent. It has assessed the best available science to complete a rigorous and independent risk assessment which has concluded that there are no public health and safety concerns associated with the consumption of fresh fruit and vegetables that have been irradiated at doses of up to 1 kGy (see SD1). </w:t>
            </w:r>
          </w:p>
        </w:tc>
      </w:tr>
      <w:tr w:rsidR="00FB7731" w:rsidRPr="00FC069C" w14:paraId="2D917491" w14:textId="77777777" w:rsidTr="008062DA">
        <w:trPr>
          <w:gridBefore w:val="1"/>
          <w:cnfStyle w:val="000000010000" w:firstRow="0" w:lastRow="0" w:firstColumn="0" w:lastColumn="0" w:oddVBand="0" w:evenVBand="0" w:oddHBand="0" w:evenHBand="1" w:firstRowFirstColumn="0" w:firstRowLastColumn="0" w:lastRowFirstColumn="0" w:lastRowLastColumn="0"/>
          <w:wBefore w:w="6" w:type="dxa"/>
        </w:trPr>
        <w:tc>
          <w:tcPr>
            <w:cnfStyle w:val="001000000000" w:firstRow="0" w:lastRow="0" w:firstColumn="1" w:lastColumn="0" w:oddVBand="0" w:evenVBand="0" w:oddHBand="0" w:evenHBand="0" w:firstRowFirstColumn="0" w:firstRowLastColumn="0" w:lastRowFirstColumn="0" w:lastRowLastColumn="0"/>
            <w:tcW w:w="570" w:type="dxa"/>
            <w:tcBorders>
              <w:right w:val="none" w:sz="0" w:space="0" w:color="auto"/>
            </w:tcBorders>
            <w:shd w:val="clear" w:color="auto" w:fill="C2D69B" w:themeFill="accent3" w:themeFillTint="99"/>
          </w:tcPr>
          <w:p w14:paraId="4E4CD661" w14:textId="1DFD238E" w:rsidR="00FB7731" w:rsidRPr="009D59A2" w:rsidRDefault="00FB7731" w:rsidP="00FB7731">
            <w:pPr>
              <w:pStyle w:val="FSTableText"/>
              <w:rPr>
                <w:b w:val="0"/>
                <w:sz w:val="18"/>
                <w:szCs w:val="18"/>
              </w:rPr>
            </w:pPr>
          </w:p>
        </w:tc>
        <w:tc>
          <w:tcPr>
            <w:tcW w:w="4536" w:type="dxa"/>
            <w:tcBorders>
              <w:left w:val="none" w:sz="0" w:space="0" w:color="auto"/>
              <w:right w:val="none" w:sz="0" w:space="0" w:color="auto"/>
            </w:tcBorders>
            <w:shd w:val="clear" w:color="auto" w:fill="C2D69B" w:themeFill="accent3" w:themeFillTint="99"/>
          </w:tcPr>
          <w:p w14:paraId="74C91C94" w14:textId="33A3DE90" w:rsidR="00FB7731" w:rsidRPr="00BF5465" w:rsidRDefault="00FB7731" w:rsidP="00FB7731">
            <w:pPr>
              <w:pStyle w:val="FSTableText"/>
              <w:cnfStyle w:val="000000010000" w:firstRow="0" w:lastRow="0" w:firstColumn="0" w:lastColumn="0" w:oddVBand="0" w:evenVBand="0" w:oddHBand="0" w:evenHBand="1" w:firstRowFirstColumn="0" w:firstRowLastColumn="0" w:lastRowFirstColumn="0" w:lastRowLastColumn="0"/>
              <w:rPr>
                <w:sz w:val="18"/>
                <w:szCs w:val="18"/>
              </w:rPr>
            </w:pPr>
            <w:r w:rsidRPr="00BF5465">
              <w:rPr>
                <w:rFonts w:ascii="Arial" w:hAnsi="Arial"/>
                <w:b/>
                <w:sz w:val="22"/>
                <w:szCs w:val="22"/>
              </w:rPr>
              <w:t>General support</w:t>
            </w:r>
          </w:p>
        </w:tc>
        <w:tc>
          <w:tcPr>
            <w:tcW w:w="2127" w:type="dxa"/>
            <w:tcBorders>
              <w:left w:val="none" w:sz="0" w:space="0" w:color="auto"/>
              <w:right w:val="none" w:sz="0" w:space="0" w:color="auto"/>
            </w:tcBorders>
            <w:shd w:val="clear" w:color="auto" w:fill="C2D69B" w:themeFill="accent3" w:themeFillTint="99"/>
          </w:tcPr>
          <w:p w14:paraId="625A55B2" w14:textId="77777777" w:rsidR="00FB7731" w:rsidRPr="00BF5465" w:rsidRDefault="00FB7731" w:rsidP="00FB7731">
            <w:pPr>
              <w:pStyle w:val="FSTableText"/>
              <w:cnfStyle w:val="000000010000" w:firstRow="0" w:lastRow="0" w:firstColumn="0" w:lastColumn="0" w:oddVBand="0" w:evenVBand="0" w:oddHBand="0" w:evenHBand="1" w:firstRowFirstColumn="0" w:firstRowLastColumn="0" w:lastRowFirstColumn="0" w:lastRowLastColumn="0"/>
              <w:rPr>
                <w:sz w:val="18"/>
                <w:szCs w:val="18"/>
              </w:rPr>
            </w:pPr>
          </w:p>
        </w:tc>
        <w:tc>
          <w:tcPr>
            <w:tcW w:w="6662" w:type="dxa"/>
            <w:gridSpan w:val="2"/>
            <w:tcBorders>
              <w:left w:val="none" w:sz="0" w:space="0" w:color="auto"/>
            </w:tcBorders>
            <w:shd w:val="clear" w:color="auto" w:fill="C2D69B" w:themeFill="accent3" w:themeFillTint="99"/>
          </w:tcPr>
          <w:p w14:paraId="3E96784A" w14:textId="51E01E74" w:rsidR="00FB7731" w:rsidRPr="00BF5465" w:rsidRDefault="00FB7731" w:rsidP="00FB7731">
            <w:pPr>
              <w:pStyle w:val="FSTableText"/>
              <w:cnfStyle w:val="000000010000" w:firstRow="0" w:lastRow="0" w:firstColumn="0" w:lastColumn="0" w:oddVBand="0" w:evenVBand="0" w:oddHBand="0" w:evenHBand="1" w:firstRowFirstColumn="0" w:firstRowLastColumn="0" w:lastRowFirstColumn="0" w:lastRowLastColumn="0"/>
              <w:rPr>
                <w:sz w:val="18"/>
                <w:szCs w:val="18"/>
              </w:rPr>
            </w:pPr>
          </w:p>
        </w:tc>
      </w:tr>
      <w:tr w:rsidR="00FB7731" w:rsidRPr="00FC069C" w14:paraId="6A6FA0D6" w14:textId="77777777" w:rsidTr="008062DA">
        <w:trPr>
          <w:gridBefore w:val="1"/>
          <w:cnfStyle w:val="000000100000" w:firstRow="0" w:lastRow="0" w:firstColumn="0" w:lastColumn="0" w:oddVBand="0" w:evenVBand="0" w:oddHBand="1" w:evenHBand="0" w:firstRowFirstColumn="0" w:firstRowLastColumn="0" w:lastRowFirstColumn="0" w:lastRowLastColumn="0"/>
          <w:wBefore w:w="6" w:type="dxa"/>
        </w:trPr>
        <w:tc>
          <w:tcPr>
            <w:cnfStyle w:val="001000000000" w:firstRow="0" w:lastRow="0" w:firstColumn="1" w:lastColumn="0" w:oddVBand="0" w:evenVBand="0" w:oddHBand="0" w:evenHBand="0" w:firstRowFirstColumn="0" w:firstRowLastColumn="0" w:lastRowFirstColumn="0" w:lastRowLastColumn="0"/>
            <w:tcW w:w="570" w:type="dxa"/>
            <w:tcBorders>
              <w:right w:val="none" w:sz="0" w:space="0" w:color="auto"/>
            </w:tcBorders>
            <w:shd w:val="clear" w:color="auto" w:fill="auto"/>
          </w:tcPr>
          <w:p w14:paraId="39E7FB24" w14:textId="47A92061" w:rsidR="00FB7731" w:rsidRPr="007B69C1" w:rsidRDefault="007B69C1" w:rsidP="00FB7731">
            <w:pPr>
              <w:pStyle w:val="FSTableText"/>
              <w:rPr>
                <w:rFonts w:ascii="Arial" w:hAnsi="Arial"/>
                <w:b w:val="0"/>
                <w:sz w:val="18"/>
                <w:szCs w:val="18"/>
              </w:rPr>
            </w:pPr>
            <w:r w:rsidRPr="007B69C1">
              <w:rPr>
                <w:rFonts w:ascii="Arial" w:hAnsi="Arial"/>
                <w:b w:val="0"/>
                <w:sz w:val="18"/>
                <w:szCs w:val="18"/>
              </w:rPr>
              <w:t>146</w:t>
            </w:r>
          </w:p>
        </w:tc>
        <w:tc>
          <w:tcPr>
            <w:tcW w:w="4536" w:type="dxa"/>
            <w:tcBorders>
              <w:left w:val="none" w:sz="0" w:space="0" w:color="auto"/>
              <w:right w:val="none" w:sz="0" w:space="0" w:color="auto"/>
            </w:tcBorders>
            <w:shd w:val="clear" w:color="auto" w:fill="auto"/>
          </w:tcPr>
          <w:p w14:paraId="139A5F02" w14:textId="5CACD9FF" w:rsidR="00FB7731" w:rsidRPr="00BF5465" w:rsidRDefault="00FB7731" w:rsidP="00FB7731">
            <w:pPr>
              <w:pStyle w:val="FSTableText"/>
              <w:cnfStyle w:val="000000100000" w:firstRow="0" w:lastRow="0" w:firstColumn="0" w:lastColumn="0" w:oddVBand="0" w:evenVBand="0" w:oddHBand="1" w:evenHBand="0" w:firstRowFirstColumn="0" w:firstRowLastColumn="0" w:lastRowFirstColumn="0" w:lastRowLastColumn="0"/>
              <w:rPr>
                <w:sz w:val="18"/>
                <w:szCs w:val="18"/>
              </w:rPr>
            </w:pPr>
            <w:r w:rsidRPr="00BF5465">
              <w:rPr>
                <w:rFonts w:ascii="Arial" w:hAnsi="Arial"/>
                <w:sz w:val="18"/>
                <w:szCs w:val="18"/>
              </w:rPr>
              <w:t>Supportive of submission provided by Biosecurity Tasmania.</w:t>
            </w:r>
          </w:p>
        </w:tc>
        <w:tc>
          <w:tcPr>
            <w:tcW w:w="2127" w:type="dxa"/>
            <w:tcBorders>
              <w:left w:val="none" w:sz="0" w:space="0" w:color="auto"/>
              <w:right w:val="none" w:sz="0" w:space="0" w:color="auto"/>
            </w:tcBorders>
            <w:shd w:val="clear" w:color="auto" w:fill="auto"/>
          </w:tcPr>
          <w:p w14:paraId="243B9BC8" w14:textId="6E33E0C1" w:rsidR="00FB7731" w:rsidRPr="00BF5465" w:rsidRDefault="00FB7731" w:rsidP="00FB7731">
            <w:pPr>
              <w:pStyle w:val="FSTableText"/>
              <w:cnfStyle w:val="000000100000" w:firstRow="0" w:lastRow="0" w:firstColumn="0" w:lastColumn="0" w:oddVBand="0" w:evenVBand="0" w:oddHBand="1" w:evenHBand="0" w:firstRowFirstColumn="0" w:firstRowLastColumn="0" w:lastRowFirstColumn="0" w:lastRowLastColumn="0"/>
              <w:rPr>
                <w:sz w:val="18"/>
                <w:szCs w:val="18"/>
              </w:rPr>
            </w:pPr>
            <w:r w:rsidRPr="00BF5465">
              <w:rPr>
                <w:rFonts w:ascii="Arial" w:hAnsi="Arial"/>
                <w:sz w:val="18"/>
                <w:szCs w:val="18"/>
              </w:rPr>
              <w:t>Tasmanian Farmers &amp; Graziers Association</w:t>
            </w:r>
          </w:p>
        </w:tc>
        <w:tc>
          <w:tcPr>
            <w:tcW w:w="6662" w:type="dxa"/>
            <w:gridSpan w:val="2"/>
            <w:tcBorders>
              <w:left w:val="none" w:sz="0" w:space="0" w:color="auto"/>
            </w:tcBorders>
            <w:shd w:val="clear" w:color="auto" w:fill="auto"/>
          </w:tcPr>
          <w:p w14:paraId="1DD40925" w14:textId="6525803D" w:rsidR="00FB7731" w:rsidRPr="00BF5465" w:rsidRDefault="00FB7731" w:rsidP="00FB7731">
            <w:pPr>
              <w:pStyle w:val="FSTableText"/>
              <w:cnfStyle w:val="000000100000" w:firstRow="0" w:lastRow="0" w:firstColumn="0" w:lastColumn="0" w:oddVBand="0" w:evenVBand="0" w:oddHBand="1" w:evenHBand="0" w:firstRowFirstColumn="0" w:firstRowLastColumn="0" w:lastRowFirstColumn="0" w:lastRowLastColumn="0"/>
              <w:rPr>
                <w:sz w:val="18"/>
                <w:szCs w:val="18"/>
              </w:rPr>
            </w:pPr>
            <w:r w:rsidRPr="00AC0F1E">
              <w:rPr>
                <w:rFonts w:ascii="Arial" w:hAnsi="Arial"/>
                <w:sz w:val="18"/>
                <w:szCs w:val="18"/>
              </w:rPr>
              <w:t>Noted.</w:t>
            </w:r>
          </w:p>
        </w:tc>
      </w:tr>
      <w:tr w:rsidR="00FB7731" w:rsidRPr="00FC069C" w14:paraId="05106033" w14:textId="77777777" w:rsidTr="008062DA">
        <w:trPr>
          <w:gridBefore w:val="1"/>
          <w:cnfStyle w:val="000000010000" w:firstRow="0" w:lastRow="0" w:firstColumn="0" w:lastColumn="0" w:oddVBand="0" w:evenVBand="0" w:oddHBand="0" w:evenHBand="1" w:firstRowFirstColumn="0" w:firstRowLastColumn="0" w:lastRowFirstColumn="0" w:lastRowLastColumn="0"/>
          <w:wBefore w:w="6" w:type="dxa"/>
        </w:trPr>
        <w:tc>
          <w:tcPr>
            <w:cnfStyle w:val="001000000000" w:firstRow="0" w:lastRow="0" w:firstColumn="1" w:lastColumn="0" w:oddVBand="0" w:evenVBand="0" w:oddHBand="0" w:evenHBand="0" w:firstRowFirstColumn="0" w:firstRowLastColumn="0" w:lastRowFirstColumn="0" w:lastRowLastColumn="0"/>
            <w:tcW w:w="570" w:type="dxa"/>
            <w:tcBorders>
              <w:right w:val="none" w:sz="0" w:space="0" w:color="auto"/>
            </w:tcBorders>
            <w:shd w:val="clear" w:color="auto" w:fill="EAF1DD" w:themeFill="accent3" w:themeFillTint="33"/>
          </w:tcPr>
          <w:p w14:paraId="5770E7ED" w14:textId="3ED1CC59" w:rsidR="00FB7731" w:rsidRPr="007B69C1" w:rsidRDefault="007B69C1" w:rsidP="00FB7731">
            <w:pPr>
              <w:pStyle w:val="FSTableText"/>
              <w:rPr>
                <w:rFonts w:ascii="Arial" w:hAnsi="Arial"/>
                <w:b w:val="0"/>
                <w:sz w:val="18"/>
                <w:szCs w:val="18"/>
              </w:rPr>
            </w:pPr>
            <w:r w:rsidRPr="007B69C1">
              <w:rPr>
                <w:rFonts w:ascii="Arial" w:hAnsi="Arial"/>
                <w:b w:val="0"/>
                <w:sz w:val="18"/>
                <w:szCs w:val="18"/>
              </w:rPr>
              <w:t>147</w:t>
            </w:r>
          </w:p>
        </w:tc>
        <w:tc>
          <w:tcPr>
            <w:tcW w:w="4536" w:type="dxa"/>
            <w:tcBorders>
              <w:left w:val="none" w:sz="0" w:space="0" w:color="auto"/>
              <w:right w:val="none" w:sz="0" w:space="0" w:color="auto"/>
            </w:tcBorders>
            <w:shd w:val="clear" w:color="auto" w:fill="EAF1DD" w:themeFill="accent3" w:themeFillTint="33"/>
          </w:tcPr>
          <w:p w14:paraId="217E4BDC" w14:textId="6AA26A42" w:rsidR="00FB7731" w:rsidRPr="00BF5465" w:rsidRDefault="00FB7731" w:rsidP="00FB7731">
            <w:pPr>
              <w:pStyle w:val="FSTableText"/>
              <w:cnfStyle w:val="000000010000" w:firstRow="0" w:lastRow="0" w:firstColumn="0" w:lastColumn="0" w:oddVBand="0" w:evenVBand="0" w:oddHBand="0" w:evenHBand="1" w:firstRowFirstColumn="0" w:firstRowLastColumn="0" w:lastRowFirstColumn="0" w:lastRowLastColumn="0"/>
              <w:rPr>
                <w:sz w:val="18"/>
                <w:szCs w:val="18"/>
              </w:rPr>
            </w:pPr>
            <w:r w:rsidRPr="00BF5465">
              <w:rPr>
                <w:rFonts w:ascii="Arial" w:hAnsi="Arial"/>
                <w:sz w:val="18"/>
                <w:szCs w:val="18"/>
              </w:rPr>
              <w:t xml:space="preserve">It is estimated that the global trade of products irradiated for a phytosanitary purpose will reach 50,000 tons in 2020. Though not a panacea, irradiation has unique advantages to provide consumers with premium quality fresh produce. The FSANZ proposal is supported noting that in 1980 a Joint WHO/FAO/IAEA Expert Committee on Food Irradiation declared irradiated food safe and wholesome (WHO Technical Report Series no. 659 – Geneva, 1981) and an expected outcome of this would be that it would no longer be necessary to assess the safety and nutritional adequacy of any food class product by product. It is also noted that the same type of clearance has been given in other countries, including the US. </w:t>
            </w:r>
          </w:p>
        </w:tc>
        <w:tc>
          <w:tcPr>
            <w:tcW w:w="2127" w:type="dxa"/>
            <w:tcBorders>
              <w:left w:val="none" w:sz="0" w:space="0" w:color="auto"/>
              <w:right w:val="none" w:sz="0" w:space="0" w:color="auto"/>
            </w:tcBorders>
            <w:shd w:val="clear" w:color="auto" w:fill="EAF1DD" w:themeFill="accent3" w:themeFillTint="33"/>
          </w:tcPr>
          <w:p w14:paraId="05310BD2" w14:textId="73D34462" w:rsidR="00FB7731" w:rsidRPr="00BF5465" w:rsidRDefault="00FB7731" w:rsidP="00FB7731">
            <w:pPr>
              <w:pStyle w:val="FSTableText"/>
              <w:cnfStyle w:val="000000010000" w:firstRow="0" w:lastRow="0" w:firstColumn="0" w:lastColumn="0" w:oddVBand="0" w:evenVBand="0" w:oddHBand="0" w:evenHBand="1" w:firstRowFirstColumn="0" w:firstRowLastColumn="0" w:lastRowFirstColumn="0" w:lastRowLastColumn="0"/>
              <w:rPr>
                <w:sz w:val="18"/>
                <w:szCs w:val="18"/>
              </w:rPr>
            </w:pPr>
            <w:r w:rsidRPr="00BF5465">
              <w:rPr>
                <w:rFonts w:ascii="Arial" w:hAnsi="Arial"/>
                <w:sz w:val="18"/>
                <w:szCs w:val="18"/>
              </w:rPr>
              <w:t>International Irradiation Association (NGO)</w:t>
            </w:r>
          </w:p>
        </w:tc>
        <w:tc>
          <w:tcPr>
            <w:tcW w:w="6662" w:type="dxa"/>
            <w:gridSpan w:val="2"/>
            <w:tcBorders>
              <w:left w:val="none" w:sz="0" w:space="0" w:color="auto"/>
            </w:tcBorders>
            <w:shd w:val="clear" w:color="auto" w:fill="EAF1DD" w:themeFill="accent3" w:themeFillTint="33"/>
          </w:tcPr>
          <w:p w14:paraId="459F230C" w14:textId="71D648BD" w:rsidR="00FB7731" w:rsidRPr="00BF5465" w:rsidRDefault="00FB7731" w:rsidP="00FB7731">
            <w:pPr>
              <w:pStyle w:val="FSTableText"/>
              <w:cnfStyle w:val="000000010000" w:firstRow="0" w:lastRow="0" w:firstColumn="0" w:lastColumn="0" w:oddVBand="0" w:evenVBand="0" w:oddHBand="0" w:evenHBand="1" w:firstRowFirstColumn="0" w:firstRowLastColumn="0" w:lastRowFirstColumn="0" w:lastRowLastColumn="0"/>
              <w:rPr>
                <w:sz w:val="18"/>
                <w:szCs w:val="18"/>
              </w:rPr>
            </w:pPr>
            <w:r w:rsidRPr="00AC0F1E">
              <w:rPr>
                <w:rFonts w:ascii="Arial" w:hAnsi="Arial"/>
                <w:sz w:val="18"/>
                <w:szCs w:val="18"/>
              </w:rPr>
              <w:t>Noted.</w:t>
            </w:r>
          </w:p>
        </w:tc>
      </w:tr>
    </w:tbl>
    <w:p w14:paraId="08D3C1D7" w14:textId="0BF39176" w:rsidR="00A65DDA" w:rsidRDefault="00A65DDA" w:rsidP="002564F4"/>
    <w:p w14:paraId="3897094C" w14:textId="77777777" w:rsidR="00E17EE5" w:rsidRDefault="00E17EE5" w:rsidP="002564F4"/>
    <w:p w14:paraId="464ABCE4" w14:textId="77777777" w:rsidR="00E17EE5" w:rsidRDefault="00E17EE5">
      <w:pPr>
        <w:widowControl/>
        <w:sectPr w:rsidR="00E17EE5" w:rsidSect="00BB1397">
          <w:headerReference w:type="even" r:id="rId33"/>
          <w:headerReference w:type="default" r:id="rId34"/>
          <w:footerReference w:type="even" r:id="rId35"/>
          <w:footerReference w:type="default" r:id="rId36"/>
          <w:headerReference w:type="first" r:id="rId37"/>
          <w:footerReference w:type="first" r:id="rId38"/>
          <w:pgSz w:w="16838" w:h="11906" w:orient="landscape"/>
          <w:pgMar w:top="1418" w:right="1418" w:bottom="1418" w:left="1418" w:header="709" w:footer="709" w:gutter="0"/>
          <w:cols w:space="708"/>
          <w:docGrid w:linePitch="360"/>
        </w:sectPr>
      </w:pPr>
    </w:p>
    <w:p w14:paraId="67818D93" w14:textId="055B60CF" w:rsidR="00BA60B9" w:rsidRPr="00BA60B9" w:rsidRDefault="00A344B8" w:rsidP="00C92550">
      <w:pPr>
        <w:pStyle w:val="Heading3"/>
      </w:pPr>
      <w:r>
        <w:lastRenderedPageBreak/>
        <w:t>Attachment 2.1 to Appendix</w:t>
      </w:r>
      <w:r w:rsidR="00E17EE5">
        <w:t xml:space="preserve"> </w:t>
      </w:r>
      <w:r>
        <w:t>2</w:t>
      </w:r>
      <w:r w:rsidR="00BA60B9">
        <w:t xml:space="preserve">: </w:t>
      </w:r>
      <w:r w:rsidR="00E17EE5">
        <w:t xml:space="preserve">FSANZ responses to </w:t>
      </w:r>
      <w:r w:rsidR="008C4A01">
        <w:t xml:space="preserve">studies and articles cited by </w:t>
      </w:r>
      <w:r w:rsidR="00E17EE5">
        <w:t>submitters</w:t>
      </w:r>
    </w:p>
    <w:p w14:paraId="7442A09F" w14:textId="6105D90D" w:rsidR="00E17EE5" w:rsidRDefault="001616DD" w:rsidP="00827DB5">
      <w:pPr>
        <w:pStyle w:val="Heading4"/>
      </w:pPr>
      <w:r w:rsidRPr="001616DD">
        <w:t xml:space="preserve">(a) </w:t>
      </w:r>
      <w:r>
        <w:t xml:space="preserve">Studies </w:t>
      </w:r>
      <w:r w:rsidR="00E17EE5" w:rsidRPr="001616DD">
        <w:t xml:space="preserve">cited in the article </w:t>
      </w:r>
      <w:r w:rsidR="00653BA0">
        <w:t>‘</w:t>
      </w:r>
      <w:r w:rsidR="00E17EE5" w:rsidRPr="001616DD">
        <w:t>Bad Taste: The Disturbing Truth About the World Health Organization’s Endorsement of Food Irradiation</w:t>
      </w:r>
      <w:r w:rsidR="00653BA0">
        <w:t>’</w:t>
      </w:r>
    </w:p>
    <w:p w14:paraId="62363582" w14:textId="77777777" w:rsidR="00BA60B9" w:rsidRDefault="00BA60B9" w:rsidP="001616DD">
      <w:pPr>
        <w:pStyle w:val="FSTableText"/>
      </w:pPr>
      <w:r w:rsidRPr="00BA60B9">
        <w:rPr>
          <w:b/>
        </w:rPr>
        <w:t>Issue:</w:t>
      </w:r>
      <w:r>
        <w:t xml:space="preserve"> </w:t>
      </w:r>
      <w:r w:rsidR="001616DD" w:rsidRPr="001616DD">
        <w:t xml:space="preserve">This article </w:t>
      </w:r>
      <w:r w:rsidR="001616DD">
        <w:t>raises concerns about the safety of food irradiation</w:t>
      </w:r>
      <w:r w:rsidR="00F92BFB">
        <w:t>,</w:t>
      </w:r>
      <w:r w:rsidR="001616DD">
        <w:t xml:space="preserve"> </w:t>
      </w:r>
      <w:r w:rsidR="001616DD" w:rsidRPr="001616DD">
        <w:t>base</w:t>
      </w:r>
      <w:r w:rsidR="001616DD">
        <w:t>d</w:t>
      </w:r>
      <w:r w:rsidR="001616DD" w:rsidRPr="001616DD">
        <w:t xml:space="preserve"> </w:t>
      </w:r>
      <w:r w:rsidR="00650A09">
        <w:t>on</w:t>
      </w:r>
      <w:r w:rsidR="004F6C5E">
        <w:t xml:space="preserve"> </w:t>
      </w:r>
      <w:r w:rsidR="001616DD" w:rsidRPr="001616DD">
        <w:t>a number of studies</w:t>
      </w:r>
      <w:r w:rsidR="00F92BFB">
        <w:t xml:space="preserve">. </w:t>
      </w:r>
    </w:p>
    <w:p w14:paraId="7E5C119A" w14:textId="77777777" w:rsidR="00BA60B9" w:rsidRDefault="00BA60B9" w:rsidP="00BA60B9">
      <w:pPr>
        <w:rPr>
          <w:sz w:val="20"/>
          <w:szCs w:val="20"/>
        </w:rPr>
      </w:pPr>
    </w:p>
    <w:p w14:paraId="099DE1CB" w14:textId="300D3A54" w:rsidR="001616DD" w:rsidRPr="00BA60B9" w:rsidRDefault="00650A09" w:rsidP="002564F4">
      <w:pPr>
        <w:rPr>
          <w:b/>
          <w:sz w:val="20"/>
          <w:szCs w:val="20"/>
        </w:rPr>
      </w:pPr>
      <w:r w:rsidRPr="00BA60B9">
        <w:rPr>
          <w:b/>
          <w:sz w:val="20"/>
          <w:szCs w:val="20"/>
        </w:rPr>
        <w:t>Reference:</w:t>
      </w:r>
      <w:r w:rsidRPr="00BA60B9">
        <w:rPr>
          <w:sz w:val="20"/>
          <w:szCs w:val="20"/>
        </w:rPr>
        <w:t xml:space="preserve"> </w:t>
      </w:r>
      <w:hyperlink r:id="rId39" w:history="1">
        <w:r w:rsidRPr="00BA60B9">
          <w:rPr>
            <w:rStyle w:val="Hyperlink"/>
            <w:sz w:val="20"/>
            <w:szCs w:val="20"/>
          </w:rPr>
          <w:t>https://www.citizen.org/wp-content/uploads/badtaste.pdf</w:t>
        </w:r>
      </w:hyperlink>
      <w:r w:rsidRPr="00BA60B9">
        <w:rPr>
          <w:sz w:val="20"/>
          <w:szCs w:val="20"/>
        </w:rPr>
        <w:t xml:space="preserve"> (2002)</w:t>
      </w:r>
    </w:p>
    <w:p w14:paraId="5318D0C1" w14:textId="77777777" w:rsidR="00650A09" w:rsidRDefault="00650A09" w:rsidP="001616DD">
      <w:pPr>
        <w:pStyle w:val="FSTableText"/>
      </w:pPr>
    </w:p>
    <w:p w14:paraId="77950AFB" w14:textId="5DA9E635" w:rsidR="001616DD" w:rsidRPr="001616DD" w:rsidRDefault="00BA60B9" w:rsidP="001616DD">
      <w:pPr>
        <w:pStyle w:val="FSTableText"/>
      </w:pPr>
      <w:r w:rsidRPr="00BA60B9">
        <w:rPr>
          <w:b/>
        </w:rPr>
        <w:t>FSANZ response:</w:t>
      </w:r>
      <w:r w:rsidR="00F92BFB">
        <w:t xml:space="preserve"> FSANZ has reviewed</w:t>
      </w:r>
      <w:r w:rsidR="001616DD" w:rsidRPr="001616DD">
        <w:t xml:space="preserve"> all </w:t>
      </w:r>
      <w:r w:rsidR="00F92BFB">
        <w:t>those studies</w:t>
      </w:r>
      <w:r w:rsidR="00A52A65">
        <w:t xml:space="preserve"> and determined that all</w:t>
      </w:r>
      <w:r w:rsidR="001616DD" w:rsidRPr="001616DD">
        <w:t xml:space="preserve"> </w:t>
      </w:r>
      <w:r w:rsidR="004679DF">
        <w:t>have significant limitations that limit their regulatory utility</w:t>
      </w:r>
      <w:r w:rsidR="00A52A65">
        <w:t>. F</w:t>
      </w:r>
      <w:r w:rsidR="00DF2D15">
        <w:t>or example</w:t>
      </w:r>
      <w:r w:rsidR="00A52A65">
        <w:t>,</w:t>
      </w:r>
      <w:r w:rsidR="00DF2D15">
        <w:t xml:space="preserve"> the results have not been interpreted correctly</w:t>
      </w:r>
      <w:r w:rsidR="00A52A65">
        <w:t>;</w:t>
      </w:r>
      <w:r w:rsidR="00DF2D15">
        <w:t xml:space="preserve"> </w:t>
      </w:r>
      <w:r w:rsidR="001616DD" w:rsidRPr="001616DD">
        <w:t>the radiation dose was very high</w:t>
      </w:r>
      <w:r w:rsidR="00DF2D15">
        <w:t xml:space="preserve"> and not relevant to the current application</w:t>
      </w:r>
      <w:r w:rsidR="00A52A65">
        <w:t>;</w:t>
      </w:r>
      <w:r w:rsidR="001616DD" w:rsidRPr="001616DD">
        <w:t xml:space="preserve"> </w:t>
      </w:r>
      <w:r w:rsidR="00DF2D15">
        <w:t xml:space="preserve">the test article </w:t>
      </w:r>
      <w:r w:rsidR="00A52A65">
        <w:t>was</w:t>
      </w:r>
      <w:r w:rsidR="00DF2D15">
        <w:t xml:space="preserve"> not fruit or vegetables</w:t>
      </w:r>
      <w:r w:rsidR="00A52A65">
        <w:t>;</w:t>
      </w:r>
      <w:r w:rsidR="00DF2D15">
        <w:t xml:space="preserve"> </w:t>
      </w:r>
      <w:r w:rsidR="001616DD" w:rsidRPr="001616DD">
        <w:t>or the model system is not relevant to mammals</w:t>
      </w:r>
      <w:r w:rsidR="00DF2D15">
        <w:t>.</w:t>
      </w:r>
    </w:p>
    <w:p w14:paraId="21CA0AC2" w14:textId="77777777" w:rsidR="001616DD" w:rsidRPr="001616DD" w:rsidRDefault="001616DD" w:rsidP="001616DD">
      <w:pPr>
        <w:pStyle w:val="FSTableText"/>
      </w:pPr>
    </w:p>
    <w:p w14:paraId="2E423AFC" w14:textId="09FC4546" w:rsidR="000A1DB2" w:rsidRDefault="00882E7C" w:rsidP="00A52A65">
      <w:pPr>
        <w:pStyle w:val="FSTableText"/>
        <w:numPr>
          <w:ilvl w:val="0"/>
          <w:numId w:val="38"/>
        </w:numPr>
        <w:ind w:left="284" w:hanging="284"/>
      </w:pPr>
      <w:r>
        <w:t>Some of the studies cited concluded that irradiation d</w:t>
      </w:r>
      <w:r w:rsidR="00D77E63">
        <w:t>id not have negative effects on the measured parameters</w:t>
      </w:r>
      <w:r>
        <w:t xml:space="preserve">, including those of </w:t>
      </w:r>
      <w:r w:rsidRPr="00882E7C">
        <w:t xml:space="preserve">Poling et al. </w:t>
      </w:r>
      <w:r>
        <w:t>(</w:t>
      </w:r>
      <w:r w:rsidRPr="00882E7C">
        <w:t>1955</w:t>
      </w:r>
      <w:r>
        <w:t xml:space="preserve">); </w:t>
      </w:r>
      <w:r w:rsidRPr="00882E7C">
        <w:t xml:space="preserve">Tinsley et al. </w:t>
      </w:r>
      <w:r>
        <w:t>(</w:t>
      </w:r>
      <w:r w:rsidRPr="00882E7C">
        <w:t>1970</w:t>
      </w:r>
      <w:r>
        <w:t xml:space="preserve">); Renner (1977); </w:t>
      </w:r>
      <w:r w:rsidR="000A1DB2">
        <w:t xml:space="preserve">and </w:t>
      </w:r>
      <w:r>
        <w:t>Renner et al</w:t>
      </w:r>
      <w:r w:rsidR="00F3250E">
        <w:t>.</w:t>
      </w:r>
      <w:r>
        <w:t xml:space="preserve"> (1982)</w:t>
      </w:r>
      <w:r w:rsidR="000A1DB2">
        <w:t xml:space="preserve">. </w:t>
      </w:r>
    </w:p>
    <w:p w14:paraId="6D8C259E" w14:textId="77777777" w:rsidR="000A1DB2" w:rsidRDefault="000A1DB2" w:rsidP="00A52A65">
      <w:pPr>
        <w:pStyle w:val="FSTableText"/>
        <w:ind w:left="284" w:hanging="284"/>
      </w:pPr>
    </w:p>
    <w:p w14:paraId="4218D6E6" w14:textId="506DB459" w:rsidR="00882E7C" w:rsidRDefault="000A1DB2" w:rsidP="00A52A65">
      <w:pPr>
        <w:pStyle w:val="FSTableText"/>
        <w:numPr>
          <w:ilvl w:val="0"/>
          <w:numId w:val="38"/>
        </w:numPr>
        <w:ind w:left="284" w:hanging="284"/>
      </w:pPr>
      <w:r>
        <w:t xml:space="preserve">A suite of studies by </w:t>
      </w:r>
      <w:r w:rsidRPr="000A1DB2">
        <w:t>Vijayalaxmi</w:t>
      </w:r>
      <w:r>
        <w:t xml:space="preserve"> and co-authors (</w:t>
      </w:r>
      <w:r w:rsidRPr="000A1DB2">
        <w:t>Vijayalaxmi 1976</w:t>
      </w:r>
      <w:r>
        <w:t xml:space="preserve">; </w:t>
      </w:r>
      <w:r w:rsidRPr="000A1DB2">
        <w:t>Vijayalaxmi and Sadasivan 1975</w:t>
      </w:r>
      <w:r>
        <w:t>;</w:t>
      </w:r>
      <w:r w:rsidRPr="000A1DB2">
        <w:t xml:space="preserve"> Vijayalaxmi and Rao 1976</w:t>
      </w:r>
      <w:r>
        <w:t xml:space="preserve">; </w:t>
      </w:r>
      <w:r w:rsidR="00516CAF">
        <w:t xml:space="preserve">and </w:t>
      </w:r>
      <w:r w:rsidRPr="000A1DB2">
        <w:t>Vijayalaxmi 1978</w:t>
      </w:r>
      <w:r>
        <w:t>) were cited by the article. T</w:t>
      </w:r>
      <w:r w:rsidRPr="000A1DB2">
        <w:t xml:space="preserve">he Indian Ministry of Health (1987) and WHO (1994) concluded neither the design or the results were adequate to demonstrate the claimed effects (Hansen 2004 </w:t>
      </w:r>
      <w:hyperlink r:id="rId40" w:history="1">
        <w:r w:rsidR="00A52A65" w:rsidRPr="00045F75">
          <w:rPr>
            <w:rStyle w:val="Hyperlink"/>
          </w:rPr>
          <w:t>https://core.ac.uk/download/pdf/12514258.pdf</w:t>
        </w:r>
      </w:hyperlink>
      <w:r w:rsidRPr="000A1DB2">
        <w:t>)</w:t>
      </w:r>
      <w:r w:rsidR="001F0CC1">
        <w:t>.</w:t>
      </w:r>
      <w:r>
        <w:t xml:space="preserve">  </w:t>
      </w:r>
    </w:p>
    <w:p w14:paraId="78255BAC" w14:textId="77777777" w:rsidR="00A52A65" w:rsidRDefault="00A52A65" w:rsidP="00A52A65">
      <w:pPr>
        <w:pStyle w:val="FSTableText"/>
        <w:ind w:left="284" w:hanging="284"/>
      </w:pPr>
    </w:p>
    <w:p w14:paraId="7887D133" w14:textId="607D426E" w:rsidR="00D77E63" w:rsidRDefault="00D77E63" w:rsidP="00A52A65">
      <w:pPr>
        <w:pStyle w:val="FSTableText"/>
        <w:numPr>
          <w:ilvl w:val="0"/>
          <w:numId w:val="38"/>
        </w:numPr>
        <w:ind w:left="284" w:hanging="284"/>
      </w:pPr>
      <w:r>
        <w:t xml:space="preserve">Several studies are considered </w:t>
      </w:r>
      <w:r w:rsidR="007B3F2C">
        <w:t>not relevant</w:t>
      </w:r>
      <w:r>
        <w:t xml:space="preserve"> to the current application because they used doses of radiation in excess of the maximum dose proposed in the current application. Anderson et al</w:t>
      </w:r>
      <w:r w:rsidR="00F3250E">
        <w:t>.</w:t>
      </w:r>
      <w:r>
        <w:t xml:space="preserve"> (1981) used ≥</w:t>
      </w:r>
      <w:r w:rsidR="00A52A65">
        <w:t xml:space="preserve"> </w:t>
      </w:r>
      <w:r>
        <w:t>1 megarad, which is ≥</w:t>
      </w:r>
      <w:r w:rsidR="00A52A65">
        <w:t xml:space="preserve"> 10 </w:t>
      </w:r>
      <w:r>
        <w:t xml:space="preserve">kGy. </w:t>
      </w:r>
      <w:r w:rsidRPr="00D77E63">
        <w:t xml:space="preserve">Moutschen-Dahmen et al. </w:t>
      </w:r>
      <w:r>
        <w:t>(</w:t>
      </w:r>
      <w:r w:rsidRPr="00D77E63">
        <w:t>1970</w:t>
      </w:r>
      <w:r>
        <w:t xml:space="preserve">) </w:t>
      </w:r>
      <w:r w:rsidR="002A235D">
        <w:t xml:space="preserve">and </w:t>
      </w:r>
      <w:r w:rsidR="002A235D" w:rsidRPr="002A235D">
        <w:t xml:space="preserve">Bugyaki et al. </w:t>
      </w:r>
      <w:r w:rsidR="002A235D">
        <w:t>(</w:t>
      </w:r>
      <w:r w:rsidR="002A235D" w:rsidRPr="002A235D">
        <w:t>1968</w:t>
      </w:r>
      <w:r w:rsidR="002A235D">
        <w:t xml:space="preserve">) </w:t>
      </w:r>
      <w:r>
        <w:t xml:space="preserve">used </w:t>
      </w:r>
      <w:r w:rsidRPr="00D77E63">
        <w:t>5 megarads</w:t>
      </w:r>
      <w:r>
        <w:t xml:space="preserve">, </w:t>
      </w:r>
      <w:r w:rsidR="002A235D">
        <w:t xml:space="preserve">and </w:t>
      </w:r>
      <w:r>
        <w:t>Lofroth et al</w:t>
      </w:r>
      <w:r w:rsidR="00F3250E">
        <w:t>.</w:t>
      </w:r>
      <w:r>
        <w:t xml:space="preserve"> (1966a) used 2 to 9 megarads</w:t>
      </w:r>
      <w:r w:rsidRPr="00D77E63">
        <w:t>.</w:t>
      </w:r>
    </w:p>
    <w:p w14:paraId="6CC482E8" w14:textId="1BC4C058" w:rsidR="00D77E63" w:rsidRDefault="00D77E63" w:rsidP="00A52A65">
      <w:pPr>
        <w:pStyle w:val="FSTableText"/>
        <w:ind w:left="284" w:hanging="284"/>
      </w:pPr>
    </w:p>
    <w:p w14:paraId="6613A05F" w14:textId="57821D0D" w:rsidR="00D77E63" w:rsidRDefault="00D77E63" w:rsidP="00A52A65">
      <w:pPr>
        <w:pStyle w:val="FSTableText"/>
        <w:numPr>
          <w:ilvl w:val="0"/>
          <w:numId w:val="38"/>
        </w:numPr>
        <w:ind w:left="284" w:hanging="284"/>
      </w:pPr>
      <w:r w:rsidRPr="00D77E63">
        <w:t>Four studies are not relevant to the current application because the irradiated material was animal-derived rather than a fruit or vegetable. The study by Reichelt et al. (1972) concerns irradiation of milk powder while that of Raltech Scientific Services Inc. (1979) concerns irradiated chicken. The studies by Metta et al. (1959) and Mellette et al</w:t>
      </w:r>
      <w:r w:rsidR="00F3250E">
        <w:t>.</w:t>
      </w:r>
      <w:r w:rsidRPr="00D77E63">
        <w:t xml:space="preserve"> (1960) concern irradiated beef and the authors of both papers clearly identify the reason for haemorrhagic illness in the test rats as being due to vitamin K deficiency rather than any radiolytic product. Mellette and Leone further remarked that ‘non-irradiated diets may cause the same disease due to the same deficiency’.</w:t>
      </w:r>
    </w:p>
    <w:p w14:paraId="6E53BC89" w14:textId="07F4F802" w:rsidR="002A235D" w:rsidRDefault="002A235D" w:rsidP="00A52A65">
      <w:pPr>
        <w:pStyle w:val="FSTableText"/>
        <w:ind w:left="284" w:hanging="284"/>
      </w:pPr>
    </w:p>
    <w:p w14:paraId="49638E99" w14:textId="21E12548" w:rsidR="002A235D" w:rsidRDefault="002A235D" w:rsidP="00A52A65">
      <w:pPr>
        <w:pStyle w:val="FSTableText"/>
        <w:numPr>
          <w:ilvl w:val="0"/>
          <w:numId w:val="38"/>
        </w:numPr>
        <w:ind w:left="284" w:hanging="284"/>
      </w:pPr>
      <w:r>
        <w:t>In a number of studies the test system was not a mammal and the adverse effects cannot be replicated in mammals (Thayer et al. 1987)</w:t>
      </w:r>
      <w:r>
        <w:rPr>
          <w:rStyle w:val="FootnoteReference"/>
        </w:rPr>
        <w:footnoteReference w:id="46"/>
      </w:r>
      <w:r>
        <w:t xml:space="preserve">. These studies include those of </w:t>
      </w:r>
      <w:r w:rsidRPr="002A235D">
        <w:t xml:space="preserve">Swaminathan et al. </w:t>
      </w:r>
      <w:r>
        <w:t>(</w:t>
      </w:r>
      <w:r w:rsidRPr="002A235D">
        <w:t>1963</w:t>
      </w:r>
      <w:r>
        <w:t xml:space="preserve">); Rinehart and Ratty (1965); Rinehart and Ratty (1967); </w:t>
      </w:r>
      <w:r w:rsidR="00A52A65">
        <w:t xml:space="preserve">and </w:t>
      </w:r>
      <w:r w:rsidRPr="002A235D">
        <w:t xml:space="preserve">Raltech Scientific Services Inc. </w:t>
      </w:r>
      <w:r>
        <w:t>(</w:t>
      </w:r>
      <w:r w:rsidRPr="002A235D">
        <w:t>1979</w:t>
      </w:r>
      <w:r w:rsidR="00A52A65">
        <w:t>)</w:t>
      </w:r>
      <w:r>
        <w:t xml:space="preserve">. Kevasan and Swaminathan (1971) used microorganisms and insects as test systems; again, these are not meaningful models of human toxicity. </w:t>
      </w:r>
    </w:p>
    <w:p w14:paraId="31F10E37" w14:textId="77777777" w:rsidR="002A235D" w:rsidRDefault="002A235D" w:rsidP="00A52A65">
      <w:pPr>
        <w:pStyle w:val="FSTableText"/>
        <w:ind w:left="284" w:hanging="284"/>
      </w:pPr>
    </w:p>
    <w:p w14:paraId="5BDB07F1" w14:textId="19F8DD87" w:rsidR="002A235D" w:rsidRDefault="002A235D" w:rsidP="00110A2B">
      <w:pPr>
        <w:pStyle w:val="FSTableText"/>
        <w:ind w:left="360"/>
      </w:pPr>
      <w:r>
        <w:t xml:space="preserve">Mutagenicity assays used by Johnson-Arthur et al. (1971) and recommended by Schubert (1969) have </w:t>
      </w:r>
      <w:r w:rsidR="00F92BFB">
        <w:t xml:space="preserve">since </w:t>
      </w:r>
      <w:r>
        <w:t xml:space="preserve">been </w:t>
      </w:r>
      <w:r w:rsidR="00B27144">
        <w:t>abandoned</w:t>
      </w:r>
      <w:r>
        <w:t xml:space="preserve"> as unreliable. Schubert </w:t>
      </w:r>
      <w:r w:rsidR="00B27144">
        <w:t xml:space="preserve">(1969) </w:t>
      </w:r>
      <w:r>
        <w:t xml:space="preserve">further cited evidence that has since been shown to be not reproducible, and raised concerns around substances that have since been shown to be not of concern. </w:t>
      </w:r>
      <w:r w:rsidR="00110A2B">
        <w:t xml:space="preserve">It is noteworthy that Schubert’s paper was presented at a meeting of the Joint FAO/IAEA/WHO Expert Committee on Irradiated Food, an organisation that has reached the conclusion that irradiated food is safe to consume. </w:t>
      </w:r>
    </w:p>
    <w:p w14:paraId="54765DCF" w14:textId="588310D6" w:rsidR="002A235D" w:rsidRDefault="002A235D" w:rsidP="00A52A65">
      <w:pPr>
        <w:pStyle w:val="FSTableText"/>
        <w:ind w:left="284" w:hanging="284"/>
      </w:pPr>
    </w:p>
    <w:p w14:paraId="3729BE6E" w14:textId="36353E9E" w:rsidR="002A235D" w:rsidRPr="001616DD" w:rsidRDefault="002A235D" w:rsidP="00A52A65">
      <w:pPr>
        <w:pStyle w:val="FSTableText"/>
        <w:numPr>
          <w:ilvl w:val="0"/>
          <w:numId w:val="38"/>
        </w:numPr>
        <w:ind w:left="284" w:hanging="284"/>
      </w:pPr>
      <w:r>
        <w:t>FSANZ notes that in the study of irradiated rodent diets conducted by Anderson et al</w:t>
      </w:r>
      <w:r w:rsidR="00F3250E">
        <w:t>.</w:t>
      </w:r>
      <w:r>
        <w:t xml:space="preserve"> (1981), adverse effects were observed in association with only one of five rodent diets irradiated with ≥ 1 megarad (10 or more kGy). FSANZ also notes </w:t>
      </w:r>
      <w:r w:rsidRPr="002A235D">
        <w:t>that numerous irradiated rodent diets are commercially available and rodent models of severe immunodeficiency have been maintained on them for many generations.</w:t>
      </w:r>
    </w:p>
    <w:p w14:paraId="30A89A37" w14:textId="0FB0B3AE" w:rsidR="00830B61" w:rsidRDefault="00830B61" w:rsidP="00A52A65">
      <w:pPr>
        <w:pStyle w:val="ListParagraph"/>
      </w:pPr>
    </w:p>
    <w:p w14:paraId="24729C50" w14:textId="0A405EF5" w:rsidR="001616DD" w:rsidRPr="001616DD" w:rsidRDefault="00830B61" w:rsidP="00A52A65">
      <w:pPr>
        <w:pStyle w:val="FSTableText"/>
        <w:numPr>
          <w:ilvl w:val="0"/>
          <w:numId w:val="38"/>
        </w:numPr>
        <w:ind w:left="284" w:hanging="284"/>
      </w:pPr>
      <w:r>
        <w:t>Only one reference cited by the article, the FDA report by Spiher (1968) could not be located</w:t>
      </w:r>
      <w:r w:rsidR="00F92BFB">
        <w:t xml:space="preserve"> for review</w:t>
      </w:r>
      <w:r>
        <w:t xml:space="preserve">. </w:t>
      </w:r>
      <w:r w:rsidR="001616DD" w:rsidRPr="00830B61">
        <w:t xml:space="preserve">However </w:t>
      </w:r>
      <w:r>
        <w:t>FSANZ notes that</w:t>
      </w:r>
      <w:r w:rsidR="001616DD">
        <w:t xml:space="preserve"> </w:t>
      </w:r>
      <w:r w:rsidR="001616DD" w:rsidRPr="00830B61">
        <w:t>the current position of the US FDA is supportive of food irradiation, see</w:t>
      </w:r>
      <w:r w:rsidR="001616DD" w:rsidRPr="00830B61">
        <w:rPr>
          <w:color w:val="7030A0"/>
        </w:rPr>
        <w:t xml:space="preserve"> </w:t>
      </w:r>
      <w:hyperlink r:id="rId41" w:history="1">
        <w:r w:rsidR="001616DD" w:rsidRPr="00830B61">
          <w:rPr>
            <w:rStyle w:val="Hyperlink"/>
          </w:rPr>
          <w:t>https://www.fda.gov/food/irradiation-food-packaging/overview-irradiation-food-and-packaging</w:t>
        </w:r>
      </w:hyperlink>
      <w:r w:rsidR="00516CAF">
        <w:rPr>
          <w:rStyle w:val="Hyperlink"/>
        </w:rPr>
        <w:t>.</w:t>
      </w:r>
      <w:r w:rsidR="001616DD" w:rsidRPr="001616DD">
        <w:rPr>
          <w:color w:val="7030A0"/>
        </w:rPr>
        <w:t xml:space="preserve"> </w:t>
      </w:r>
    </w:p>
    <w:p w14:paraId="3EE5CED6" w14:textId="17A18783" w:rsidR="001616DD" w:rsidRPr="001616DD" w:rsidRDefault="001616DD" w:rsidP="00830B61">
      <w:pPr>
        <w:pStyle w:val="FSTableText"/>
        <w:spacing w:after="120"/>
        <w:ind w:left="360"/>
      </w:pPr>
    </w:p>
    <w:p w14:paraId="6A102B59" w14:textId="3130929F" w:rsidR="00F92BFB" w:rsidRDefault="00A52A65">
      <w:pPr>
        <w:widowControl/>
        <w:rPr>
          <w:b/>
        </w:rPr>
      </w:pPr>
      <w:r>
        <w:rPr>
          <w:b/>
        </w:rPr>
        <w:lastRenderedPageBreak/>
        <w:br w:type="page"/>
      </w:r>
    </w:p>
    <w:p w14:paraId="447661AA" w14:textId="216F6952" w:rsidR="001616DD" w:rsidRDefault="001616DD" w:rsidP="00827DB5">
      <w:pPr>
        <w:pStyle w:val="Heading4"/>
      </w:pPr>
      <w:r>
        <w:lastRenderedPageBreak/>
        <w:t xml:space="preserve">(b) Studies </w:t>
      </w:r>
      <w:r w:rsidRPr="001616DD">
        <w:t xml:space="preserve">cited in </w:t>
      </w:r>
      <w:r>
        <w:t xml:space="preserve">the 2003 review </w:t>
      </w:r>
      <w:r w:rsidRPr="00F67E2D">
        <w:t>of multiple studies examining the effe</w:t>
      </w:r>
      <w:r>
        <w:t>cts of irradiated food on human and animal health</w:t>
      </w:r>
    </w:p>
    <w:p w14:paraId="7EE13300" w14:textId="2CBE019A" w:rsidR="008570B7" w:rsidRPr="00F92BFB" w:rsidRDefault="008570B7" w:rsidP="000445D7">
      <w:pPr>
        <w:pStyle w:val="FootnoteText"/>
        <w:rPr>
          <w:sz w:val="20"/>
        </w:rPr>
      </w:pPr>
      <w:r w:rsidRPr="00F92BFB">
        <w:rPr>
          <w:b/>
          <w:sz w:val="20"/>
          <w:lang w:val="en-AU"/>
        </w:rPr>
        <w:t xml:space="preserve">Issue: </w:t>
      </w:r>
      <w:r w:rsidRPr="00F92BFB">
        <w:rPr>
          <w:sz w:val="20"/>
        </w:rPr>
        <w:t>Submitter has cited a 2003 overview of multiple studies examining the effects of irradiated food on humans and animals.</w:t>
      </w:r>
    </w:p>
    <w:p w14:paraId="4C59EEF5" w14:textId="77777777" w:rsidR="00A52A65" w:rsidRDefault="00A52A65" w:rsidP="008570B7">
      <w:pPr>
        <w:pStyle w:val="FootnoteText"/>
        <w:rPr>
          <w:b/>
          <w:sz w:val="20"/>
        </w:rPr>
      </w:pPr>
    </w:p>
    <w:p w14:paraId="5129D401" w14:textId="77777777" w:rsidR="008570B7" w:rsidRPr="00F92BFB" w:rsidRDefault="008570B7" w:rsidP="008570B7">
      <w:pPr>
        <w:pStyle w:val="FootnoteText"/>
        <w:rPr>
          <w:sz w:val="20"/>
        </w:rPr>
      </w:pPr>
      <w:r w:rsidRPr="00F92BFB">
        <w:rPr>
          <w:b/>
          <w:sz w:val="20"/>
        </w:rPr>
        <w:t xml:space="preserve">Reference: </w:t>
      </w:r>
      <w:r w:rsidRPr="00F92BFB">
        <w:rPr>
          <w:sz w:val="20"/>
        </w:rPr>
        <w:t>Questioning Food Irradiation: A History of Research into the Safety of Irradiated Foods,’ Public Citizen, Critical Mass Energy and Environment Program Washington D.C. April 2003.</w:t>
      </w:r>
    </w:p>
    <w:p w14:paraId="44BECEC3" w14:textId="77777777" w:rsidR="008570B7" w:rsidRPr="00F92BFB" w:rsidRDefault="008570B7" w:rsidP="000445D7">
      <w:pPr>
        <w:pStyle w:val="FootnoteText"/>
        <w:rPr>
          <w:b/>
          <w:sz w:val="20"/>
          <w:lang w:val="en-AU"/>
        </w:rPr>
      </w:pPr>
    </w:p>
    <w:p w14:paraId="51914EBC" w14:textId="25E6C855" w:rsidR="008570B7" w:rsidRPr="00F92BFB" w:rsidRDefault="008570B7" w:rsidP="000445D7">
      <w:pPr>
        <w:pStyle w:val="FootnoteText"/>
        <w:rPr>
          <w:sz w:val="20"/>
          <w:lang w:val="en-AU"/>
        </w:rPr>
      </w:pPr>
      <w:r w:rsidRPr="00F92BFB">
        <w:rPr>
          <w:b/>
          <w:sz w:val="20"/>
          <w:lang w:val="en-AU"/>
        </w:rPr>
        <w:t>FSANZ response:</w:t>
      </w:r>
      <w:r w:rsidRPr="00F92BFB">
        <w:rPr>
          <w:sz w:val="20"/>
          <w:lang w:val="en-AU"/>
        </w:rPr>
        <w:t xml:space="preserve"> </w:t>
      </w:r>
      <w:r w:rsidRPr="00F92BFB">
        <w:rPr>
          <w:sz w:val="20"/>
        </w:rPr>
        <w:t>The 2003 article does not provide any credible evidence but relies on studies that are i</w:t>
      </w:r>
      <w:r w:rsidR="00852AF7">
        <w:rPr>
          <w:sz w:val="20"/>
        </w:rPr>
        <w:t>ncorrect, not relevant to the current application</w:t>
      </w:r>
      <w:r w:rsidRPr="00F92BFB">
        <w:rPr>
          <w:sz w:val="20"/>
        </w:rPr>
        <w:t xml:space="preserve">, have been misrepresented in the article, or actually support irradiation. FSANZ’s </w:t>
      </w:r>
      <w:r w:rsidR="00EC6E08" w:rsidRPr="00F92BFB">
        <w:rPr>
          <w:sz w:val="20"/>
        </w:rPr>
        <w:t xml:space="preserve">specific </w:t>
      </w:r>
      <w:r w:rsidRPr="00F92BFB">
        <w:rPr>
          <w:sz w:val="20"/>
        </w:rPr>
        <w:t>comments on the research cited in this review are</w:t>
      </w:r>
      <w:r w:rsidR="00EC6E08" w:rsidRPr="00F92BFB">
        <w:rPr>
          <w:sz w:val="20"/>
        </w:rPr>
        <w:t xml:space="preserve"> </w:t>
      </w:r>
      <w:r w:rsidR="00830B61" w:rsidRPr="00F92BFB">
        <w:rPr>
          <w:sz w:val="20"/>
        </w:rPr>
        <w:t>summarised</w:t>
      </w:r>
      <w:r w:rsidR="00EC6E08" w:rsidRPr="00F92BFB">
        <w:rPr>
          <w:sz w:val="20"/>
        </w:rPr>
        <w:t xml:space="preserve"> below.</w:t>
      </w:r>
    </w:p>
    <w:p w14:paraId="0A05AC84" w14:textId="39D12DC6" w:rsidR="001616DD" w:rsidRPr="00F67E2D" w:rsidRDefault="001616DD" w:rsidP="001616DD">
      <w:pPr>
        <w:pStyle w:val="FSTableText"/>
      </w:pPr>
    </w:p>
    <w:p w14:paraId="6CD717D6" w14:textId="6B4191E6" w:rsidR="00A212FD" w:rsidRDefault="00A212FD" w:rsidP="00516CAF">
      <w:pPr>
        <w:pStyle w:val="FSTableText"/>
        <w:numPr>
          <w:ilvl w:val="0"/>
          <w:numId w:val="38"/>
        </w:numPr>
        <w:spacing w:after="120"/>
        <w:ind w:left="284" w:hanging="284"/>
      </w:pPr>
      <w:r>
        <w:t xml:space="preserve">A number of the studies are misrepresented as showing adverse effects of irradiation when in fact the </w:t>
      </w:r>
      <w:r w:rsidR="001616DD">
        <w:t xml:space="preserve">study </w:t>
      </w:r>
      <w:r>
        <w:t xml:space="preserve">authors concluded that irradiation did no harm. These include </w:t>
      </w:r>
      <w:r w:rsidR="003A5133">
        <w:t xml:space="preserve">the studies of </w:t>
      </w:r>
      <w:r w:rsidR="003A5133" w:rsidRPr="003A5133">
        <w:t xml:space="preserve">Luckey et al. </w:t>
      </w:r>
      <w:r w:rsidR="003A5133">
        <w:t>(</w:t>
      </w:r>
      <w:r w:rsidR="003A5133" w:rsidRPr="003A5133">
        <w:t>1955</w:t>
      </w:r>
      <w:r w:rsidR="003A5133">
        <w:t>); Tinsley et al</w:t>
      </w:r>
      <w:r w:rsidR="00F3250E">
        <w:t>.</w:t>
      </w:r>
      <w:r w:rsidR="003A5133">
        <w:t xml:space="preserve"> (1970); Renner (1977); </w:t>
      </w:r>
      <w:r w:rsidR="00516CAF">
        <w:t xml:space="preserve">and </w:t>
      </w:r>
      <w:r w:rsidR="003A5133">
        <w:t>Renner et al. (1982)</w:t>
      </w:r>
      <w:r w:rsidR="002848C8">
        <w:t xml:space="preserve">. </w:t>
      </w:r>
      <w:r w:rsidR="002848C8" w:rsidRPr="002848C8">
        <w:t xml:space="preserve">The findings of De </w:t>
      </w:r>
      <w:r w:rsidR="00827DB5">
        <w:t>e</w:t>
      </w:r>
      <w:r w:rsidR="002848C8" w:rsidRPr="002848C8">
        <w:t>t al</w:t>
      </w:r>
      <w:r w:rsidR="002848C8">
        <w:t>.</w:t>
      </w:r>
      <w:r w:rsidR="002848C8" w:rsidRPr="002848C8">
        <w:t xml:space="preserve"> (1969) have been misrepresented as showing evidence that an irradiated diet leads to excretion of radiation. As part of th</w:t>
      </w:r>
      <w:r w:rsidR="002848C8">
        <w:t>e</w:t>
      </w:r>
      <w:r w:rsidR="002848C8" w:rsidRPr="002848C8">
        <w:t xml:space="preserve"> study, the rats were intentionally fed sucrose labelled with a radioactive tracer (carbon-14) and the </w:t>
      </w:r>
      <w:r w:rsidR="002848C8">
        <w:t xml:space="preserve">paper makes it very clear that the </w:t>
      </w:r>
      <w:r w:rsidR="002848C8" w:rsidRPr="002848C8">
        <w:t xml:space="preserve">detected radioactivity came from that tracer. The authors also state </w:t>
      </w:r>
      <w:r w:rsidR="0053677C">
        <w:t>‘</w:t>
      </w:r>
      <w:r w:rsidR="002848C8" w:rsidRPr="002848C8">
        <w:t>Assessed by various parameters, no deleterious effects could be observed in rats fed the irradiated sucrose solution for a period of 8 weeks.</w:t>
      </w:r>
      <w:r w:rsidR="0053677C">
        <w:t>’</w:t>
      </w:r>
    </w:p>
    <w:p w14:paraId="16B80285" w14:textId="652BF2E6" w:rsidR="001616DD" w:rsidRPr="000445D7" w:rsidRDefault="00830B61" w:rsidP="00516CAF">
      <w:pPr>
        <w:pStyle w:val="FSTableText"/>
        <w:numPr>
          <w:ilvl w:val="0"/>
          <w:numId w:val="38"/>
        </w:numPr>
        <w:spacing w:after="120"/>
        <w:ind w:left="284" w:hanging="284"/>
      </w:pPr>
      <w:r w:rsidRPr="003A5133">
        <w:t>A</w:t>
      </w:r>
      <w:r w:rsidR="001616DD" w:rsidRPr="003A5133">
        <w:t xml:space="preserve">ttempts to replicate the results </w:t>
      </w:r>
      <w:r w:rsidRPr="003A5133">
        <w:t xml:space="preserve">reported by Bhaskaram and Sadasivan (1975) </w:t>
      </w:r>
      <w:r w:rsidR="001616DD" w:rsidRPr="003A5133">
        <w:t xml:space="preserve">in experimental animals (George </w:t>
      </w:r>
      <w:r w:rsidR="001616DD" w:rsidRPr="002848C8">
        <w:t>et al. 1976)</w:t>
      </w:r>
      <w:r w:rsidR="001616DD" w:rsidRPr="002848C8">
        <w:rPr>
          <w:rStyle w:val="FootnoteReference"/>
        </w:rPr>
        <w:footnoteReference w:id="47"/>
      </w:r>
      <w:r w:rsidR="001616DD" w:rsidRPr="002848C8">
        <w:t xml:space="preserve"> and in humans have not been successful (Truswell 1987)</w:t>
      </w:r>
      <w:r w:rsidR="001616DD" w:rsidRPr="002848C8">
        <w:rPr>
          <w:rStyle w:val="FootnoteReference"/>
        </w:rPr>
        <w:footnoteReference w:id="48"/>
      </w:r>
      <w:r w:rsidR="001616DD" w:rsidRPr="002848C8">
        <w:t>. Malnutrition has been shown to cause a significant increase in the frequency of chromosomal abnormalities in children (Armendares et al. 1971</w:t>
      </w:r>
      <w:r w:rsidR="001616DD" w:rsidRPr="002848C8">
        <w:rPr>
          <w:rStyle w:val="FootnoteReference"/>
        </w:rPr>
        <w:footnoteReference w:id="49"/>
      </w:r>
      <w:r w:rsidR="00516CAF">
        <w:t xml:space="preserve"> and</w:t>
      </w:r>
      <w:r w:rsidR="001616DD" w:rsidRPr="002848C8">
        <w:t xml:space="preserve"> Mutchinick et al. 1979</w:t>
      </w:r>
      <w:r w:rsidR="001616DD" w:rsidRPr="002848C8">
        <w:rPr>
          <w:rStyle w:val="FootnoteReference"/>
        </w:rPr>
        <w:footnoteReference w:id="50"/>
      </w:r>
      <w:r w:rsidR="001616DD" w:rsidRPr="002848C8">
        <w:t>). It is therefore unlikely that the chromosomal defects in the children were due to the wheat, and most likely that they reflected malnutrition.</w:t>
      </w:r>
    </w:p>
    <w:p w14:paraId="5BE204AA" w14:textId="6D14661F" w:rsidR="00830B61" w:rsidRDefault="00830B61" w:rsidP="00516CAF">
      <w:pPr>
        <w:pStyle w:val="FSTableText"/>
        <w:numPr>
          <w:ilvl w:val="0"/>
          <w:numId w:val="38"/>
        </w:numPr>
        <w:spacing w:after="120"/>
        <w:ind w:left="284" w:hanging="284"/>
      </w:pPr>
      <w:r>
        <w:t xml:space="preserve">Several studies concerned irradiation of animal products rather than fruit or vegetables, and are therefore </w:t>
      </w:r>
      <w:r w:rsidR="00852AF7">
        <w:t xml:space="preserve">not relevant </w:t>
      </w:r>
      <w:r>
        <w:t>to this application. These include those of Poling et al</w:t>
      </w:r>
      <w:r w:rsidR="00F3250E">
        <w:t>.</w:t>
      </w:r>
      <w:r>
        <w:t xml:space="preserve"> (1955); Metta et al</w:t>
      </w:r>
      <w:r w:rsidR="00F3250E">
        <w:t>.</w:t>
      </w:r>
      <w:r>
        <w:t xml:space="preserve"> (1955); </w:t>
      </w:r>
      <w:r w:rsidRPr="00830B61">
        <w:t xml:space="preserve">Mellette and Leone </w:t>
      </w:r>
      <w:r>
        <w:t>(</w:t>
      </w:r>
      <w:r w:rsidRPr="00830B61">
        <w:t>1960</w:t>
      </w:r>
      <w:r>
        <w:t xml:space="preserve">); </w:t>
      </w:r>
      <w:r w:rsidRPr="00830B61">
        <w:t xml:space="preserve">Plough et al. </w:t>
      </w:r>
      <w:r>
        <w:t>(</w:t>
      </w:r>
      <w:r w:rsidRPr="00830B61">
        <w:t>1957</w:t>
      </w:r>
      <w:r>
        <w:t>); Reichelt et al</w:t>
      </w:r>
      <w:r w:rsidR="00F3250E">
        <w:t>.</w:t>
      </w:r>
      <w:r>
        <w:t xml:space="preserve"> (1972); </w:t>
      </w:r>
      <w:r w:rsidR="0053677C">
        <w:t>and</w:t>
      </w:r>
      <w:r>
        <w:t xml:space="preserve"> </w:t>
      </w:r>
      <w:r w:rsidRPr="00830B61">
        <w:t xml:space="preserve">Raltech </w:t>
      </w:r>
      <w:r>
        <w:t>(</w:t>
      </w:r>
      <w:r w:rsidRPr="00830B61">
        <w:t>1979</w:t>
      </w:r>
      <w:r>
        <w:t xml:space="preserve">). </w:t>
      </w:r>
      <w:r w:rsidR="00A212FD">
        <w:t>R</w:t>
      </w:r>
      <w:r>
        <w:t xml:space="preserve">adiation destroying </w:t>
      </w:r>
      <w:r w:rsidR="005A0D86">
        <w:t xml:space="preserve">vitamin </w:t>
      </w:r>
      <w:r w:rsidR="00A212FD">
        <w:t>E (</w:t>
      </w:r>
      <w:r w:rsidR="00A212FD" w:rsidRPr="00A212FD">
        <w:t>DaCosta and Levenson 1956</w:t>
      </w:r>
      <w:r w:rsidR="00A212FD">
        <w:t>;</w:t>
      </w:r>
      <w:r w:rsidR="00A212FD" w:rsidRPr="00A212FD">
        <w:t xml:space="preserve"> </w:t>
      </w:r>
      <w:r w:rsidR="00516CAF">
        <w:t xml:space="preserve">and </w:t>
      </w:r>
      <w:r w:rsidR="00A212FD">
        <w:t xml:space="preserve">Reichelt 1972) is of </w:t>
      </w:r>
      <w:r w:rsidR="00AE334A">
        <w:t xml:space="preserve">minor relevance only </w:t>
      </w:r>
      <w:r w:rsidR="00A212FD">
        <w:t xml:space="preserve">because fruit and vegetables are not significant dietary sources of </w:t>
      </w:r>
      <w:r w:rsidR="005A0D86">
        <w:t xml:space="preserve">this </w:t>
      </w:r>
      <w:r w:rsidR="00A212FD">
        <w:t xml:space="preserve">nutrient. </w:t>
      </w:r>
    </w:p>
    <w:p w14:paraId="48E616D1" w14:textId="7FD05509" w:rsidR="00830B61" w:rsidRDefault="00830B61" w:rsidP="00516CAF">
      <w:pPr>
        <w:pStyle w:val="FSTableText"/>
        <w:numPr>
          <w:ilvl w:val="0"/>
          <w:numId w:val="38"/>
        </w:numPr>
        <w:spacing w:after="120"/>
        <w:ind w:left="284" w:hanging="284"/>
      </w:pPr>
      <w:r>
        <w:t>Some of the cited references, including Crone et al. (1992); Stevenson (1994)</w:t>
      </w:r>
      <w:r w:rsidR="00E1085E">
        <w:t>;</w:t>
      </w:r>
      <w:r>
        <w:t xml:space="preserve"> </w:t>
      </w:r>
      <w:r w:rsidR="00A212FD" w:rsidRPr="00A212FD">
        <w:t xml:space="preserve">Delincee and Pool-Zobel </w:t>
      </w:r>
      <w:r w:rsidR="00A212FD">
        <w:t>(</w:t>
      </w:r>
      <w:r w:rsidR="00A212FD" w:rsidRPr="00A212FD">
        <w:t>1998</w:t>
      </w:r>
      <w:r w:rsidR="00A212FD">
        <w:t>)</w:t>
      </w:r>
      <w:r w:rsidR="00516CAF">
        <w:t>;</w:t>
      </w:r>
      <w:r w:rsidR="00A212FD" w:rsidRPr="00A212FD">
        <w:t xml:space="preserve"> </w:t>
      </w:r>
      <w:r w:rsidR="00A212FD">
        <w:t>Marchioni et al</w:t>
      </w:r>
      <w:r w:rsidR="00F3250E">
        <w:t>.</w:t>
      </w:r>
      <w:r w:rsidR="00A212FD">
        <w:t xml:space="preserve"> (2001); </w:t>
      </w:r>
      <w:r w:rsidR="00A212FD" w:rsidRPr="00A212FD">
        <w:t xml:space="preserve">Delincee et al. </w:t>
      </w:r>
      <w:r w:rsidR="00A212FD">
        <w:t>(</w:t>
      </w:r>
      <w:r w:rsidR="00A212FD" w:rsidRPr="00A212FD">
        <w:t>1998, 2002</w:t>
      </w:r>
      <w:r w:rsidR="00A212FD">
        <w:t>)</w:t>
      </w:r>
      <w:r w:rsidR="00516CAF">
        <w:t>;</w:t>
      </w:r>
      <w:r w:rsidR="00A212FD">
        <w:t xml:space="preserve"> </w:t>
      </w:r>
      <w:r w:rsidR="00516CAF">
        <w:t xml:space="preserve">and </w:t>
      </w:r>
      <w:r>
        <w:t>Burnouf et al</w:t>
      </w:r>
      <w:r w:rsidR="00F3250E">
        <w:t>.</w:t>
      </w:r>
      <w:r w:rsidR="005B308B">
        <w:t xml:space="preserve"> (2001)</w:t>
      </w:r>
      <w:r>
        <w:t xml:space="preserve"> concern </w:t>
      </w:r>
      <w:r w:rsidR="00A212FD">
        <w:t>2-acyl</w:t>
      </w:r>
      <w:r>
        <w:t xml:space="preserve">cyclobutanones, which are discussed in the safety assessment </w:t>
      </w:r>
      <w:r w:rsidR="00823F26">
        <w:t>for</w:t>
      </w:r>
      <w:r>
        <w:t xml:space="preserve"> this application and earlier applications considered by FSANZ. </w:t>
      </w:r>
      <w:r w:rsidR="00AA1A9B">
        <w:t xml:space="preserve">Radiolytic products found in the study of the </w:t>
      </w:r>
      <w:r w:rsidR="00AA1A9B" w:rsidRPr="00AA1A9B">
        <w:t xml:space="preserve">Life Sciences Research Office </w:t>
      </w:r>
      <w:r w:rsidR="00AA1A9B">
        <w:t>(</w:t>
      </w:r>
      <w:r w:rsidR="00AA1A9B" w:rsidRPr="00AA1A9B">
        <w:t>1979</w:t>
      </w:r>
      <w:r w:rsidR="00AA1A9B">
        <w:t xml:space="preserve">) are also </w:t>
      </w:r>
      <w:r w:rsidR="00AA1A9B" w:rsidRPr="00AA1A9B">
        <w:t xml:space="preserve">discussed in </w:t>
      </w:r>
      <w:r w:rsidR="00823F26">
        <w:t xml:space="preserve">the </w:t>
      </w:r>
      <w:r w:rsidR="00AA1A9B" w:rsidRPr="00AA1A9B">
        <w:t>SD1 of this and earlier applications. Levels are negligible and the compounds are also found in food that has not been irradiated.</w:t>
      </w:r>
    </w:p>
    <w:p w14:paraId="6A2C936B" w14:textId="6F390783" w:rsidR="003A5133" w:rsidRDefault="00A212FD" w:rsidP="00516CAF">
      <w:pPr>
        <w:pStyle w:val="FSTableText"/>
        <w:numPr>
          <w:ilvl w:val="0"/>
          <w:numId w:val="38"/>
        </w:numPr>
        <w:spacing w:after="120"/>
        <w:ind w:left="284" w:hanging="284"/>
      </w:pPr>
      <w:r>
        <w:t xml:space="preserve">With regard to the studies by </w:t>
      </w:r>
      <w:r w:rsidRPr="00A212FD">
        <w:t xml:space="preserve">Vijayalaxmi </w:t>
      </w:r>
      <w:r>
        <w:t>(</w:t>
      </w:r>
      <w:r w:rsidRPr="00A212FD">
        <w:t>1976</w:t>
      </w:r>
      <w:r>
        <w:t>)</w:t>
      </w:r>
      <w:r w:rsidR="00516CAF">
        <w:t>;</w:t>
      </w:r>
      <w:r w:rsidRPr="00A212FD">
        <w:t xml:space="preserve"> Vijayalaxmi and Sadasivan </w:t>
      </w:r>
      <w:r>
        <w:t>(</w:t>
      </w:r>
      <w:r w:rsidRPr="00A212FD">
        <w:t>1975</w:t>
      </w:r>
      <w:r>
        <w:t>)</w:t>
      </w:r>
      <w:r w:rsidR="00516CAF">
        <w:t>;</w:t>
      </w:r>
      <w:r w:rsidRPr="00A212FD">
        <w:t xml:space="preserve"> Vijayalaxmi and Rao </w:t>
      </w:r>
      <w:r>
        <w:t>(</w:t>
      </w:r>
      <w:r w:rsidRPr="00A212FD">
        <w:t>1976</w:t>
      </w:r>
      <w:r>
        <w:t>)</w:t>
      </w:r>
      <w:r w:rsidR="00516CAF">
        <w:t>;</w:t>
      </w:r>
      <w:r>
        <w:t xml:space="preserve"> </w:t>
      </w:r>
      <w:r w:rsidRPr="00A212FD">
        <w:t xml:space="preserve">Vijayalaxmi </w:t>
      </w:r>
      <w:r>
        <w:t>(</w:t>
      </w:r>
      <w:r w:rsidRPr="00A212FD">
        <w:t>1978</w:t>
      </w:r>
      <w:r>
        <w:t>)</w:t>
      </w:r>
      <w:r w:rsidR="00516CAF">
        <w:t>;</w:t>
      </w:r>
      <w:r w:rsidRPr="00A212FD">
        <w:t xml:space="preserve"> the Indian Ministry of Health (1987)</w:t>
      </w:r>
      <w:r w:rsidR="00823F26">
        <w:t>;</w:t>
      </w:r>
      <w:r w:rsidRPr="00A212FD">
        <w:t xml:space="preserve"> and WHO (1994) concluded neither the design or the results were adequate to demonstrate the claimed effects (Hansen 2004 </w:t>
      </w:r>
      <w:hyperlink r:id="rId42" w:history="1">
        <w:r w:rsidR="00516CAF" w:rsidRPr="00045F75">
          <w:rPr>
            <w:rStyle w:val="Hyperlink"/>
          </w:rPr>
          <w:t>https://core.ac.uk/download/pdf/12514258.pdf</w:t>
        </w:r>
      </w:hyperlink>
      <w:r w:rsidRPr="00A212FD">
        <w:t>)</w:t>
      </w:r>
      <w:r w:rsidR="00516CAF">
        <w:t>.</w:t>
      </w:r>
    </w:p>
    <w:p w14:paraId="1E5AA4CB" w14:textId="66731104" w:rsidR="002848C8" w:rsidRDefault="003A5133" w:rsidP="00516CAF">
      <w:pPr>
        <w:pStyle w:val="FSTableText"/>
        <w:numPr>
          <w:ilvl w:val="0"/>
          <w:numId w:val="38"/>
        </w:numPr>
        <w:spacing w:after="120"/>
        <w:ind w:left="284" w:hanging="284"/>
      </w:pPr>
      <w:r>
        <w:t xml:space="preserve">Two studies showed changes that have been incorrectly interpreted as </w:t>
      </w:r>
      <w:r w:rsidR="00516CAF">
        <w:t>‘</w:t>
      </w:r>
      <w:r>
        <w:t>health problems</w:t>
      </w:r>
      <w:r w:rsidR="00516CAF">
        <w:t>’</w:t>
      </w:r>
      <w:r>
        <w:t xml:space="preserve">. Excretion of indophenol-reducing substances, reported by </w:t>
      </w:r>
      <w:r w:rsidRPr="003A5133">
        <w:t xml:space="preserve">Bierman et al. </w:t>
      </w:r>
      <w:r>
        <w:t>(</w:t>
      </w:r>
      <w:r w:rsidRPr="003A5133">
        <w:t>1958</w:t>
      </w:r>
      <w:r>
        <w:t xml:space="preserve">) is not a </w:t>
      </w:r>
      <w:r w:rsidR="00516CAF">
        <w:t>‘</w:t>
      </w:r>
      <w:r w:rsidRPr="003A5133">
        <w:t>health problem</w:t>
      </w:r>
      <w:r w:rsidR="00516CAF">
        <w:t>’</w:t>
      </w:r>
      <w:r w:rsidR="002848C8">
        <w:t xml:space="preserve"> </w:t>
      </w:r>
      <w:r>
        <w:t xml:space="preserve">and nor is the increased haemoglobin reported by Jaarma (1967). Other findings in the very old doctoral thesis of Jaarma (1967) have not been replicated in subsequent studies. </w:t>
      </w:r>
    </w:p>
    <w:p w14:paraId="2DD51A80" w14:textId="2F47794A" w:rsidR="002848C8" w:rsidRDefault="002848C8" w:rsidP="00516CAF">
      <w:pPr>
        <w:pStyle w:val="FSTableText"/>
        <w:numPr>
          <w:ilvl w:val="0"/>
          <w:numId w:val="38"/>
        </w:numPr>
        <w:spacing w:after="120"/>
        <w:ind w:left="284" w:hanging="284"/>
      </w:pPr>
      <w:r>
        <w:t>Several studies are</w:t>
      </w:r>
      <w:r w:rsidR="00852AF7">
        <w:t xml:space="preserve"> not relevant</w:t>
      </w:r>
      <w:r>
        <w:t xml:space="preserve"> because the radiation dose used in the studies was substantially higher than the proposed maximum in the current application. These include Bugyaki et al</w:t>
      </w:r>
      <w:r w:rsidR="00F3250E">
        <w:t>.</w:t>
      </w:r>
      <w:r>
        <w:t xml:space="preserve"> </w:t>
      </w:r>
      <w:r w:rsidR="00516CAF">
        <w:t>(</w:t>
      </w:r>
      <w:r>
        <w:t>1968</w:t>
      </w:r>
      <w:r w:rsidR="00516CAF">
        <w:t>)</w:t>
      </w:r>
      <w:r>
        <w:t xml:space="preserve"> (dose of 5 megarad = 50 kGy); </w:t>
      </w:r>
      <w:r w:rsidRPr="002848C8">
        <w:t xml:space="preserve">Moutschen-Dahmen et al. </w:t>
      </w:r>
      <w:r w:rsidR="00516CAF">
        <w:t>(</w:t>
      </w:r>
      <w:r w:rsidRPr="002848C8">
        <w:t>1970</w:t>
      </w:r>
      <w:r w:rsidR="00516CAF">
        <w:t>)</w:t>
      </w:r>
      <w:r>
        <w:t xml:space="preserve"> (dose of 5 megarads = 50 kGy); </w:t>
      </w:r>
      <w:r w:rsidRPr="002848C8">
        <w:t xml:space="preserve">Tinsley et al. </w:t>
      </w:r>
      <w:r w:rsidR="00516CAF">
        <w:t>(</w:t>
      </w:r>
      <w:r w:rsidRPr="002848C8">
        <w:t>1970</w:t>
      </w:r>
      <w:r w:rsidR="00516CAF">
        <w:t>)</w:t>
      </w:r>
      <w:r w:rsidRPr="002848C8">
        <w:t xml:space="preserve"> </w:t>
      </w:r>
      <w:r>
        <w:t>(</w:t>
      </w:r>
      <w:r w:rsidRPr="002848C8">
        <w:t xml:space="preserve">5.58 megarad </w:t>
      </w:r>
      <w:r>
        <w:t>=</w:t>
      </w:r>
      <w:r w:rsidRPr="002848C8">
        <w:t xml:space="preserve"> 55.8 kGy</w:t>
      </w:r>
      <w:r>
        <w:t>);</w:t>
      </w:r>
      <w:r w:rsidRPr="002848C8">
        <w:t xml:space="preserve"> </w:t>
      </w:r>
      <w:r>
        <w:t>Johnson-Arthur et al</w:t>
      </w:r>
      <w:r w:rsidR="00F3250E">
        <w:t>.</w:t>
      </w:r>
      <w:r>
        <w:t xml:space="preserve"> </w:t>
      </w:r>
      <w:r w:rsidR="00516CAF">
        <w:t>(</w:t>
      </w:r>
      <w:r>
        <w:t>1971</w:t>
      </w:r>
      <w:r w:rsidR="00516CAF">
        <w:t>)</w:t>
      </w:r>
      <w:r>
        <w:t xml:space="preserve"> (</w:t>
      </w:r>
      <w:r w:rsidRPr="002848C8">
        <w:t>≥</w:t>
      </w:r>
      <w:r w:rsidR="00516CAF">
        <w:t xml:space="preserve"> </w:t>
      </w:r>
      <w:r w:rsidRPr="002848C8">
        <w:t>0.5 megarad</w:t>
      </w:r>
      <w:r>
        <w:t xml:space="preserve"> =</w:t>
      </w:r>
      <w:r w:rsidRPr="002848C8">
        <w:t xml:space="preserve"> </w:t>
      </w:r>
      <w:r>
        <w:t>≥</w:t>
      </w:r>
      <w:r w:rsidR="00516CAF">
        <w:t xml:space="preserve"> </w:t>
      </w:r>
      <w:r w:rsidRPr="002848C8">
        <w:t>5 kGy</w:t>
      </w:r>
      <w:r>
        <w:t>);</w:t>
      </w:r>
      <w:r w:rsidRPr="002848C8">
        <w:t xml:space="preserve"> </w:t>
      </w:r>
      <w:r w:rsidR="00516CAF">
        <w:t xml:space="preserve">and </w:t>
      </w:r>
      <w:r w:rsidRPr="002848C8">
        <w:t xml:space="preserve">Renner </w:t>
      </w:r>
      <w:r w:rsidR="00516CAF">
        <w:t>(</w:t>
      </w:r>
      <w:r w:rsidRPr="002848C8">
        <w:t>1977</w:t>
      </w:r>
      <w:r w:rsidR="00516CAF">
        <w:t>)</w:t>
      </w:r>
      <w:r w:rsidRPr="002848C8">
        <w:t xml:space="preserve"> </w:t>
      </w:r>
      <w:r>
        <w:t>(</w:t>
      </w:r>
      <w:r w:rsidRPr="002848C8">
        <w:t>4.5 megarad</w:t>
      </w:r>
      <w:r w:rsidR="005B308B">
        <w:t xml:space="preserve"> =</w:t>
      </w:r>
      <w:r w:rsidRPr="002848C8">
        <w:t xml:space="preserve"> 45 kGy</w:t>
      </w:r>
      <w:r>
        <w:t xml:space="preserve">). </w:t>
      </w:r>
      <w:r w:rsidRPr="002848C8">
        <w:t>Anderson et al. (1981)</w:t>
      </w:r>
      <w:r>
        <w:t xml:space="preserve"> observed a</w:t>
      </w:r>
      <w:r w:rsidRPr="002848C8">
        <w:t>dverse effects following irradiation of only one of five</w:t>
      </w:r>
      <w:r w:rsidR="00001C0B">
        <w:t xml:space="preserve"> irradiated</w:t>
      </w:r>
      <w:r w:rsidRPr="002848C8">
        <w:t xml:space="preserve"> rodent diets and the doses were extremely high compared to phytosanitary irradiation at 1 or more megarad (10 or more kGy).</w:t>
      </w:r>
      <w:r w:rsidR="00001C0B">
        <w:t xml:space="preserve"> </w:t>
      </w:r>
      <w:r w:rsidR="00001C0B" w:rsidRPr="00001C0B">
        <w:t xml:space="preserve">FSANZ also notes that </w:t>
      </w:r>
      <w:r w:rsidR="00001C0B" w:rsidRPr="00001C0B">
        <w:lastRenderedPageBreak/>
        <w:t>numerous irradiated rodent diets are commercially available and rodent models of severe immunodeficiency have been maintained on them for many generations.</w:t>
      </w:r>
      <w:r>
        <w:t xml:space="preserve"> </w:t>
      </w:r>
    </w:p>
    <w:p w14:paraId="24A2FB32" w14:textId="05BBC6E6" w:rsidR="003A5133" w:rsidRDefault="002848C8" w:rsidP="00516CAF">
      <w:pPr>
        <w:pStyle w:val="FSTableText"/>
        <w:numPr>
          <w:ilvl w:val="0"/>
          <w:numId w:val="38"/>
        </w:numPr>
        <w:spacing w:after="120"/>
        <w:ind w:left="284" w:hanging="284"/>
      </w:pPr>
      <w:r>
        <w:t xml:space="preserve">Studies using microbes or insects, </w:t>
      </w:r>
      <w:r w:rsidR="006A476C">
        <w:t>which include</w:t>
      </w:r>
      <w:r>
        <w:t xml:space="preserve"> those of Swaminathan et al</w:t>
      </w:r>
      <w:r w:rsidR="00F3250E">
        <w:t>.</w:t>
      </w:r>
      <w:r>
        <w:t xml:space="preserve"> (1963); </w:t>
      </w:r>
      <w:r w:rsidRPr="002848C8">
        <w:t xml:space="preserve">Rinehart and Ratty </w:t>
      </w:r>
      <w:r w:rsidR="00516CAF">
        <w:t>(</w:t>
      </w:r>
      <w:r w:rsidRPr="002848C8">
        <w:t>1965, 1967</w:t>
      </w:r>
      <w:r w:rsidR="00516CAF">
        <w:t>)</w:t>
      </w:r>
      <w:r>
        <w:t xml:space="preserve">; </w:t>
      </w:r>
      <w:r w:rsidR="00516CAF">
        <w:t>and</w:t>
      </w:r>
      <w:r>
        <w:t xml:space="preserve"> Kesavan and Swaminathan (1969, 1971) as test systems are not relevant to human risk assessment. Some references, including Shaw and Hayes (1966)</w:t>
      </w:r>
      <w:r w:rsidR="00516CAF">
        <w:t xml:space="preserve"> and</w:t>
      </w:r>
      <w:r>
        <w:t xml:space="preserve"> Kesavan and Swaminathan (1966) are to </w:t>
      </w:r>
      <w:r w:rsidRPr="002848C8">
        <w:rPr>
          <w:i/>
        </w:rPr>
        <w:t>in vitro</w:t>
      </w:r>
      <w:r>
        <w:t xml:space="preserve"> studies which have not been reproduced in living human or animal models. </w:t>
      </w:r>
    </w:p>
    <w:p w14:paraId="5681AE7C" w14:textId="7320B39D" w:rsidR="00001C0B" w:rsidRDefault="00001C0B" w:rsidP="00516CAF">
      <w:pPr>
        <w:pStyle w:val="FSTableText"/>
        <w:numPr>
          <w:ilvl w:val="0"/>
          <w:numId w:val="38"/>
        </w:numPr>
        <w:spacing w:after="120"/>
        <w:ind w:left="284" w:hanging="284"/>
      </w:pPr>
      <w:r>
        <w:t xml:space="preserve">Two older articles, that of Lofroth (1966) and Schubert (1969) called for testing that has since been done. Lofroth based his concerns on experiments in which he used doses of irradiation much higher than those used for phytosanitary irradiation. Schubert </w:t>
      </w:r>
      <w:r w:rsidRPr="00001C0B">
        <w:t>cite</w:t>
      </w:r>
      <w:r>
        <w:t>d</w:t>
      </w:r>
      <w:r w:rsidRPr="00001C0B">
        <w:t xml:space="preserve"> evidence that has since been shown to be not reproducible, recommend</w:t>
      </w:r>
      <w:r>
        <w:t>ed</w:t>
      </w:r>
      <w:r w:rsidRPr="00001C0B">
        <w:t xml:space="preserve"> mutagenicity assays that have </w:t>
      </w:r>
      <w:r w:rsidR="00823F26">
        <w:t xml:space="preserve">since </w:t>
      </w:r>
      <w:r w:rsidRPr="00001C0B">
        <w:t xml:space="preserve">been discredited, and </w:t>
      </w:r>
      <w:r>
        <w:t>expressed</w:t>
      </w:r>
      <w:r w:rsidRPr="00001C0B">
        <w:t xml:space="preserve"> concerns around substances that have since been shown to be not of concern</w:t>
      </w:r>
      <w:r>
        <w:t xml:space="preserve">. </w:t>
      </w:r>
    </w:p>
    <w:p w14:paraId="14A96667" w14:textId="48A4F4F1" w:rsidR="00001C0B" w:rsidRDefault="00001C0B" w:rsidP="00516CAF">
      <w:pPr>
        <w:pStyle w:val="FSTableText"/>
        <w:numPr>
          <w:ilvl w:val="0"/>
          <w:numId w:val="38"/>
        </w:numPr>
        <w:spacing w:after="120"/>
        <w:ind w:left="284" w:hanging="284"/>
      </w:pPr>
      <w:r>
        <w:t xml:space="preserve">The paper by Tritsch (2000) is an opinion piece which is not supported by findings of hazard assessments by FSANZ and other regulatory authorities. His assertion that all cancers </w:t>
      </w:r>
      <w:r w:rsidRPr="00001C0B">
        <w:t xml:space="preserve">have a latent period of </w:t>
      </w:r>
      <w:r w:rsidR="00516CAF">
        <w:t>‘</w:t>
      </w:r>
      <w:r w:rsidRPr="00001C0B">
        <w:t>four to six decades</w:t>
      </w:r>
      <w:r w:rsidR="00516CAF">
        <w:t>’</w:t>
      </w:r>
      <w:r w:rsidRPr="00001C0B">
        <w:t xml:space="preserve"> is incorrect. Tritsch’s prediction of increased cancer has been shown to be groundless. The age-adjusted rates of almost all types of cancer have either remained the same over the last 50 years, or decreased.</w:t>
      </w:r>
    </w:p>
    <w:p w14:paraId="7CBCFF33" w14:textId="68362546" w:rsidR="002848C8" w:rsidRPr="00001C0B" w:rsidRDefault="00001C0B" w:rsidP="00516CAF">
      <w:pPr>
        <w:pStyle w:val="FSTableText"/>
        <w:numPr>
          <w:ilvl w:val="0"/>
          <w:numId w:val="38"/>
        </w:numPr>
        <w:spacing w:after="120"/>
        <w:ind w:left="284" w:hanging="284"/>
      </w:pPr>
      <w:r>
        <w:t xml:space="preserve">Only one cited reference could not be reviewed by FSANZ. A copy of the FDA report written by Spiher (1968) </w:t>
      </w:r>
      <w:r w:rsidR="00F92BFB" w:rsidRPr="00F92BFB">
        <w:t>could</w:t>
      </w:r>
      <w:r>
        <w:t xml:space="preserve"> not be located. However FSANZ notes that </w:t>
      </w:r>
      <w:r w:rsidR="002848C8" w:rsidRPr="00516CAF">
        <w:t xml:space="preserve">the current position of the US FDA is supportive of food irradiation, see </w:t>
      </w:r>
      <w:hyperlink r:id="rId43" w:history="1">
        <w:r w:rsidR="001616DD" w:rsidRPr="00516CAF">
          <w:rPr>
            <w:rStyle w:val="Hyperlink"/>
          </w:rPr>
          <w:t>https://www.fda.gov/food/irradiation-food-packaging/overview-irradiation-food-and-packaging</w:t>
        </w:r>
      </w:hyperlink>
      <w:r w:rsidR="00516CAF">
        <w:rPr>
          <w:rStyle w:val="Hyperlink"/>
        </w:rPr>
        <w:t>.</w:t>
      </w:r>
      <w:r w:rsidRPr="00516CAF">
        <w:t xml:space="preserve"> </w:t>
      </w:r>
    </w:p>
    <w:p w14:paraId="52E58278" w14:textId="0343B240" w:rsidR="001616DD" w:rsidRDefault="00516CAF">
      <w:pPr>
        <w:widowControl/>
        <w:rPr>
          <w:b/>
        </w:rPr>
      </w:pPr>
      <w:r>
        <w:rPr>
          <w:b/>
        </w:rPr>
        <w:br w:type="page"/>
      </w:r>
    </w:p>
    <w:p w14:paraId="3E8546A5" w14:textId="695C6EC6" w:rsidR="00F3232D" w:rsidRDefault="00650A09" w:rsidP="00827DB5">
      <w:pPr>
        <w:pStyle w:val="Heading4"/>
      </w:pPr>
      <w:r>
        <w:lastRenderedPageBreak/>
        <w:t xml:space="preserve">(c) </w:t>
      </w:r>
      <w:r w:rsidR="00F3232D">
        <w:t xml:space="preserve">References to studies that submitter </w:t>
      </w:r>
      <w:r w:rsidR="00516CAF">
        <w:t>(</w:t>
      </w:r>
      <w:r w:rsidR="00516CAF" w:rsidRPr="000445D7">
        <w:t>Organic Industr</w:t>
      </w:r>
      <w:r w:rsidR="006638C1">
        <w:t>ies of</w:t>
      </w:r>
      <w:r w:rsidR="00516CAF" w:rsidRPr="000445D7">
        <w:t xml:space="preserve"> Australia)</w:t>
      </w:r>
      <w:r w:rsidR="00516CAF">
        <w:t xml:space="preserve"> </w:t>
      </w:r>
      <w:r w:rsidR="00F3232D">
        <w:t>suggested should be</w:t>
      </w:r>
      <w:r w:rsidR="00B5713C">
        <w:t xml:space="preserve"> </w:t>
      </w:r>
      <w:r w:rsidR="00F3232D">
        <w:t xml:space="preserve">included </w:t>
      </w:r>
      <w:r w:rsidR="00B5713C">
        <w:t>i</w:t>
      </w:r>
      <w:r w:rsidR="00F3232D">
        <w:t>n FSANZ’</w:t>
      </w:r>
      <w:r w:rsidR="00B5713C">
        <w:t xml:space="preserve">s safety assessment </w:t>
      </w:r>
    </w:p>
    <w:p w14:paraId="4B16D090" w14:textId="305F5608" w:rsidR="00F3232D" w:rsidRPr="000445D7" w:rsidRDefault="00F3232D" w:rsidP="009D2726">
      <w:pPr>
        <w:pStyle w:val="ListParagraph"/>
        <w:numPr>
          <w:ilvl w:val="0"/>
          <w:numId w:val="6"/>
        </w:numPr>
        <w:ind w:left="262" w:hanging="262"/>
        <w:rPr>
          <w:sz w:val="20"/>
          <w:szCs w:val="20"/>
        </w:rPr>
      </w:pPr>
      <w:r w:rsidRPr="000445D7">
        <w:rPr>
          <w:sz w:val="20"/>
          <w:szCs w:val="20"/>
        </w:rPr>
        <w:t xml:space="preserve">Reproductive problems, cancer in mammals </w:t>
      </w:r>
      <w:r w:rsidRPr="000445D7">
        <w:rPr>
          <w:i/>
          <w:sz w:val="20"/>
          <w:szCs w:val="20"/>
        </w:rPr>
        <w:t xml:space="preserve">Food irradiation: An FDA report. FDA Papers, Oct. 1968. </w:t>
      </w:r>
    </w:p>
    <w:p w14:paraId="5E276565" w14:textId="6F2A76A7" w:rsidR="00F3232D" w:rsidRPr="000445D7" w:rsidRDefault="00F3232D" w:rsidP="006D19EC">
      <w:pPr>
        <w:pStyle w:val="FSTableText"/>
        <w:spacing w:after="120"/>
        <w:ind w:left="284"/>
      </w:pPr>
      <w:r w:rsidRPr="00B5713C">
        <w:t xml:space="preserve">The 1968 FDA report could not be accessed. </w:t>
      </w:r>
      <w:r w:rsidRPr="000445D7">
        <w:t xml:space="preserve">However the current position of the US FDA is supportive of food irradiation, see </w:t>
      </w:r>
      <w:hyperlink r:id="rId44" w:history="1">
        <w:r w:rsidRPr="000445D7">
          <w:rPr>
            <w:rStyle w:val="Hyperlink"/>
          </w:rPr>
          <w:t>https://www.fda.gov/food/irradiation-food-packaging/overview-irradiation-food-and-packaging</w:t>
        </w:r>
      </w:hyperlink>
      <w:r w:rsidRPr="00B5713C">
        <w:t>.</w:t>
      </w:r>
    </w:p>
    <w:p w14:paraId="3F5B6404" w14:textId="37542813" w:rsidR="00F3232D" w:rsidRPr="000445D7" w:rsidRDefault="00F3232D" w:rsidP="009D2726">
      <w:pPr>
        <w:pStyle w:val="ListParagraph"/>
        <w:numPr>
          <w:ilvl w:val="0"/>
          <w:numId w:val="6"/>
        </w:numPr>
        <w:ind w:left="262" w:hanging="262"/>
        <w:rPr>
          <w:rFonts w:eastAsia="Times New Roman" w:cs="Arial"/>
          <w:sz w:val="20"/>
          <w:szCs w:val="20"/>
          <w:lang w:bidi="en-US"/>
        </w:rPr>
      </w:pPr>
      <w:r w:rsidRPr="000445D7">
        <w:rPr>
          <w:sz w:val="20"/>
          <w:szCs w:val="20"/>
        </w:rPr>
        <w:t xml:space="preserve">Fatal Internal Bleeding in Rats (I) </w:t>
      </w:r>
      <w:r w:rsidRPr="000445D7">
        <w:rPr>
          <w:i/>
          <w:sz w:val="20"/>
          <w:szCs w:val="20"/>
        </w:rPr>
        <w:t xml:space="preserve">Vitamin K deficiency in rats induced by feeding of irradiated beef. Journal of Nutrition, 69:18-21, 1959. (Cosponsored by the Surgeon General of the US Army). </w:t>
      </w:r>
      <w:r w:rsidRPr="000445D7">
        <w:rPr>
          <w:rFonts w:eastAsia="Times New Roman" w:cs="Arial"/>
          <w:sz w:val="20"/>
          <w:szCs w:val="20"/>
          <w:lang w:bidi="en-US"/>
        </w:rPr>
        <w:t xml:space="preserve"> </w:t>
      </w:r>
    </w:p>
    <w:p w14:paraId="050B9444" w14:textId="07136018" w:rsidR="00F3232D" w:rsidRPr="000445D7" w:rsidRDefault="00F3232D" w:rsidP="006D19EC">
      <w:pPr>
        <w:pStyle w:val="FSTableText"/>
        <w:spacing w:after="120"/>
        <w:ind w:left="284"/>
      </w:pPr>
      <w:r w:rsidRPr="00B5713C">
        <w:t>This article</w:t>
      </w:r>
      <w:r w:rsidR="00322468">
        <w:t>, by Metta et al. (1959),</w:t>
      </w:r>
      <w:r w:rsidRPr="00B5713C">
        <w:t xml:space="preserve"> identifies the cause of haemorrhagic disease </w:t>
      </w:r>
      <w:r w:rsidRPr="000445D7">
        <w:t>in rats as vitamin K deficiency, not any radiolytic product.</w:t>
      </w:r>
    </w:p>
    <w:p w14:paraId="12A6B7D1" w14:textId="77777777" w:rsidR="00F3232D" w:rsidRPr="000445D7" w:rsidRDefault="00F3232D" w:rsidP="009D2726">
      <w:pPr>
        <w:pStyle w:val="ListParagraph"/>
        <w:numPr>
          <w:ilvl w:val="0"/>
          <w:numId w:val="6"/>
        </w:numPr>
        <w:ind w:left="262" w:hanging="262"/>
        <w:rPr>
          <w:rFonts w:eastAsia="Times New Roman" w:cs="Arial"/>
          <w:sz w:val="20"/>
          <w:szCs w:val="20"/>
          <w:lang w:bidi="en-US"/>
        </w:rPr>
      </w:pPr>
      <w:r w:rsidRPr="000445D7">
        <w:rPr>
          <w:sz w:val="20"/>
          <w:szCs w:val="20"/>
        </w:rPr>
        <w:t xml:space="preserve">Fatal Internal Bleeding in Rats (II) </w:t>
      </w:r>
      <w:r w:rsidRPr="000445D7">
        <w:rPr>
          <w:rFonts w:cs="Arial"/>
          <w:i/>
          <w:sz w:val="20"/>
          <w:szCs w:val="20"/>
        </w:rPr>
        <w:t>Influence of age, sex, strain of rat and fat soluble vitamins on hemorrhagic syndromes in rats fed irradiated beef. Federation Proceedings, 19:1045-1048, 1960. (Cosponsored by the Surgeon General of the US Army)</w:t>
      </w:r>
      <w:r w:rsidRPr="00B5713C">
        <w:rPr>
          <w:rFonts w:cs="Arial"/>
          <w:i/>
          <w:sz w:val="20"/>
          <w:szCs w:val="20"/>
        </w:rPr>
        <w:t>.</w:t>
      </w:r>
      <w:r w:rsidRPr="000445D7">
        <w:rPr>
          <w:rFonts w:eastAsia="Times New Roman" w:cs="Arial"/>
          <w:sz w:val="20"/>
          <w:szCs w:val="20"/>
          <w:lang w:bidi="en-US"/>
        </w:rPr>
        <w:t xml:space="preserve"> </w:t>
      </w:r>
    </w:p>
    <w:p w14:paraId="3F076CFA" w14:textId="72E0D59C" w:rsidR="00F3232D" w:rsidRPr="000445D7" w:rsidRDefault="00322468" w:rsidP="006D19EC">
      <w:pPr>
        <w:pStyle w:val="FSTableText"/>
        <w:spacing w:after="120"/>
        <w:ind w:left="284"/>
      </w:pPr>
      <w:r>
        <w:t xml:space="preserve">This study is by </w:t>
      </w:r>
      <w:r w:rsidR="00F3232D" w:rsidRPr="00B5713C">
        <w:t xml:space="preserve">Mellette and Leone </w:t>
      </w:r>
      <w:r>
        <w:t>(</w:t>
      </w:r>
      <w:r w:rsidR="00F3232D" w:rsidRPr="00B5713C">
        <w:t>1960</w:t>
      </w:r>
      <w:r>
        <w:t>)</w:t>
      </w:r>
      <w:r w:rsidR="00F3232D" w:rsidRPr="00B5713C">
        <w:t xml:space="preserve">. </w:t>
      </w:r>
      <w:r w:rsidR="006D19EC">
        <w:t>It</w:t>
      </w:r>
      <w:r w:rsidR="00F3232D" w:rsidRPr="00B5713C">
        <w:t xml:space="preserve"> clearly identifies the cause of haemorrhagic disease in rats as vitamin K deficiency and the authors note that non</w:t>
      </w:r>
      <w:r w:rsidR="00F3232D" w:rsidRPr="000445D7">
        <w:t>-irradiated diets may cause the same disease due to the same deficiency.</w:t>
      </w:r>
    </w:p>
    <w:p w14:paraId="1AEC9341" w14:textId="2B397CDF" w:rsidR="00F3232D" w:rsidRPr="00B5713C" w:rsidRDefault="00F3232D" w:rsidP="009D2726">
      <w:pPr>
        <w:pStyle w:val="ListParagraph"/>
        <w:numPr>
          <w:ilvl w:val="0"/>
          <w:numId w:val="6"/>
        </w:numPr>
        <w:ind w:left="262" w:hanging="262"/>
        <w:rPr>
          <w:i/>
          <w:sz w:val="20"/>
          <w:szCs w:val="20"/>
        </w:rPr>
      </w:pPr>
      <w:r w:rsidRPr="000445D7">
        <w:rPr>
          <w:sz w:val="20"/>
          <w:szCs w:val="20"/>
        </w:rPr>
        <w:t xml:space="preserve">Fetal Deaths in Mice </w:t>
      </w:r>
      <w:r w:rsidRPr="000445D7">
        <w:rPr>
          <w:i/>
          <w:sz w:val="20"/>
          <w:szCs w:val="20"/>
        </w:rPr>
        <w:t>Irradiated laboratory animal diets: Dominant lethal studies in the mouse. Mutation Research, 80:333-345, 1981.</w:t>
      </w:r>
    </w:p>
    <w:p w14:paraId="57783E31" w14:textId="6EADE910" w:rsidR="00F3232D" w:rsidRPr="000445D7" w:rsidRDefault="00F3232D" w:rsidP="006D19EC">
      <w:pPr>
        <w:pStyle w:val="FSTableText"/>
        <w:spacing w:after="120"/>
        <w:ind w:left="284"/>
      </w:pPr>
      <w:r w:rsidRPr="00B5713C">
        <w:t xml:space="preserve">Anderson </w:t>
      </w:r>
      <w:r w:rsidRPr="000445D7">
        <w:t xml:space="preserve">et al. </w:t>
      </w:r>
      <w:r w:rsidR="006D19EC">
        <w:t>(</w:t>
      </w:r>
      <w:r w:rsidRPr="000445D7">
        <w:t>1981</w:t>
      </w:r>
      <w:r w:rsidR="006D19EC">
        <w:t>)</w:t>
      </w:r>
      <w:r w:rsidRPr="000445D7">
        <w:t>. Fetal deaths were observed following irradiation of only one of five irradiated rodent diets and the doses were extremely high compared to phytosanitary irradiation at 1 or more megarad (10 or more kGy). The findings are therefore not relevant.</w:t>
      </w:r>
    </w:p>
    <w:p w14:paraId="00D9F5B1" w14:textId="16597596" w:rsidR="00F3232D" w:rsidRPr="00B5713C" w:rsidRDefault="00F3232D" w:rsidP="009D2726">
      <w:pPr>
        <w:pStyle w:val="ListParagraph"/>
        <w:numPr>
          <w:ilvl w:val="0"/>
          <w:numId w:val="6"/>
        </w:numPr>
        <w:ind w:left="262" w:hanging="262"/>
        <w:rPr>
          <w:i/>
          <w:sz w:val="20"/>
          <w:szCs w:val="20"/>
        </w:rPr>
      </w:pPr>
      <w:r w:rsidRPr="000445D7">
        <w:rPr>
          <w:sz w:val="20"/>
          <w:szCs w:val="20"/>
        </w:rPr>
        <w:t xml:space="preserve">Embryo Deaths in Mice </w:t>
      </w:r>
      <w:r w:rsidRPr="000445D7">
        <w:rPr>
          <w:i/>
          <w:sz w:val="20"/>
          <w:szCs w:val="20"/>
        </w:rPr>
        <w:t>Pre-implantation death of mouse eggs caused by irradiated food. International Journal of Radiation Biology, 18:201-216, 1970.</w:t>
      </w:r>
    </w:p>
    <w:p w14:paraId="0100B737" w14:textId="2EBDEB73" w:rsidR="00F3232D" w:rsidRPr="000445D7" w:rsidRDefault="00F3232D" w:rsidP="006D19EC">
      <w:pPr>
        <w:pStyle w:val="FSTableText"/>
        <w:spacing w:after="120"/>
        <w:ind w:left="284"/>
      </w:pPr>
      <w:r w:rsidRPr="000445D7">
        <w:t>Moutschen-Dahmen et al. (1970). (Alleged pre-implantation loss in mice)</w:t>
      </w:r>
      <w:r w:rsidR="007F255B">
        <w:t>.</w:t>
      </w:r>
      <w:r w:rsidRPr="000445D7">
        <w:t xml:space="preserve"> The radiation dose was 5 megarads, equal to 50 kGy and therefore much higher than the dose used for phytosanitary irradiation. </w:t>
      </w:r>
    </w:p>
    <w:p w14:paraId="44B328F2" w14:textId="3AE0068E" w:rsidR="00F3232D" w:rsidRPr="000445D7" w:rsidRDefault="00F3232D" w:rsidP="009D2726">
      <w:pPr>
        <w:pStyle w:val="ListParagraph"/>
        <w:numPr>
          <w:ilvl w:val="0"/>
          <w:numId w:val="6"/>
        </w:numPr>
        <w:ind w:left="262" w:hanging="262"/>
        <w:rPr>
          <w:i/>
          <w:sz w:val="20"/>
          <w:szCs w:val="20"/>
        </w:rPr>
      </w:pPr>
      <w:r w:rsidRPr="000445D7">
        <w:rPr>
          <w:sz w:val="20"/>
          <w:szCs w:val="20"/>
        </w:rPr>
        <w:t xml:space="preserve">Radioactive Organs and Excrement in Rats </w:t>
      </w:r>
      <w:r w:rsidRPr="000445D7">
        <w:rPr>
          <w:i/>
          <w:sz w:val="20"/>
          <w:szCs w:val="20"/>
        </w:rPr>
        <w:t>Biochemical effects of irradiated sucrose solutions in the rat. Radiation Research, 37:202-215, 1969</w:t>
      </w:r>
      <w:r w:rsidRPr="00B5713C">
        <w:rPr>
          <w:i/>
          <w:sz w:val="20"/>
          <w:szCs w:val="20"/>
        </w:rPr>
        <w:t>.</w:t>
      </w:r>
    </w:p>
    <w:p w14:paraId="3F6844C9" w14:textId="330DF543" w:rsidR="00F3232D" w:rsidRPr="000445D7" w:rsidRDefault="00F3232D" w:rsidP="006D19EC">
      <w:pPr>
        <w:pStyle w:val="FSTableText"/>
        <w:spacing w:after="120"/>
        <w:ind w:left="284"/>
      </w:pPr>
      <w:r w:rsidRPr="000445D7">
        <w:t xml:space="preserve">De et al. </w:t>
      </w:r>
      <w:r w:rsidR="006D19EC">
        <w:t>(</w:t>
      </w:r>
      <w:r w:rsidRPr="000445D7">
        <w:t>1969</w:t>
      </w:r>
      <w:r w:rsidR="006D19EC">
        <w:t>)</w:t>
      </w:r>
      <w:r w:rsidRPr="000445D7">
        <w:t xml:space="preserve">. The results of the study are misrepresented. As part of this study, the rats were intentionally fed sucrose labelled with a radioactive tracer (carbon-14) and the </w:t>
      </w:r>
      <w:r w:rsidR="007F255B">
        <w:t xml:space="preserve">study authors make it very clear that the </w:t>
      </w:r>
      <w:r w:rsidRPr="000445D7">
        <w:t xml:space="preserve">detected radioactivity in organs and faeces came from that tracer. Irradiated food is not radioactive. </w:t>
      </w:r>
      <w:r w:rsidR="007F255B">
        <w:t>FSANZ notes that De et al.</w:t>
      </w:r>
      <w:r w:rsidRPr="000445D7">
        <w:t xml:space="preserve"> state </w:t>
      </w:r>
      <w:r w:rsidR="006D19EC">
        <w:t>‘</w:t>
      </w:r>
      <w:r w:rsidRPr="000445D7">
        <w:t>Assessed by various parameters, no deleterious effects could be observed in rats fed the irradiated sucrose solution for a period of 8 weeks.</w:t>
      </w:r>
      <w:r w:rsidR="006D19EC">
        <w:t>’</w:t>
      </w:r>
    </w:p>
    <w:p w14:paraId="50F5379B" w14:textId="7620638A" w:rsidR="00F3232D" w:rsidRPr="000445D7" w:rsidRDefault="00F3232D" w:rsidP="009D2726">
      <w:pPr>
        <w:pStyle w:val="ListParagraph"/>
        <w:numPr>
          <w:ilvl w:val="0"/>
          <w:numId w:val="6"/>
        </w:numPr>
        <w:ind w:left="262" w:hanging="262"/>
        <w:rPr>
          <w:i/>
          <w:sz w:val="20"/>
          <w:szCs w:val="20"/>
        </w:rPr>
      </w:pPr>
      <w:r w:rsidRPr="000445D7">
        <w:rPr>
          <w:sz w:val="20"/>
          <w:szCs w:val="20"/>
        </w:rPr>
        <w:t xml:space="preserve">A Thalidomide Warning (I) </w:t>
      </w:r>
      <w:r w:rsidRPr="000445D7">
        <w:rPr>
          <w:i/>
          <w:sz w:val="20"/>
          <w:szCs w:val="20"/>
        </w:rPr>
        <w:t>Mutagenicity and cytotoxicity of irradiated foods and food components. Bulletin of the World Health Organization, 41:873-904, 1969. (Cosponsored by the US Atomic Energy Commission and Food and Drug Administration)</w:t>
      </w:r>
      <w:r w:rsidR="00B5713C" w:rsidRPr="00B5713C">
        <w:rPr>
          <w:i/>
          <w:sz w:val="20"/>
          <w:szCs w:val="20"/>
        </w:rPr>
        <w:t xml:space="preserve"> </w:t>
      </w:r>
      <w:r w:rsidR="00B5713C" w:rsidRPr="000445D7">
        <w:rPr>
          <w:sz w:val="20"/>
          <w:szCs w:val="20"/>
        </w:rPr>
        <w:t>and</w:t>
      </w:r>
      <w:r w:rsidR="00B5713C">
        <w:rPr>
          <w:sz w:val="20"/>
          <w:szCs w:val="20"/>
        </w:rPr>
        <w:t xml:space="preserve"> </w:t>
      </w:r>
      <w:r w:rsidRPr="000445D7">
        <w:rPr>
          <w:sz w:val="20"/>
          <w:szCs w:val="20"/>
        </w:rPr>
        <w:t xml:space="preserve">A Thalidomide Warning (II) </w:t>
      </w:r>
      <w:r w:rsidRPr="000445D7">
        <w:rPr>
          <w:i/>
          <w:sz w:val="20"/>
          <w:szCs w:val="20"/>
        </w:rPr>
        <w:t xml:space="preserve">Mutagenicity and cytotoxicity of irradiated foods and food components. </w:t>
      </w:r>
      <w:r w:rsidRPr="000445D7">
        <w:rPr>
          <w:sz w:val="20"/>
          <w:szCs w:val="20"/>
        </w:rPr>
        <w:t>Bulletin</w:t>
      </w:r>
      <w:r w:rsidRPr="000445D7">
        <w:rPr>
          <w:i/>
          <w:sz w:val="20"/>
          <w:szCs w:val="20"/>
        </w:rPr>
        <w:t xml:space="preserve"> of the World Health Organization, 41:873-904, 1969. (Cosponsored by the US Atomic Energy Commission and Food and Drug Administration)</w:t>
      </w:r>
      <w:r w:rsidRPr="00B5713C">
        <w:rPr>
          <w:i/>
          <w:sz w:val="20"/>
          <w:szCs w:val="20"/>
        </w:rPr>
        <w:t>.</w:t>
      </w:r>
    </w:p>
    <w:p w14:paraId="13ED2815" w14:textId="5850EBA6" w:rsidR="00F3232D" w:rsidRPr="000445D7" w:rsidRDefault="00B5713C" w:rsidP="006D19EC">
      <w:pPr>
        <w:pStyle w:val="FSTableText"/>
        <w:spacing w:after="120"/>
        <w:ind w:left="284"/>
      </w:pPr>
      <w:r>
        <w:t>Two b</w:t>
      </w:r>
      <w:r w:rsidR="00F3232D" w:rsidRPr="000445D7">
        <w:rPr>
          <w:rFonts w:eastAsiaTheme="minorHAnsi" w:cstheme="minorBidi"/>
          <w:lang w:bidi="ar-SA"/>
        </w:rPr>
        <w:t>ulletins of the WHO. These opinions are out</w:t>
      </w:r>
      <w:r w:rsidR="004F6C5E">
        <w:rPr>
          <w:rFonts w:eastAsiaTheme="minorHAnsi" w:cstheme="minorBidi"/>
          <w:lang w:bidi="ar-SA"/>
        </w:rPr>
        <w:t>dated and have been overturned.</w:t>
      </w:r>
      <w:r w:rsidR="00F3232D" w:rsidRPr="000445D7">
        <w:rPr>
          <w:rFonts w:eastAsiaTheme="minorHAnsi" w:cstheme="minorBidi"/>
          <w:lang w:bidi="ar-SA"/>
        </w:rPr>
        <w:t xml:space="preserve"> WHO now supports phytosanitary irradiation. Comparison to thalidomide is not a valid analogy. The mechanism by which thalidomide causes phocomelia is well understood and has no parallel in consumption of irradiated produce. </w:t>
      </w:r>
    </w:p>
    <w:p w14:paraId="6A631570" w14:textId="3E6C5074" w:rsidR="00F3232D" w:rsidRPr="00B5713C" w:rsidRDefault="00F3232D" w:rsidP="009D2726">
      <w:pPr>
        <w:pStyle w:val="ListParagraph"/>
        <w:numPr>
          <w:ilvl w:val="0"/>
          <w:numId w:val="6"/>
        </w:numPr>
        <w:ind w:left="262" w:hanging="262"/>
        <w:rPr>
          <w:i/>
          <w:sz w:val="20"/>
          <w:szCs w:val="20"/>
        </w:rPr>
      </w:pPr>
      <w:r w:rsidRPr="000445D7">
        <w:rPr>
          <w:sz w:val="20"/>
          <w:szCs w:val="20"/>
        </w:rPr>
        <w:t xml:space="preserve">A Host of Problems </w:t>
      </w:r>
      <w:r w:rsidRPr="007F255B">
        <w:rPr>
          <w:i/>
          <w:sz w:val="20"/>
          <w:szCs w:val="20"/>
        </w:rPr>
        <w:t>Cytotoxic</w:t>
      </w:r>
      <w:r w:rsidRPr="000445D7">
        <w:rPr>
          <w:i/>
          <w:sz w:val="20"/>
          <w:szCs w:val="20"/>
        </w:rPr>
        <w:t xml:space="preserve"> and mutagenic effects of irradiated substrates and food material. Radiation Botany, 11:253-281, 1971.</w:t>
      </w:r>
    </w:p>
    <w:p w14:paraId="5C57459C" w14:textId="3BADAF17" w:rsidR="00F3232D" w:rsidRPr="000445D7" w:rsidRDefault="00F3232D" w:rsidP="006D19EC">
      <w:pPr>
        <w:pStyle w:val="FSTableText"/>
        <w:spacing w:after="120"/>
        <w:ind w:left="284"/>
      </w:pPr>
      <w:r w:rsidRPr="000445D7">
        <w:t xml:space="preserve">Kevasan and Swaminathan </w:t>
      </w:r>
      <w:r w:rsidR="006D19EC">
        <w:t>(</w:t>
      </w:r>
      <w:r w:rsidRPr="000445D7">
        <w:t>1971</w:t>
      </w:r>
      <w:r w:rsidR="006D19EC">
        <w:t>)</w:t>
      </w:r>
      <w:r w:rsidR="00322468">
        <w:t>. This study</w:t>
      </w:r>
      <w:r w:rsidRPr="000445D7">
        <w:t xml:space="preserve"> is not relevant because the test </w:t>
      </w:r>
      <w:r w:rsidRPr="000445D7">
        <w:rPr>
          <w:rFonts w:eastAsiaTheme="minorHAnsi" w:cstheme="minorBidi"/>
          <w:lang w:bidi="ar-SA"/>
        </w:rPr>
        <w:t>organisms</w:t>
      </w:r>
      <w:r w:rsidRPr="000445D7">
        <w:t xml:space="preserve"> used were microorganisms and insects. FSANZ does not recognize microorganisms or insects as models for human toxicity; only mammalian models. Causing adverse effects in insect pests is one of the purposes of phytosanitary irradiation. </w:t>
      </w:r>
    </w:p>
    <w:p w14:paraId="763A6B9C" w14:textId="7A0DC521" w:rsidR="00F3232D" w:rsidRPr="000445D7" w:rsidRDefault="00F3232D" w:rsidP="009D2726">
      <w:pPr>
        <w:pStyle w:val="ListParagraph"/>
        <w:numPr>
          <w:ilvl w:val="0"/>
          <w:numId w:val="6"/>
        </w:numPr>
        <w:ind w:left="262" w:hanging="262"/>
        <w:rPr>
          <w:i/>
          <w:sz w:val="20"/>
          <w:szCs w:val="20"/>
        </w:rPr>
      </w:pPr>
      <w:r w:rsidRPr="000445D7">
        <w:rPr>
          <w:sz w:val="20"/>
          <w:szCs w:val="20"/>
        </w:rPr>
        <w:t xml:space="preserve">A Cancer Warning </w:t>
      </w:r>
      <w:r w:rsidRPr="000445D7">
        <w:rPr>
          <w:i/>
          <w:sz w:val="20"/>
          <w:szCs w:val="20"/>
        </w:rPr>
        <w:t>Food Irradiation. Nutrition, 16:698-701, 2000</w:t>
      </w:r>
      <w:r w:rsidRPr="00B5713C">
        <w:rPr>
          <w:i/>
          <w:sz w:val="20"/>
          <w:szCs w:val="20"/>
        </w:rPr>
        <w:t>.</w:t>
      </w:r>
    </w:p>
    <w:p w14:paraId="7D5078FF" w14:textId="7B597EA0" w:rsidR="00F3232D" w:rsidRPr="000445D7" w:rsidRDefault="00F3232D" w:rsidP="006D19EC">
      <w:pPr>
        <w:pStyle w:val="FSTableText"/>
        <w:spacing w:after="120"/>
        <w:ind w:left="284"/>
      </w:pPr>
      <w:r w:rsidRPr="000445D7">
        <w:t xml:space="preserve">Tritsch </w:t>
      </w:r>
      <w:r w:rsidR="006D19EC">
        <w:t>(</w:t>
      </w:r>
      <w:r w:rsidRPr="000445D7">
        <w:t>2000</w:t>
      </w:r>
      <w:r w:rsidR="006D19EC">
        <w:t>)</w:t>
      </w:r>
      <w:r w:rsidR="00322468">
        <w:t>.</w:t>
      </w:r>
      <w:r w:rsidRPr="000445D7">
        <w:t xml:space="preserve"> This is one person’s op</w:t>
      </w:r>
      <w:r w:rsidR="004F6C5E">
        <w:t xml:space="preserve">inion, not a scientific study. </w:t>
      </w:r>
      <w:r w:rsidRPr="000445D7">
        <w:t xml:space="preserve">The assertion that all cancers have a latent period of </w:t>
      </w:r>
      <w:r w:rsidR="006D19EC">
        <w:t>‘</w:t>
      </w:r>
      <w:r w:rsidRPr="000445D7">
        <w:t>four to six decades</w:t>
      </w:r>
      <w:r w:rsidR="006D19EC">
        <w:t>’</w:t>
      </w:r>
      <w:r w:rsidRPr="000445D7">
        <w:t xml:space="preserve"> is incorrect. Tritsch’s prediction in 2000 of increased cancer has not come to pass. The age-adjusted rates of almost all types of cancer have either remained the same over the last 50 years, or actually decreased. Hazard assessments by FSANZ and other regulatory authorities do not support the opinion of Tritsch.</w:t>
      </w:r>
    </w:p>
    <w:p w14:paraId="3A3F3E87" w14:textId="54632F7B" w:rsidR="00F3232D" w:rsidRPr="000445D7" w:rsidRDefault="00F3232D" w:rsidP="009D2726">
      <w:pPr>
        <w:pStyle w:val="ListParagraph"/>
        <w:numPr>
          <w:ilvl w:val="0"/>
          <w:numId w:val="6"/>
        </w:numPr>
        <w:ind w:left="262" w:hanging="262"/>
        <w:rPr>
          <w:i/>
          <w:sz w:val="20"/>
          <w:szCs w:val="20"/>
        </w:rPr>
      </w:pPr>
      <w:r w:rsidRPr="000445D7">
        <w:rPr>
          <w:sz w:val="20"/>
          <w:szCs w:val="20"/>
        </w:rPr>
        <w:t xml:space="preserve">Mutations in Fruit Flies </w:t>
      </w:r>
      <w:r w:rsidRPr="000445D7">
        <w:rPr>
          <w:i/>
          <w:sz w:val="20"/>
          <w:szCs w:val="20"/>
        </w:rPr>
        <w:t>Mutations: Incidence in Drosophila melanogaster reared on irradiated medium. Science, 141:637-638, 1963</w:t>
      </w:r>
      <w:r w:rsidRPr="00B5713C">
        <w:rPr>
          <w:i/>
          <w:sz w:val="20"/>
          <w:szCs w:val="20"/>
        </w:rPr>
        <w:t>.</w:t>
      </w:r>
    </w:p>
    <w:p w14:paraId="7C21737F" w14:textId="1647FF2A" w:rsidR="00F3232D" w:rsidRPr="000445D7" w:rsidRDefault="00F3232D" w:rsidP="006D19EC">
      <w:pPr>
        <w:pStyle w:val="FSTableText"/>
        <w:spacing w:after="120"/>
        <w:ind w:left="284"/>
      </w:pPr>
      <w:r w:rsidRPr="000445D7">
        <w:lastRenderedPageBreak/>
        <w:t xml:space="preserve">Swaminathan et al. </w:t>
      </w:r>
      <w:r w:rsidR="006D19EC">
        <w:t>(</w:t>
      </w:r>
      <w:r w:rsidR="00322468">
        <w:t>1963</w:t>
      </w:r>
      <w:r w:rsidR="006D19EC">
        <w:t>)</w:t>
      </w:r>
      <w:r w:rsidRPr="000445D7">
        <w:t xml:space="preserve">. </w:t>
      </w:r>
      <w:r w:rsidR="00322468">
        <w:t>This study is n</w:t>
      </w:r>
      <w:r w:rsidRPr="000445D7">
        <w:t>ot relevant to hazard assessment of irradiated fruit and vegetables to humans or other mammals. Causing adverse effects in insect pests, including fruit</w:t>
      </w:r>
      <w:r w:rsidR="004F6C5E">
        <w:t xml:space="preserve"> flies, is one of the </w:t>
      </w:r>
      <w:r w:rsidRPr="000445D7">
        <w:t>purposes of phytosanitary irradiation</w:t>
      </w:r>
      <w:r w:rsidR="00B5713C" w:rsidRPr="000445D7">
        <w:t>.</w:t>
      </w:r>
    </w:p>
    <w:p w14:paraId="274E8874" w14:textId="6791B5F2" w:rsidR="00F3232D" w:rsidRPr="000445D7" w:rsidRDefault="00F3232D" w:rsidP="009D2726">
      <w:pPr>
        <w:pStyle w:val="ListParagraph"/>
        <w:numPr>
          <w:ilvl w:val="0"/>
          <w:numId w:val="6"/>
        </w:numPr>
        <w:ind w:left="262" w:hanging="262"/>
        <w:rPr>
          <w:i/>
          <w:sz w:val="20"/>
          <w:szCs w:val="20"/>
        </w:rPr>
      </w:pPr>
      <w:r w:rsidRPr="000445D7">
        <w:rPr>
          <w:sz w:val="20"/>
          <w:szCs w:val="20"/>
        </w:rPr>
        <w:t xml:space="preserve">Fatal Vitamin E Deficiency in Rats </w:t>
      </w:r>
      <w:r w:rsidRPr="000445D7">
        <w:rPr>
          <w:i/>
          <w:sz w:val="20"/>
          <w:szCs w:val="20"/>
        </w:rPr>
        <w:t>Growth, reproduction, survival and histopathology of rats fed beef irradiated with electrons. Food Research, 20:193-214, 1955</w:t>
      </w:r>
      <w:r w:rsidRPr="00B5713C">
        <w:rPr>
          <w:i/>
          <w:sz w:val="20"/>
          <w:szCs w:val="20"/>
        </w:rPr>
        <w:t>.</w:t>
      </w:r>
    </w:p>
    <w:p w14:paraId="5BFDE4F9" w14:textId="78A2D0AC" w:rsidR="00F3232D" w:rsidRPr="000445D7" w:rsidRDefault="00F3232D" w:rsidP="006D19EC">
      <w:pPr>
        <w:pStyle w:val="FSTableText"/>
        <w:spacing w:after="120"/>
        <w:ind w:left="284"/>
      </w:pPr>
      <w:r w:rsidRPr="000445D7">
        <w:t xml:space="preserve">Poling et al. </w:t>
      </w:r>
      <w:r w:rsidR="006D19EC">
        <w:t>(</w:t>
      </w:r>
      <w:r w:rsidRPr="000445D7">
        <w:t>1955</w:t>
      </w:r>
      <w:r w:rsidR="006D19EC">
        <w:t>)</w:t>
      </w:r>
      <w:r w:rsidR="00322468">
        <w:t>.</w:t>
      </w:r>
      <w:r w:rsidRPr="000445D7">
        <w:t xml:space="preserve"> </w:t>
      </w:r>
      <w:r w:rsidR="00322468">
        <w:t>This study is n</w:t>
      </w:r>
      <w:r w:rsidRPr="000445D7">
        <w:t xml:space="preserve">ot relevant </w:t>
      </w:r>
      <w:r w:rsidR="007F255B">
        <w:t xml:space="preserve">to the current application, which concerns fruit and vegetables </w:t>
      </w:r>
      <w:r w:rsidRPr="000445D7">
        <w:t>because the diet of the rats was beef. The adverse effects were clearly linked to vitamin E deficiency. The effects of phytosanitary irradiation on dietary intake of vitamins is considered by FSANZ</w:t>
      </w:r>
      <w:r w:rsidR="00B5713C" w:rsidRPr="000445D7">
        <w:t>.</w:t>
      </w:r>
    </w:p>
    <w:p w14:paraId="3BD94137" w14:textId="02FA42E9" w:rsidR="00F3232D" w:rsidRPr="000445D7" w:rsidRDefault="00F3232D" w:rsidP="009D2726">
      <w:pPr>
        <w:pStyle w:val="ListParagraph"/>
        <w:numPr>
          <w:ilvl w:val="0"/>
          <w:numId w:val="6"/>
        </w:numPr>
        <w:ind w:left="262" w:hanging="262"/>
        <w:rPr>
          <w:i/>
          <w:sz w:val="20"/>
          <w:szCs w:val="20"/>
        </w:rPr>
      </w:pPr>
      <w:r w:rsidRPr="000445D7">
        <w:rPr>
          <w:sz w:val="20"/>
          <w:szCs w:val="20"/>
        </w:rPr>
        <w:t xml:space="preserve">Chromosomal Damage to Human Cells (I) </w:t>
      </w:r>
      <w:r w:rsidRPr="000445D7">
        <w:rPr>
          <w:i/>
          <w:sz w:val="20"/>
          <w:szCs w:val="20"/>
        </w:rPr>
        <w:t>Effects of irradiated sucrose on the chromosomes of human lymphocytes in vitro. Nature, 211:1254-1255, 1966</w:t>
      </w:r>
      <w:r w:rsidR="00B5713C" w:rsidRPr="00B5713C">
        <w:rPr>
          <w:i/>
          <w:sz w:val="20"/>
          <w:szCs w:val="20"/>
        </w:rPr>
        <w:t xml:space="preserve"> </w:t>
      </w:r>
      <w:r w:rsidR="00B5713C" w:rsidRPr="000445D7">
        <w:rPr>
          <w:sz w:val="20"/>
          <w:szCs w:val="20"/>
        </w:rPr>
        <w:t>and</w:t>
      </w:r>
      <w:r w:rsidR="00B5713C">
        <w:rPr>
          <w:sz w:val="20"/>
          <w:szCs w:val="20"/>
        </w:rPr>
        <w:t xml:space="preserve"> </w:t>
      </w:r>
      <w:r w:rsidRPr="000445D7">
        <w:rPr>
          <w:sz w:val="20"/>
          <w:szCs w:val="20"/>
        </w:rPr>
        <w:t xml:space="preserve">Chromosomal Damage to Human Cells (II) </w:t>
      </w:r>
      <w:r w:rsidRPr="000445D7">
        <w:rPr>
          <w:i/>
          <w:sz w:val="20"/>
          <w:szCs w:val="20"/>
        </w:rPr>
        <w:t>Cytotoxic and radiomimetic activity of irradiated culture medium on human leukocytes. Current Science, 16:403-404, 1966</w:t>
      </w:r>
      <w:r w:rsidR="00B5713C" w:rsidRPr="00B5713C">
        <w:rPr>
          <w:i/>
          <w:sz w:val="20"/>
          <w:szCs w:val="20"/>
        </w:rPr>
        <w:t>.</w:t>
      </w:r>
    </w:p>
    <w:p w14:paraId="07471153" w14:textId="21B416BB" w:rsidR="00F3232D" w:rsidRPr="000445D7" w:rsidRDefault="00322468" w:rsidP="006D19EC">
      <w:pPr>
        <w:pStyle w:val="FSTableText"/>
        <w:spacing w:after="120"/>
        <w:ind w:left="284"/>
      </w:pPr>
      <w:r>
        <w:t xml:space="preserve">These are </w:t>
      </w:r>
      <w:r w:rsidR="006D19EC">
        <w:t>two</w:t>
      </w:r>
      <w:r w:rsidR="00F3232D" w:rsidRPr="000445D7">
        <w:t xml:space="preserve"> papers on chromosomal damage on lymphocytes and leukocytes </w:t>
      </w:r>
      <w:r w:rsidR="00F3232D" w:rsidRPr="000445D7">
        <w:rPr>
          <w:i/>
        </w:rPr>
        <w:t xml:space="preserve">in vitro, </w:t>
      </w:r>
      <w:r>
        <w:rPr>
          <w:i/>
        </w:rPr>
        <w:t xml:space="preserve">by </w:t>
      </w:r>
      <w:r w:rsidR="00F3232D" w:rsidRPr="000445D7">
        <w:t xml:space="preserve">Kevasan and Swaminathan </w:t>
      </w:r>
      <w:r w:rsidR="00D2775C">
        <w:t>(</w:t>
      </w:r>
      <w:r w:rsidR="00F3232D" w:rsidRPr="000445D7">
        <w:t>1966a, b</w:t>
      </w:r>
      <w:r>
        <w:t>)</w:t>
      </w:r>
      <w:r w:rsidR="00F3232D" w:rsidRPr="000445D7">
        <w:t xml:space="preserve">. The </w:t>
      </w:r>
      <w:r w:rsidR="00F3232D" w:rsidRPr="000445D7">
        <w:rPr>
          <w:i/>
        </w:rPr>
        <w:t>in vitro</w:t>
      </w:r>
      <w:r w:rsidR="00F3232D" w:rsidRPr="000445D7">
        <w:t xml:space="preserve"> findings from these studies have been shown in subsequent research to not occur in living mammals consuming irradiated food.</w:t>
      </w:r>
    </w:p>
    <w:p w14:paraId="0FBB2F3F" w14:textId="69E2036E" w:rsidR="00F3232D" w:rsidRPr="000445D7" w:rsidRDefault="00F3232D" w:rsidP="009D2726">
      <w:pPr>
        <w:pStyle w:val="ListParagraph"/>
        <w:numPr>
          <w:ilvl w:val="0"/>
          <w:numId w:val="6"/>
        </w:numPr>
        <w:ind w:left="262" w:hanging="262"/>
        <w:rPr>
          <w:sz w:val="20"/>
          <w:szCs w:val="20"/>
        </w:rPr>
      </w:pPr>
      <w:r w:rsidRPr="000445D7">
        <w:rPr>
          <w:sz w:val="20"/>
          <w:szCs w:val="20"/>
        </w:rPr>
        <w:t xml:space="preserve">Toxic Chemical Formed in Food Containing </w:t>
      </w:r>
      <w:r w:rsidRPr="00823F26">
        <w:rPr>
          <w:sz w:val="20"/>
          <w:szCs w:val="20"/>
        </w:rPr>
        <w:t>Fat</w:t>
      </w:r>
      <w:r w:rsidRPr="000445D7">
        <w:rPr>
          <w:i/>
          <w:sz w:val="20"/>
          <w:szCs w:val="20"/>
        </w:rPr>
        <w:t xml:space="preserve"> Genotoxic properties of 2-dodecylcyclobutanone, a compound formed on irradiation of food containing fat. Radiation Physics and Chemistry, 52:39-42, 1998. (Cosponsored by the International Consultative Group on Food Irradiation)</w:t>
      </w:r>
      <w:r w:rsidRPr="00B5713C">
        <w:rPr>
          <w:i/>
          <w:sz w:val="20"/>
          <w:szCs w:val="20"/>
        </w:rPr>
        <w:t>.</w:t>
      </w:r>
    </w:p>
    <w:p w14:paraId="1EAA7904" w14:textId="7728DAFD" w:rsidR="00F3232D" w:rsidRPr="000445D7" w:rsidRDefault="00F3232D" w:rsidP="006D19EC">
      <w:pPr>
        <w:pStyle w:val="FSTableText"/>
        <w:spacing w:after="120"/>
        <w:ind w:left="284"/>
      </w:pPr>
      <w:r w:rsidRPr="00B5713C">
        <w:t xml:space="preserve">Delincee </w:t>
      </w:r>
      <w:r w:rsidRPr="000445D7">
        <w:t>et al. 1998 (alleged genotoxicity of 2-DCB). See the summary of the paper by Song et al. (2018) in the Hazard Assessment (</w:t>
      </w:r>
      <w:r w:rsidR="00686DD4">
        <w:t>Section 3.2.1</w:t>
      </w:r>
      <w:r w:rsidRPr="000445D7">
        <w:t xml:space="preserve"> of SD1). There was no evidence of genotoxicity of 2-DCB in the assays conducted by Song et al. (2018). The weight of evidence is that 2-ACBs are not genotoxic.</w:t>
      </w:r>
    </w:p>
    <w:p w14:paraId="1302A31C" w14:textId="77777777" w:rsidR="00686DD4" w:rsidRDefault="00686DD4">
      <w:pPr>
        <w:widowControl/>
        <w:rPr>
          <w:rFonts w:cs="Arial"/>
          <w:sz w:val="20"/>
          <w:szCs w:val="20"/>
        </w:rPr>
      </w:pPr>
      <w:r>
        <w:br w:type="page"/>
      </w:r>
    </w:p>
    <w:p w14:paraId="2A0397B1" w14:textId="28B9E387" w:rsidR="00C16BB8" w:rsidRPr="00293EF4" w:rsidRDefault="00C16BB8" w:rsidP="00827DB5">
      <w:pPr>
        <w:pStyle w:val="Heading4"/>
      </w:pPr>
      <w:r w:rsidRPr="00D94B7B">
        <w:lastRenderedPageBreak/>
        <w:t>(</w:t>
      </w:r>
      <w:r w:rsidR="009D5971" w:rsidRPr="00D94B7B">
        <w:t>d</w:t>
      </w:r>
      <w:r w:rsidRPr="00D94B7B">
        <w:t>)</w:t>
      </w:r>
      <w:r w:rsidRPr="00293EF4">
        <w:t xml:space="preserve"> References to studies provided by submitters that relate to safety of irradiated food and formation of radiolytic compounds, free radicals, carcinogens, and other toxic chemicals </w:t>
      </w:r>
    </w:p>
    <w:p w14:paraId="1C00F05B" w14:textId="77777777" w:rsidR="00C16BB8" w:rsidRPr="00293EF4" w:rsidRDefault="00C16BB8" w:rsidP="009D2726">
      <w:pPr>
        <w:pStyle w:val="ListParagraph"/>
        <w:widowControl w:val="0"/>
        <w:numPr>
          <w:ilvl w:val="0"/>
          <w:numId w:val="17"/>
        </w:numPr>
        <w:ind w:left="426"/>
        <w:rPr>
          <w:sz w:val="20"/>
          <w:szCs w:val="20"/>
        </w:rPr>
      </w:pPr>
      <w:r>
        <w:rPr>
          <w:b/>
          <w:sz w:val="20"/>
          <w:szCs w:val="20"/>
        </w:rPr>
        <w:t>Issue:</w:t>
      </w:r>
      <w:r>
        <w:rPr>
          <w:sz w:val="20"/>
          <w:szCs w:val="20"/>
        </w:rPr>
        <w:t xml:space="preserve"> </w:t>
      </w:r>
      <w:r w:rsidRPr="00293EF4">
        <w:rPr>
          <w:sz w:val="20"/>
          <w:szCs w:val="20"/>
        </w:rPr>
        <w:t>Submitter commented that small studies have been done in China and India on animals where studies show vitamin deficiencies, increased tumours, reproductive failures and kidney damage in both humans and animals; and lack of long term trials on the human consumption of an irradiated diet have been conducted. The longest, a Chinese study, was 15 weeks in duration.</w:t>
      </w:r>
    </w:p>
    <w:p w14:paraId="53657A62" w14:textId="77777777" w:rsidR="007D0CDC" w:rsidRDefault="007D0CDC" w:rsidP="007D0CDC">
      <w:pPr>
        <w:pStyle w:val="FSTableText"/>
        <w:rPr>
          <w:b/>
        </w:rPr>
      </w:pPr>
    </w:p>
    <w:p w14:paraId="1EF7D2AE" w14:textId="0F34BF9F" w:rsidR="00C16BB8" w:rsidRPr="00293EF4" w:rsidRDefault="00C16BB8" w:rsidP="007D0CDC">
      <w:pPr>
        <w:pStyle w:val="FSTableText"/>
        <w:ind w:left="426"/>
      </w:pPr>
      <w:r>
        <w:rPr>
          <w:b/>
        </w:rPr>
        <w:t>FSANZ response:</w:t>
      </w:r>
      <w:r>
        <w:t xml:space="preserve"> </w:t>
      </w:r>
      <w:r w:rsidRPr="00293EF4">
        <w:t>No links or details of the alleged studies in China or India were provided</w:t>
      </w:r>
      <w:r w:rsidR="00524FE1">
        <w:t xml:space="preserve">. </w:t>
      </w:r>
      <w:r w:rsidRPr="00293EF4">
        <w:t xml:space="preserve">FSANZ </w:t>
      </w:r>
      <w:r w:rsidR="00524FE1">
        <w:t xml:space="preserve">was </w:t>
      </w:r>
      <w:r w:rsidRPr="00293EF4">
        <w:t xml:space="preserve">not able to </w:t>
      </w:r>
      <w:r w:rsidR="00524FE1">
        <w:t xml:space="preserve">locate the studies to verify the submitter claims. </w:t>
      </w:r>
    </w:p>
    <w:p w14:paraId="245A16FC" w14:textId="77777777" w:rsidR="00C16BB8" w:rsidRPr="00293EF4" w:rsidRDefault="00C16BB8" w:rsidP="00C16BB8">
      <w:pPr>
        <w:ind w:left="426"/>
        <w:rPr>
          <w:sz w:val="20"/>
          <w:szCs w:val="20"/>
        </w:rPr>
      </w:pPr>
    </w:p>
    <w:p w14:paraId="2F3076BF" w14:textId="77777777" w:rsidR="00C16BB8" w:rsidRPr="00293EF4" w:rsidRDefault="00C16BB8" w:rsidP="009D2726">
      <w:pPr>
        <w:pStyle w:val="ListParagraph"/>
        <w:widowControl w:val="0"/>
        <w:numPr>
          <w:ilvl w:val="0"/>
          <w:numId w:val="17"/>
        </w:numPr>
        <w:ind w:left="426"/>
        <w:rPr>
          <w:sz w:val="20"/>
          <w:szCs w:val="20"/>
        </w:rPr>
      </w:pPr>
      <w:r>
        <w:rPr>
          <w:b/>
          <w:sz w:val="20"/>
          <w:szCs w:val="20"/>
        </w:rPr>
        <w:t xml:space="preserve">Issue: </w:t>
      </w:r>
      <w:r>
        <w:rPr>
          <w:sz w:val="20"/>
          <w:szCs w:val="20"/>
        </w:rPr>
        <w:t xml:space="preserve">Submitter cites </w:t>
      </w:r>
      <w:r w:rsidRPr="00293EF4">
        <w:rPr>
          <w:sz w:val="20"/>
          <w:szCs w:val="20"/>
        </w:rPr>
        <w:t>research by Bhaskaram and Sadasivan (1975) showing irradiated wheat caused abnormal mitosis and cellular production leading to polyploidy (doubling of the chromosomes) in cells leading to genetic disorders and tumor growth.</w:t>
      </w:r>
    </w:p>
    <w:p w14:paraId="5D74D5DA" w14:textId="77777777" w:rsidR="00C92550" w:rsidRDefault="00C92550" w:rsidP="00C92550">
      <w:pPr>
        <w:rPr>
          <w:b/>
        </w:rPr>
      </w:pPr>
    </w:p>
    <w:p w14:paraId="7F136011" w14:textId="5D2487A6" w:rsidR="00C16BB8" w:rsidRPr="00293EF4" w:rsidRDefault="00C16BB8" w:rsidP="00C92550">
      <w:pPr>
        <w:ind w:left="426"/>
        <w:rPr>
          <w:rFonts w:cs="Arial"/>
          <w:sz w:val="20"/>
          <w:szCs w:val="20"/>
        </w:rPr>
      </w:pPr>
      <w:r>
        <w:rPr>
          <w:rFonts w:cs="Arial"/>
          <w:b/>
          <w:sz w:val="20"/>
          <w:szCs w:val="20"/>
        </w:rPr>
        <w:t xml:space="preserve">FSANZ response: </w:t>
      </w:r>
      <w:r w:rsidRPr="00293EF4">
        <w:rPr>
          <w:rFonts w:cs="Arial"/>
          <w:sz w:val="20"/>
          <w:szCs w:val="20"/>
        </w:rPr>
        <w:t>The study by Bhaskaram and Sadasivan (1975) alleging chromosomal abnormalities in malnourished children who consumed irradiated wheat lacked statistical power, and attempts to replicate the results in experimental animals (George et al. 1976)</w:t>
      </w:r>
      <w:r w:rsidRPr="00293EF4">
        <w:rPr>
          <w:rStyle w:val="FootnoteReference"/>
          <w:rFonts w:cs="Arial"/>
        </w:rPr>
        <w:footnoteReference w:id="51"/>
      </w:r>
      <w:r w:rsidR="004F6C5E">
        <w:rPr>
          <w:rFonts w:cs="Arial"/>
          <w:sz w:val="20"/>
          <w:szCs w:val="20"/>
        </w:rPr>
        <w:t xml:space="preserve"> </w:t>
      </w:r>
      <w:r w:rsidRPr="00293EF4">
        <w:rPr>
          <w:rFonts w:cs="Arial"/>
          <w:sz w:val="20"/>
          <w:szCs w:val="20"/>
        </w:rPr>
        <w:t>and in humans have not been successful (Truswell 1987)</w:t>
      </w:r>
      <w:r w:rsidRPr="00293EF4">
        <w:rPr>
          <w:rStyle w:val="FootnoteReference"/>
          <w:rFonts w:cs="Arial"/>
        </w:rPr>
        <w:footnoteReference w:id="52"/>
      </w:r>
      <w:r w:rsidRPr="00293EF4">
        <w:rPr>
          <w:rFonts w:cs="Arial"/>
          <w:sz w:val="20"/>
          <w:szCs w:val="20"/>
        </w:rPr>
        <w:t>. Malnutrition has been shown to cause a significant increase in the frequency of chromosomal abnormalities in children (Armendares et al. 1971</w:t>
      </w:r>
      <w:r w:rsidRPr="00293EF4">
        <w:rPr>
          <w:rStyle w:val="FootnoteReference"/>
          <w:rFonts w:cs="Arial"/>
        </w:rPr>
        <w:footnoteReference w:id="53"/>
      </w:r>
      <w:r w:rsidRPr="00293EF4">
        <w:rPr>
          <w:rFonts w:cs="Arial"/>
          <w:sz w:val="20"/>
          <w:szCs w:val="20"/>
        </w:rPr>
        <w:t>; Mutchinick et al. 1979</w:t>
      </w:r>
      <w:r w:rsidRPr="00293EF4">
        <w:rPr>
          <w:rStyle w:val="FootnoteReference"/>
          <w:rFonts w:cs="Arial"/>
        </w:rPr>
        <w:footnoteReference w:id="54"/>
      </w:r>
      <w:r w:rsidRPr="00293EF4">
        <w:rPr>
          <w:rFonts w:cs="Arial"/>
          <w:sz w:val="20"/>
          <w:szCs w:val="20"/>
        </w:rPr>
        <w:t>). It is therefore unlikely that the chromosomal defects in the children were due to the wheat, and most likely that they reflected malnutrition.</w:t>
      </w:r>
    </w:p>
    <w:p w14:paraId="25596962" w14:textId="77777777" w:rsidR="00C16BB8" w:rsidRPr="00293EF4" w:rsidRDefault="00C16BB8" w:rsidP="00C16BB8">
      <w:pPr>
        <w:ind w:left="426"/>
        <w:rPr>
          <w:sz w:val="20"/>
          <w:szCs w:val="20"/>
        </w:rPr>
      </w:pPr>
    </w:p>
    <w:p w14:paraId="722C9C28" w14:textId="554B1676" w:rsidR="00C16BB8" w:rsidRPr="00293EF4" w:rsidRDefault="00C16BB8" w:rsidP="009D2726">
      <w:pPr>
        <w:pStyle w:val="ListParagraph"/>
        <w:widowControl w:val="0"/>
        <w:numPr>
          <w:ilvl w:val="0"/>
          <w:numId w:val="17"/>
        </w:numPr>
        <w:ind w:left="426"/>
        <w:rPr>
          <w:sz w:val="20"/>
          <w:szCs w:val="20"/>
        </w:rPr>
      </w:pPr>
      <w:r>
        <w:rPr>
          <w:b/>
          <w:sz w:val="20"/>
          <w:szCs w:val="20"/>
        </w:rPr>
        <w:t xml:space="preserve">Issue: </w:t>
      </w:r>
      <w:r w:rsidRPr="00293EF4">
        <w:rPr>
          <w:sz w:val="20"/>
          <w:szCs w:val="20"/>
        </w:rPr>
        <w:t>Submitter cites report (Bradford</w:t>
      </w:r>
      <w:r w:rsidR="004F6C5E">
        <w:rPr>
          <w:sz w:val="20"/>
          <w:szCs w:val="20"/>
        </w:rPr>
        <w:t xml:space="preserve"> et al. 2004) that examined </w:t>
      </w:r>
      <w:r w:rsidRPr="00293EF4">
        <w:rPr>
          <w:sz w:val="20"/>
          <w:szCs w:val="20"/>
        </w:rPr>
        <w:t xml:space="preserve">both sides of the irradiation debate </w:t>
      </w:r>
      <w:r w:rsidR="00303B94">
        <w:rPr>
          <w:sz w:val="20"/>
          <w:szCs w:val="20"/>
        </w:rPr>
        <w:t>and</w:t>
      </w:r>
      <w:r w:rsidRPr="00293EF4">
        <w:rPr>
          <w:sz w:val="20"/>
          <w:szCs w:val="20"/>
        </w:rPr>
        <w:t xml:space="preserve"> found that current evidence does not exist to substantiate the support or unconditional endorsement of irradiation of food for consumption</w:t>
      </w:r>
      <w:r w:rsidRPr="00303B94">
        <w:rPr>
          <w:sz w:val="20"/>
          <w:szCs w:val="20"/>
          <w:vertAlign w:val="superscript"/>
        </w:rPr>
        <w:footnoteReference w:id="55"/>
      </w:r>
      <w:r w:rsidRPr="00293EF4">
        <w:rPr>
          <w:sz w:val="20"/>
          <w:szCs w:val="20"/>
        </w:rPr>
        <w:t>.</w:t>
      </w:r>
    </w:p>
    <w:p w14:paraId="3A1EF7A5" w14:textId="77777777" w:rsidR="00C92550" w:rsidRPr="00293EF4" w:rsidRDefault="00C92550" w:rsidP="00C92550">
      <w:pPr>
        <w:pStyle w:val="ListParagraph"/>
        <w:widowControl w:val="0"/>
        <w:ind w:left="426"/>
        <w:rPr>
          <w:sz w:val="20"/>
          <w:szCs w:val="20"/>
        </w:rPr>
      </w:pPr>
    </w:p>
    <w:p w14:paraId="37E5036D" w14:textId="4631C04B" w:rsidR="00C16BB8" w:rsidRPr="00293EF4" w:rsidRDefault="00C16BB8" w:rsidP="00C92550">
      <w:pPr>
        <w:ind w:left="426"/>
        <w:rPr>
          <w:rFonts w:cs="Arial"/>
          <w:sz w:val="20"/>
          <w:szCs w:val="20"/>
        </w:rPr>
      </w:pPr>
      <w:r w:rsidRPr="00C106BC">
        <w:rPr>
          <w:rFonts w:cs="Arial"/>
          <w:b/>
          <w:sz w:val="20"/>
          <w:szCs w:val="20"/>
        </w:rPr>
        <w:t>FSANZ response</w:t>
      </w:r>
      <w:r>
        <w:rPr>
          <w:rFonts w:cs="Arial"/>
          <w:b/>
          <w:sz w:val="20"/>
          <w:szCs w:val="20"/>
        </w:rPr>
        <w:t>:</w:t>
      </w:r>
      <w:r w:rsidRPr="00C106BC">
        <w:rPr>
          <w:rFonts w:cs="Arial"/>
          <w:sz w:val="20"/>
          <w:szCs w:val="20"/>
        </w:rPr>
        <w:t xml:space="preserve"> </w:t>
      </w:r>
      <w:r w:rsidRPr="00293EF4">
        <w:rPr>
          <w:rFonts w:cs="Arial"/>
          <w:sz w:val="20"/>
          <w:szCs w:val="20"/>
        </w:rPr>
        <w:t xml:space="preserve">Bradford et al. (2004) </w:t>
      </w:r>
      <w:r w:rsidRPr="00C92550">
        <w:rPr>
          <w:rFonts w:cs="Arial"/>
          <w:sz w:val="20"/>
          <w:szCs w:val="20"/>
        </w:rPr>
        <w:t>c</w:t>
      </w:r>
      <w:r w:rsidR="00C92550">
        <w:rPr>
          <w:rFonts w:cs="Arial"/>
          <w:sz w:val="20"/>
          <w:szCs w:val="20"/>
        </w:rPr>
        <w:t>a</w:t>
      </w:r>
      <w:r w:rsidRPr="00C92550">
        <w:rPr>
          <w:rFonts w:cs="Arial"/>
          <w:sz w:val="20"/>
          <w:szCs w:val="20"/>
        </w:rPr>
        <w:t>me</w:t>
      </w:r>
      <w:r w:rsidRPr="00293EF4">
        <w:rPr>
          <w:rFonts w:cs="Arial"/>
          <w:sz w:val="20"/>
          <w:szCs w:val="20"/>
        </w:rPr>
        <w:t xml:space="preserve"> to conclusions contrary to those of FSANZ, the </w:t>
      </w:r>
      <w:r w:rsidR="00931D76">
        <w:rPr>
          <w:rFonts w:cs="Arial"/>
          <w:sz w:val="20"/>
          <w:szCs w:val="20"/>
        </w:rPr>
        <w:t>WHO</w:t>
      </w:r>
      <w:r w:rsidRPr="00293EF4">
        <w:rPr>
          <w:rFonts w:cs="Arial"/>
          <w:sz w:val="20"/>
          <w:szCs w:val="20"/>
        </w:rPr>
        <w:t xml:space="preserve">, </w:t>
      </w:r>
      <w:r w:rsidR="00931D76">
        <w:rPr>
          <w:rFonts w:cs="Arial"/>
          <w:sz w:val="20"/>
          <w:szCs w:val="20"/>
        </w:rPr>
        <w:t>EFSA</w:t>
      </w:r>
      <w:r w:rsidRPr="00293EF4">
        <w:rPr>
          <w:rFonts w:cs="Arial"/>
          <w:sz w:val="20"/>
          <w:szCs w:val="20"/>
        </w:rPr>
        <w:t xml:space="preserve">, the US </w:t>
      </w:r>
      <w:r w:rsidR="00931D76">
        <w:rPr>
          <w:rFonts w:cs="Arial"/>
          <w:sz w:val="20"/>
          <w:szCs w:val="20"/>
        </w:rPr>
        <w:t>FDA</w:t>
      </w:r>
      <w:r w:rsidRPr="00293EF4">
        <w:rPr>
          <w:rFonts w:cs="Arial"/>
          <w:sz w:val="20"/>
          <w:szCs w:val="20"/>
        </w:rPr>
        <w:t xml:space="preserve">, Health Canada and other regulatory authorities. It should be noted that the cited article refers to irradiation for the purpose of killing bacteria, not phytosanitary irradiation to </w:t>
      </w:r>
      <w:r w:rsidR="00931D76">
        <w:rPr>
          <w:rFonts w:cs="Arial"/>
          <w:sz w:val="20"/>
          <w:szCs w:val="20"/>
        </w:rPr>
        <w:t>control</w:t>
      </w:r>
      <w:r w:rsidRPr="00293EF4">
        <w:rPr>
          <w:rFonts w:cs="Arial"/>
          <w:sz w:val="20"/>
          <w:szCs w:val="20"/>
        </w:rPr>
        <w:t xml:space="preserve"> insect pests. This application concerns phytosanitary irradiation which uses a lower dose of radiation. </w:t>
      </w:r>
    </w:p>
    <w:p w14:paraId="67C13A12" w14:textId="77777777" w:rsidR="00C16BB8" w:rsidRPr="00293EF4" w:rsidRDefault="00C16BB8" w:rsidP="00C16BB8">
      <w:pPr>
        <w:ind w:left="426"/>
        <w:rPr>
          <w:sz w:val="20"/>
          <w:szCs w:val="20"/>
        </w:rPr>
      </w:pPr>
    </w:p>
    <w:p w14:paraId="7ADDBDB2" w14:textId="4857D638" w:rsidR="00C16BB8" w:rsidRPr="00293EF4" w:rsidRDefault="00C16BB8" w:rsidP="009D2726">
      <w:pPr>
        <w:pStyle w:val="ListParagraph"/>
        <w:widowControl w:val="0"/>
        <w:numPr>
          <w:ilvl w:val="0"/>
          <w:numId w:val="17"/>
        </w:numPr>
        <w:ind w:left="426"/>
        <w:rPr>
          <w:sz w:val="20"/>
          <w:szCs w:val="20"/>
        </w:rPr>
      </w:pPr>
      <w:r>
        <w:rPr>
          <w:b/>
          <w:sz w:val="20"/>
          <w:szCs w:val="20"/>
        </w:rPr>
        <w:t>Issue:</w:t>
      </w:r>
      <w:r w:rsidRPr="00C106BC">
        <w:rPr>
          <w:sz w:val="20"/>
          <w:szCs w:val="20"/>
        </w:rPr>
        <w:t xml:space="preserve"> </w:t>
      </w:r>
      <w:r w:rsidRPr="00293EF4">
        <w:rPr>
          <w:sz w:val="20"/>
          <w:szCs w:val="20"/>
        </w:rPr>
        <w:t xml:space="preserve">Submitter </w:t>
      </w:r>
      <w:r w:rsidR="00303B94">
        <w:rPr>
          <w:sz w:val="20"/>
          <w:szCs w:val="20"/>
        </w:rPr>
        <w:t>refers to</w:t>
      </w:r>
      <w:r w:rsidR="00C92550">
        <w:rPr>
          <w:sz w:val="20"/>
          <w:szCs w:val="20"/>
        </w:rPr>
        <w:t xml:space="preserve"> ‘</w:t>
      </w:r>
      <w:r w:rsidR="00303B94">
        <w:rPr>
          <w:sz w:val="20"/>
          <w:szCs w:val="20"/>
        </w:rPr>
        <w:t>an</w:t>
      </w:r>
      <w:r w:rsidRPr="00293EF4">
        <w:rPr>
          <w:sz w:val="20"/>
          <w:szCs w:val="20"/>
        </w:rPr>
        <w:t xml:space="preserve"> important 2001 study</w:t>
      </w:r>
      <w:r w:rsidR="00C92550">
        <w:rPr>
          <w:sz w:val="20"/>
          <w:szCs w:val="20"/>
        </w:rPr>
        <w:t>’</w:t>
      </w:r>
      <w:r w:rsidRPr="00293EF4">
        <w:rPr>
          <w:sz w:val="20"/>
          <w:szCs w:val="20"/>
        </w:rPr>
        <w:t xml:space="preserve"> that linked 2-ACBs in irradiated foods to colon tumor promotion in lab rats, </w:t>
      </w:r>
      <w:r w:rsidR="00C92550">
        <w:rPr>
          <w:sz w:val="20"/>
          <w:szCs w:val="20"/>
        </w:rPr>
        <w:t xml:space="preserve">and </w:t>
      </w:r>
      <w:r w:rsidRPr="00293EF4">
        <w:rPr>
          <w:sz w:val="20"/>
          <w:szCs w:val="20"/>
        </w:rPr>
        <w:t>to genetic, DNA, and cellular damage in rats. Submitter considers that as no vigorous scientific evidence has ruled out this possibility of exposure to harmful compounds</w:t>
      </w:r>
      <w:r w:rsidR="00C92550">
        <w:rPr>
          <w:sz w:val="20"/>
          <w:szCs w:val="20"/>
        </w:rPr>
        <w:t>,</w:t>
      </w:r>
      <w:r w:rsidRPr="00293EF4">
        <w:rPr>
          <w:sz w:val="20"/>
          <w:szCs w:val="20"/>
        </w:rPr>
        <w:t xml:space="preserve"> all irradiated foods should be excluded from the human food supply immediately.</w:t>
      </w:r>
    </w:p>
    <w:p w14:paraId="6CC1EFD1" w14:textId="77777777" w:rsidR="00C92550" w:rsidRPr="00293EF4" w:rsidRDefault="00C92550" w:rsidP="00C92550">
      <w:pPr>
        <w:pStyle w:val="ListParagraph"/>
        <w:widowControl w:val="0"/>
        <w:ind w:left="426"/>
        <w:rPr>
          <w:sz w:val="20"/>
          <w:szCs w:val="20"/>
        </w:rPr>
      </w:pPr>
    </w:p>
    <w:p w14:paraId="013B4B22" w14:textId="793A368A" w:rsidR="00C16BB8" w:rsidRPr="00293EF4" w:rsidRDefault="00C16BB8" w:rsidP="00C92550">
      <w:pPr>
        <w:pStyle w:val="FSTableText"/>
        <w:ind w:left="426"/>
      </w:pPr>
      <w:r>
        <w:rPr>
          <w:b/>
        </w:rPr>
        <w:t xml:space="preserve">FSANZ response: </w:t>
      </w:r>
      <w:r w:rsidRPr="00293EF4">
        <w:t xml:space="preserve">The </w:t>
      </w:r>
      <w:r w:rsidR="00C92550">
        <w:t>‘</w:t>
      </w:r>
      <w:r w:rsidRPr="00293EF4">
        <w:t>important 2001 study</w:t>
      </w:r>
      <w:r w:rsidR="00C92550">
        <w:t>’</w:t>
      </w:r>
      <w:r w:rsidRPr="00293EF4">
        <w:t xml:space="preserve"> appears to be that of Raul et al. (2002). This study was reviewed by FSANZ in the Hazard Assessment of A1038 and was therefore not revisited as part of the current assessment. The study was flawed due to small group sizes, relatively short exposure duration and absence of additional negative controls to allow an assessment of the background incidence of pre-neoplastic and neoplastic lesions (i.e. without 2-tDCB/2-tDeCB and azoxymethane treatment; 2-tDCB/2-tDeCB without azoxymethane treatment). There have been a large number of long-term studies in rats conducted on irradiated food that show no evidence of carcinogenicity, and therefore the Raul et al. (2002)</w:t>
      </w:r>
      <w:r w:rsidR="00167164">
        <w:t xml:space="preserve"> study</w:t>
      </w:r>
      <w:r w:rsidRPr="00293EF4">
        <w:t xml:space="preserve"> is not considered to be supported by other evidence.</w:t>
      </w:r>
      <w:r w:rsidR="00C92550">
        <w:t xml:space="preserve"> </w:t>
      </w:r>
      <w:r w:rsidRPr="00293EF4">
        <w:t xml:space="preserve">It should be noted that exclusion of </w:t>
      </w:r>
      <w:r w:rsidR="00C92550">
        <w:t>‘</w:t>
      </w:r>
      <w:r w:rsidRPr="00293EF4">
        <w:t>all irradiated foods</w:t>
      </w:r>
      <w:r w:rsidR="00C92550">
        <w:t>’</w:t>
      </w:r>
      <w:r w:rsidRPr="00293EF4">
        <w:t xml:space="preserve"> from the human food supply would exclude plants and plant products from the human food supply, because plants are grown in sunlight, a source of ionizing radiation. </w:t>
      </w:r>
    </w:p>
    <w:p w14:paraId="486D1048" w14:textId="77777777" w:rsidR="00C16BB8" w:rsidRPr="00293EF4" w:rsidRDefault="00C16BB8" w:rsidP="00C16BB8">
      <w:pPr>
        <w:rPr>
          <w:b/>
          <w:sz w:val="20"/>
          <w:szCs w:val="20"/>
        </w:rPr>
      </w:pPr>
    </w:p>
    <w:p w14:paraId="1B167FB0" w14:textId="4B7585E1" w:rsidR="00C16BB8" w:rsidRPr="00293EF4" w:rsidRDefault="00C16BB8" w:rsidP="009D2726">
      <w:pPr>
        <w:pStyle w:val="ListParagraph"/>
        <w:widowControl w:val="0"/>
        <w:numPr>
          <w:ilvl w:val="0"/>
          <w:numId w:val="17"/>
        </w:numPr>
        <w:ind w:left="426"/>
        <w:rPr>
          <w:sz w:val="20"/>
          <w:szCs w:val="20"/>
        </w:rPr>
      </w:pPr>
      <w:r>
        <w:rPr>
          <w:b/>
          <w:sz w:val="20"/>
          <w:szCs w:val="20"/>
        </w:rPr>
        <w:t xml:space="preserve">Issue: </w:t>
      </w:r>
      <w:r w:rsidRPr="00293EF4">
        <w:rPr>
          <w:sz w:val="20"/>
          <w:szCs w:val="20"/>
        </w:rPr>
        <w:t xml:space="preserve">Submitter cites radiation changes the composition of the food producing </w:t>
      </w:r>
      <w:r w:rsidR="00C92550">
        <w:rPr>
          <w:sz w:val="20"/>
          <w:szCs w:val="20"/>
        </w:rPr>
        <w:t>‘</w:t>
      </w:r>
      <w:r w:rsidRPr="00293EF4">
        <w:rPr>
          <w:sz w:val="20"/>
          <w:szCs w:val="20"/>
        </w:rPr>
        <w:t>radiolytic products</w:t>
      </w:r>
      <w:r w:rsidR="00C92550">
        <w:rPr>
          <w:sz w:val="20"/>
          <w:szCs w:val="20"/>
        </w:rPr>
        <w:t>’</w:t>
      </w:r>
      <w:r w:rsidRPr="00293EF4">
        <w:rPr>
          <w:sz w:val="20"/>
          <w:szCs w:val="20"/>
        </w:rPr>
        <w:t xml:space="preserve"> including free radicals, various hydrocarbons, formaldehyde, amines, furan and 2-alkylcyclobutanones (2-ACBs) (FSANZ A1092).</w:t>
      </w:r>
      <w:r w:rsidR="00C92550">
        <w:rPr>
          <w:sz w:val="20"/>
          <w:szCs w:val="20"/>
        </w:rPr>
        <w:t xml:space="preserve"> </w:t>
      </w:r>
      <w:r w:rsidR="00C92550">
        <w:rPr>
          <w:sz w:val="20"/>
          <w:szCs w:val="20"/>
        </w:rPr>
        <w:lastRenderedPageBreak/>
        <w:t>‘</w:t>
      </w:r>
      <w:r w:rsidRPr="00293EF4">
        <w:rPr>
          <w:sz w:val="20"/>
          <w:szCs w:val="20"/>
        </w:rPr>
        <w:t>Some of these may be harmful. Furan is carcinogenic to rats and mice, and is classified by IARC as possibly carcinogenic to human beings (Seok et al. 2013). FSANZ does not deny that radi</w:t>
      </w:r>
      <w:r w:rsidR="00524FE1">
        <w:rPr>
          <w:sz w:val="20"/>
          <w:szCs w:val="20"/>
        </w:rPr>
        <w:t xml:space="preserve">olytic products may be harmful; </w:t>
      </w:r>
      <w:r w:rsidRPr="00293EF4">
        <w:rPr>
          <w:sz w:val="20"/>
          <w:szCs w:val="20"/>
        </w:rPr>
        <w:t xml:space="preserve">FSANZ states that </w:t>
      </w:r>
      <w:r w:rsidR="00C92550">
        <w:rPr>
          <w:sz w:val="20"/>
          <w:szCs w:val="20"/>
        </w:rPr>
        <w:t>‘</w:t>
      </w:r>
      <w:r w:rsidRPr="00293EF4">
        <w:rPr>
          <w:sz w:val="20"/>
          <w:szCs w:val="20"/>
        </w:rPr>
        <w:t>Radiolytic compounds generated through food irradiation are not produced at levels that are likely to result in harm</w:t>
      </w:r>
      <w:r w:rsidR="00C92550">
        <w:rPr>
          <w:sz w:val="20"/>
          <w:szCs w:val="20"/>
        </w:rPr>
        <w:t>.’</w:t>
      </w:r>
      <w:r w:rsidRPr="00293EF4">
        <w:rPr>
          <w:sz w:val="20"/>
          <w:szCs w:val="20"/>
        </w:rPr>
        <w:t xml:space="preserve"> But the levels can change. There is no guarantee that FSANZ will not approve an increase in the permitted radiation exposure levels. Already, some foods, herbs, spices and plants for herbal infusions are approved at much higher levels</w:t>
      </w:r>
      <w:r w:rsidR="00C92550">
        <w:rPr>
          <w:sz w:val="20"/>
          <w:szCs w:val="20"/>
        </w:rPr>
        <w:t>’</w:t>
      </w:r>
      <w:r w:rsidRPr="00293EF4">
        <w:rPr>
          <w:sz w:val="20"/>
          <w:szCs w:val="20"/>
        </w:rPr>
        <w:t>.</w:t>
      </w:r>
    </w:p>
    <w:p w14:paraId="7366A3E4" w14:textId="77777777" w:rsidR="00C92550" w:rsidRPr="00293EF4" w:rsidRDefault="00C92550" w:rsidP="00C92550">
      <w:pPr>
        <w:pStyle w:val="ListParagraph"/>
        <w:widowControl w:val="0"/>
        <w:ind w:left="426"/>
        <w:rPr>
          <w:sz w:val="20"/>
          <w:szCs w:val="20"/>
        </w:rPr>
      </w:pPr>
    </w:p>
    <w:p w14:paraId="67426A08" w14:textId="770D5D50" w:rsidR="00C16BB8" w:rsidRPr="007F255B" w:rsidRDefault="00C16BB8" w:rsidP="00C92550">
      <w:pPr>
        <w:ind w:left="426"/>
        <w:rPr>
          <w:sz w:val="20"/>
          <w:szCs w:val="20"/>
        </w:rPr>
      </w:pPr>
      <w:r w:rsidRPr="00F46125">
        <w:rPr>
          <w:b/>
          <w:sz w:val="20"/>
          <w:szCs w:val="20"/>
        </w:rPr>
        <w:t>FSANZ response:</w:t>
      </w:r>
      <w:r w:rsidRPr="007F255B">
        <w:rPr>
          <w:b/>
        </w:rPr>
        <w:t xml:space="preserve"> </w:t>
      </w:r>
      <w:r w:rsidR="007F255B">
        <w:rPr>
          <w:sz w:val="20"/>
          <w:szCs w:val="20"/>
        </w:rPr>
        <w:t xml:space="preserve">The submitter is referred to the discussion of furan and other radiolytic products </w:t>
      </w:r>
      <w:r w:rsidR="007F255B" w:rsidRPr="007F255B">
        <w:rPr>
          <w:sz w:val="20"/>
          <w:szCs w:val="20"/>
        </w:rPr>
        <w:t xml:space="preserve">in </w:t>
      </w:r>
      <w:r w:rsidR="007F255B">
        <w:rPr>
          <w:sz w:val="20"/>
          <w:szCs w:val="20"/>
        </w:rPr>
        <w:t>Section 3.2.1 of the</w:t>
      </w:r>
      <w:r w:rsidR="007F255B" w:rsidRPr="007F255B">
        <w:rPr>
          <w:sz w:val="20"/>
          <w:szCs w:val="20"/>
        </w:rPr>
        <w:t xml:space="preserve"> </w:t>
      </w:r>
      <w:r w:rsidR="007F255B">
        <w:rPr>
          <w:sz w:val="20"/>
          <w:szCs w:val="20"/>
        </w:rPr>
        <w:t xml:space="preserve">Hazard Assessment for </w:t>
      </w:r>
      <w:r w:rsidR="00D04F97">
        <w:rPr>
          <w:sz w:val="20"/>
          <w:szCs w:val="20"/>
        </w:rPr>
        <w:t xml:space="preserve">Application </w:t>
      </w:r>
      <w:r w:rsidR="007F255B">
        <w:rPr>
          <w:sz w:val="20"/>
          <w:szCs w:val="20"/>
        </w:rPr>
        <w:t>A1193</w:t>
      </w:r>
      <w:r w:rsidR="007F255B" w:rsidRPr="007F255B">
        <w:rPr>
          <w:sz w:val="20"/>
          <w:szCs w:val="20"/>
        </w:rPr>
        <w:t>.</w:t>
      </w:r>
      <w:r w:rsidR="007F255B">
        <w:rPr>
          <w:sz w:val="20"/>
          <w:szCs w:val="20"/>
        </w:rPr>
        <w:t xml:space="preserve"> Furan is </w:t>
      </w:r>
      <w:r w:rsidR="00303B94">
        <w:rPr>
          <w:sz w:val="20"/>
          <w:szCs w:val="20"/>
        </w:rPr>
        <w:t xml:space="preserve">specifically </w:t>
      </w:r>
      <w:r w:rsidR="005B308B">
        <w:rPr>
          <w:sz w:val="20"/>
          <w:szCs w:val="20"/>
        </w:rPr>
        <w:t>addressed in S</w:t>
      </w:r>
      <w:r w:rsidR="007F255B">
        <w:rPr>
          <w:sz w:val="20"/>
          <w:szCs w:val="20"/>
        </w:rPr>
        <w:t xml:space="preserve">ubsection 3.2.2.1. </w:t>
      </w:r>
      <w:r w:rsidR="00303B94">
        <w:rPr>
          <w:sz w:val="20"/>
          <w:szCs w:val="20"/>
        </w:rPr>
        <w:t>Irradiated fruit and vegetables are not a significant source of furan in the diet, when compared to other dietary sources of furan.</w:t>
      </w:r>
    </w:p>
    <w:p w14:paraId="79EA9735" w14:textId="77777777" w:rsidR="00C16BB8" w:rsidRPr="00293EF4" w:rsidRDefault="00C16BB8" w:rsidP="00C16BB8">
      <w:pPr>
        <w:ind w:left="426"/>
        <w:rPr>
          <w:sz w:val="20"/>
          <w:szCs w:val="20"/>
        </w:rPr>
      </w:pPr>
    </w:p>
    <w:p w14:paraId="37B7D872" w14:textId="218794C3" w:rsidR="00C16BB8" w:rsidRPr="00293EF4" w:rsidRDefault="00C16BB8" w:rsidP="009D2726">
      <w:pPr>
        <w:pStyle w:val="ListParagraph"/>
        <w:widowControl w:val="0"/>
        <w:numPr>
          <w:ilvl w:val="0"/>
          <w:numId w:val="17"/>
        </w:numPr>
        <w:ind w:left="426"/>
        <w:rPr>
          <w:sz w:val="20"/>
          <w:szCs w:val="20"/>
        </w:rPr>
      </w:pPr>
      <w:r>
        <w:rPr>
          <w:b/>
          <w:sz w:val="20"/>
          <w:szCs w:val="20"/>
        </w:rPr>
        <w:t xml:space="preserve">Issue: </w:t>
      </w:r>
      <w:r>
        <w:rPr>
          <w:sz w:val="20"/>
          <w:szCs w:val="20"/>
        </w:rPr>
        <w:t>Submitter comments that a</w:t>
      </w:r>
      <w:r w:rsidRPr="00293EF4">
        <w:rPr>
          <w:sz w:val="20"/>
          <w:szCs w:val="20"/>
        </w:rPr>
        <w:t xml:space="preserve">ccording to the Food Commission, Britain’s leading independent watchdog on food issues, irradiation disrupts the molecular structure of food, producing free radicals (which then react to form by-products not otherwise found in nature), which are part of the pathogenesis of multiple illnesses – asthma, IBD, autoimmune diseases, hepatitis, ulcerative colitis and some cancers. Research also shows that irradiation forms volatile toxic chemicals such as benzene and toluene, chemicals known, or suspected, to cause cancer and birth defects. It also produces another potentially harmful, toxic chemical formaldehyde. Irradiation has also been shown to cause the low-level production of furans (similar to cancer-causing dioxins) in fruit juice. See Effect of ionizing radiation on furan formation in fresh-cut fruits and vegetables - </w:t>
      </w:r>
      <w:hyperlink r:id="rId45" w:history="1">
        <w:r w:rsidRPr="00293EF4">
          <w:rPr>
            <w:sz w:val="20"/>
            <w:szCs w:val="20"/>
          </w:rPr>
          <w:t>https://tinyurl.com/y5e6cqru</w:t>
        </w:r>
      </w:hyperlink>
      <w:r w:rsidR="00C92550">
        <w:rPr>
          <w:sz w:val="20"/>
          <w:szCs w:val="20"/>
        </w:rPr>
        <w:t xml:space="preserve">. </w:t>
      </w:r>
    </w:p>
    <w:p w14:paraId="747C8E73" w14:textId="77777777" w:rsidR="00C92550" w:rsidRDefault="00C92550" w:rsidP="00C92550">
      <w:pPr>
        <w:pStyle w:val="FSTableText"/>
        <w:rPr>
          <w:b/>
        </w:rPr>
      </w:pPr>
    </w:p>
    <w:p w14:paraId="0766841E" w14:textId="69EAEC6A" w:rsidR="00C16BB8" w:rsidRPr="00293EF4" w:rsidRDefault="00C16BB8" w:rsidP="00C92550">
      <w:pPr>
        <w:pStyle w:val="FSTableText"/>
        <w:ind w:left="426"/>
      </w:pPr>
      <w:r>
        <w:rPr>
          <w:b/>
        </w:rPr>
        <w:t xml:space="preserve">FSANZ response: </w:t>
      </w:r>
      <w:r w:rsidRPr="00293EF4">
        <w:t xml:space="preserve">The various radiolytic products including free radicals, benzene, toluene, formaldehyde and furans have been discussed in successive </w:t>
      </w:r>
      <w:r w:rsidR="00D515A0">
        <w:t>h</w:t>
      </w:r>
      <w:r w:rsidRPr="00293EF4">
        <w:t xml:space="preserve">azard </w:t>
      </w:r>
      <w:r w:rsidR="00D515A0">
        <w:t>a</w:t>
      </w:r>
      <w:r w:rsidRPr="00293EF4">
        <w:t xml:space="preserve">ssessments in response to applications for phytosanitary irradiation considered by FSANZ and listed in Table 1 of SD1. As FSANZ has repeatedly noted, the levels of free radicals, benzene, toluene and furans generated by phytosanitary irradiation are negligible when compared to the levels found in the diet generally, either because the substances are naturally found in some foods or are generated by such processes as cooking. Furan is specifically discussed in the Hazard Assessment for the current application and the much more significant sources of furan are described. FSANZ further notes that free radicals are highly unstable and reactive, with very short half-lives, and would not still be present in irradiated produce at the time of sale. </w:t>
      </w:r>
      <w:r w:rsidR="00303B94">
        <w:t>The submitter has not presented any evidence that free radicals are causative agents of asthma, IBD, autoimmune diseases, hepatitis, ulcerative colitis or cancer.</w:t>
      </w:r>
    </w:p>
    <w:p w14:paraId="79983875" w14:textId="77777777" w:rsidR="00C16BB8" w:rsidRPr="00293EF4" w:rsidRDefault="00C16BB8" w:rsidP="00C92550">
      <w:pPr>
        <w:ind w:left="426"/>
        <w:rPr>
          <w:b/>
          <w:sz w:val="20"/>
          <w:szCs w:val="20"/>
        </w:rPr>
      </w:pPr>
    </w:p>
    <w:p w14:paraId="5FBAD1B9" w14:textId="140FD65D" w:rsidR="00C16BB8" w:rsidRPr="00293EF4" w:rsidRDefault="004F6C5E" w:rsidP="009D2726">
      <w:pPr>
        <w:pStyle w:val="ListParagraph"/>
        <w:widowControl w:val="0"/>
        <w:numPr>
          <w:ilvl w:val="0"/>
          <w:numId w:val="17"/>
        </w:numPr>
        <w:ind w:left="426"/>
        <w:rPr>
          <w:sz w:val="20"/>
          <w:szCs w:val="20"/>
        </w:rPr>
      </w:pPr>
      <w:r>
        <w:rPr>
          <w:b/>
          <w:sz w:val="20"/>
          <w:szCs w:val="20"/>
        </w:rPr>
        <w:t>Issue:</w:t>
      </w:r>
      <w:r w:rsidR="00C16BB8" w:rsidRPr="00C106BC">
        <w:rPr>
          <w:sz w:val="20"/>
          <w:szCs w:val="20"/>
        </w:rPr>
        <w:t xml:space="preserve"> </w:t>
      </w:r>
      <w:r w:rsidR="00C16BB8">
        <w:rPr>
          <w:sz w:val="20"/>
          <w:szCs w:val="20"/>
        </w:rPr>
        <w:t xml:space="preserve">Submitter raises the concern that </w:t>
      </w:r>
      <w:r w:rsidR="00C16BB8" w:rsidRPr="00293EF4">
        <w:rPr>
          <w:sz w:val="20"/>
          <w:szCs w:val="20"/>
        </w:rPr>
        <w:t xml:space="preserve">the maximum level of radiation permitted may be increased in the future. An increase will bring greater loss of nutritional value and an increase in radiolytic products. This was found by Calucci et al. (2003) who looked at the impact of 10 kGy irradiation on the content of free radicals and some nutrients in spices and herbs. Irradiation resulted in an increase in free radical content and significant loses in </w:t>
      </w:r>
      <w:r w:rsidR="00F664C0">
        <w:rPr>
          <w:sz w:val="20"/>
          <w:szCs w:val="20"/>
        </w:rPr>
        <w:t>v</w:t>
      </w:r>
      <w:r w:rsidR="00C16BB8" w:rsidRPr="00293EF4">
        <w:rPr>
          <w:sz w:val="20"/>
          <w:szCs w:val="20"/>
        </w:rPr>
        <w:t>itamin C and carotenoids.</w:t>
      </w:r>
    </w:p>
    <w:p w14:paraId="3E9F672E" w14:textId="77777777" w:rsidR="00F664C0" w:rsidRPr="00293EF4" w:rsidRDefault="00F664C0" w:rsidP="00F664C0">
      <w:pPr>
        <w:pStyle w:val="ListParagraph"/>
        <w:widowControl w:val="0"/>
        <w:ind w:left="426"/>
        <w:rPr>
          <w:sz w:val="20"/>
          <w:szCs w:val="20"/>
        </w:rPr>
      </w:pPr>
    </w:p>
    <w:p w14:paraId="03EF5A28" w14:textId="77777777" w:rsidR="00C16BB8" w:rsidRPr="00293EF4" w:rsidRDefault="00C16BB8" w:rsidP="00F664C0">
      <w:pPr>
        <w:pStyle w:val="FSTableText"/>
        <w:ind w:left="426"/>
      </w:pPr>
      <w:r>
        <w:rPr>
          <w:b/>
        </w:rPr>
        <w:t xml:space="preserve">FSANZ response: </w:t>
      </w:r>
      <w:r w:rsidRPr="00293EF4">
        <w:t xml:space="preserve">Any increase in radiation dose will require a further application to FSANZ, at which time the loss of nutritional value and increases in radiolytic products would be the subjects of nutritional and hazard assessments respectively. At this time the work of Calucci et al. (2003) is not relevant because a radiation dose exceeding 1 kGy is not permitted. </w:t>
      </w:r>
    </w:p>
    <w:p w14:paraId="284A81EB" w14:textId="77777777" w:rsidR="00C16BB8" w:rsidRPr="00293EF4" w:rsidRDefault="00C16BB8" w:rsidP="00C16BB8">
      <w:pPr>
        <w:ind w:left="426"/>
        <w:rPr>
          <w:sz w:val="20"/>
          <w:szCs w:val="20"/>
        </w:rPr>
      </w:pPr>
    </w:p>
    <w:p w14:paraId="4D66E990" w14:textId="255C5B3A" w:rsidR="00C16BB8" w:rsidRPr="00C106BC" w:rsidRDefault="00C16BB8" w:rsidP="009D2726">
      <w:pPr>
        <w:pStyle w:val="ListParagraph"/>
        <w:widowControl w:val="0"/>
        <w:numPr>
          <w:ilvl w:val="0"/>
          <w:numId w:val="17"/>
        </w:numPr>
        <w:ind w:left="426"/>
        <w:rPr>
          <w:sz w:val="20"/>
          <w:szCs w:val="20"/>
        </w:rPr>
      </w:pPr>
      <w:r w:rsidRPr="00C106BC">
        <w:rPr>
          <w:b/>
          <w:sz w:val="20"/>
          <w:szCs w:val="20"/>
        </w:rPr>
        <w:t>Issue:</w:t>
      </w:r>
      <w:r w:rsidRPr="00C106BC">
        <w:rPr>
          <w:sz w:val="20"/>
          <w:szCs w:val="20"/>
        </w:rPr>
        <w:t xml:space="preserve"> Submitter comments that </w:t>
      </w:r>
      <w:r w:rsidR="00F664C0">
        <w:rPr>
          <w:sz w:val="20"/>
          <w:szCs w:val="20"/>
        </w:rPr>
        <w:t>u</w:t>
      </w:r>
      <w:r w:rsidRPr="00C106BC">
        <w:rPr>
          <w:sz w:val="20"/>
          <w:szCs w:val="20"/>
        </w:rPr>
        <w:t>ncontested basic science shows that ionising radiation powerfully oxidises a wide range of substances in foodstuffs and results in a cascade of oxidation effects resulting from formation of nitric oxide, including direct formation of the persistent radical oxidant nitrogen dioxide (known to trigger lipid auto-oxidation, leading to cell-membrane damage) and of peroxynitrite (leading to inflammatory stress and carcinogenesis).</w:t>
      </w:r>
      <w:r>
        <w:rPr>
          <w:sz w:val="20"/>
          <w:szCs w:val="20"/>
        </w:rPr>
        <w:t xml:space="preserve"> </w:t>
      </w:r>
      <w:r w:rsidRPr="00C106BC">
        <w:rPr>
          <w:sz w:val="20"/>
          <w:szCs w:val="20"/>
        </w:rPr>
        <w:t>The damage that these and other oxidation reactions cause in microbes and in plant gametes mirrors the damage they cause in the humans who consume the reaction by</w:t>
      </w:r>
      <w:r w:rsidR="00D04F97">
        <w:rPr>
          <w:sz w:val="20"/>
          <w:szCs w:val="20"/>
        </w:rPr>
        <w:t>-</w:t>
      </w:r>
      <w:r w:rsidRPr="00C106BC">
        <w:rPr>
          <w:sz w:val="20"/>
          <w:szCs w:val="20"/>
        </w:rPr>
        <w:t xml:space="preserve">products, which include several highly reactive oxygen species and the oxidants that they form. </w:t>
      </w:r>
    </w:p>
    <w:p w14:paraId="4AA7F3D1" w14:textId="77777777" w:rsidR="00F664C0" w:rsidRPr="00C106BC" w:rsidRDefault="00F664C0" w:rsidP="00F664C0">
      <w:pPr>
        <w:pStyle w:val="ListParagraph"/>
        <w:widowControl w:val="0"/>
        <w:ind w:left="426"/>
        <w:rPr>
          <w:sz w:val="20"/>
          <w:szCs w:val="20"/>
        </w:rPr>
      </w:pPr>
    </w:p>
    <w:p w14:paraId="2CBFCE0D" w14:textId="59DCC874" w:rsidR="00C16BB8" w:rsidRPr="00293EF4" w:rsidRDefault="00C16BB8" w:rsidP="00F664C0">
      <w:pPr>
        <w:ind w:left="426"/>
        <w:rPr>
          <w:sz w:val="20"/>
          <w:szCs w:val="20"/>
        </w:rPr>
      </w:pPr>
      <w:r w:rsidRPr="00F664C0">
        <w:rPr>
          <w:b/>
          <w:sz w:val="20"/>
          <w:szCs w:val="20"/>
        </w:rPr>
        <w:t xml:space="preserve">FSANZ response: </w:t>
      </w:r>
      <w:r w:rsidRPr="00293EF4">
        <w:rPr>
          <w:sz w:val="20"/>
          <w:szCs w:val="20"/>
        </w:rPr>
        <w:t xml:space="preserve">There is no evidence that oxidising substances formed as radiolytic products cause any damage in human beings or other mammals. </w:t>
      </w:r>
      <w:r w:rsidR="00AC21E2">
        <w:rPr>
          <w:sz w:val="20"/>
          <w:szCs w:val="20"/>
        </w:rPr>
        <w:t>Household cooking also involves oxidation of foodstuffs and radiolytic products</w:t>
      </w:r>
      <w:r w:rsidR="006A476C">
        <w:rPr>
          <w:sz w:val="20"/>
          <w:szCs w:val="20"/>
        </w:rPr>
        <w:t>, with the exception of 2-ACBs,</w:t>
      </w:r>
      <w:r w:rsidR="00AC21E2">
        <w:rPr>
          <w:sz w:val="20"/>
          <w:szCs w:val="20"/>
        </w:rPr>
        <w:t xml:space="preserve"> are also formed during cooking or other thermal treatments. </w:t>
      </w:r>
      <w:r w:rsidRPr="00293EF4">
        <w:rPr>
          <w:sz w:val="20"/>
          <w:szCs w:val="20"/>
        </w:rPr>
        <w:t>Phytosanitary irradiation has a long history of safe use in human beings and in multigenerational and chronic studies in animals</w:t>
      </w:r>
      <w:r w:rsidR="00C70EFF">
        <w:rPr>
          <w:sz w:val="20"/>
          <w:szCs w:val="20"/>
        </w:rPr>
        <w:t>, and there is no evidence that consumption of irradiated fruits or vegetables results in inflammatory stress or carcinogenesis</w:t>
      </w:r>
      <w:r w:rsidRPr="00293EF4">
        <w:rPr>
          <w:sz w:val="20"/>
          <w:szCs w:val="20"/>
        </w:rPr>
        <w:t xml:space="preserve">. Nitrogen dioxide and peroxynitrite are highly reactive, and therefore have extremely short half-lives in biological systems including plant material. Thus, nitrogen dioxide and peroxynitrite formed during phytosanitary irradiation </w:t>
      </w:r>
      <w:r w:rsidRPr="00293EF4">
        <w:rPr>
          <w:sz w:val="20"/>
          <w:szCs w:val="20"/>
        </w:rPr>
        <w:lastRenderedPageBreak/>
        <w:t>would not be present in produce at the time of sale.</w:t>
      </w:r>
    </w:p>
    <w:p w14:paraId="5550A615" w14:textId="77777777" w:rsidR="00C16BB8" w:rsidRPr="00293EF4" w:rsidRDefault="00C16BB8" w:rsidP="00C16BB8">
      <w:pPr>
        <w:ind w:left="426"/>
        <w:rPr>
          <w:sz w:val="20"/>
          <w:szCs w:val="20"/>
        </w:rPr>
      </w:pPr>
    </w:p>
    <w:p w14:paraId="1200684C" w14:textId="20DF8A39" w:rsidR="00C16BB8" w:rsidRPr="00293EF4" w:rsidRDefault="00C16BB8" w:rsidP="009D2726">
      <w:pPr>
        <w:pStyle w:val="ListParagraph"/>
        <w:widowControl w:val="0"/>
        <w:numPr>
          <w:ilvl w:val="0"/>
          <w:numId w:val="17"/>
        </w:numPr>
        <w:ind w:left="426"/>
        <w:rPr>
          <w:sz w:val="20"/>
          <w:szCs w:val="20"/>
        </w:rPr>
      </w:pPr>
      <w:r>
        <w:rPr>
          <w:b/>
          <w:sz w:val="20"/>
          <w:szCs w:val="20"/>
        </w:rPr>
        <w:t>Issue:</w:t>
      </w:r>
      <w:r w:rsidRPr="00C106BC">
        <w:rPr>
          <w:sz w:val="20"/>
          <w:szCs w:val="20"/>
        </w:rPr>
        <w:t xml:space="preserve"> </w:t>
      </w:r>
      <w:r>
        <w:rPr>
          <w:sz w:val="20"/>
          <w:szCs w:val="20"/>
        </w:rPr>
        <w:t xml:space="preserve">Submitters comment that </w:t>
      </w:r>
      <w:r w:rsidRPr="00293EF4">
        <w:rPr>
          <w:sz w:val="20"/>
          <w:szCs w:val="20"/>
        </w:rPr>
        <w:t>FSANZ</w:t>
      </w:r>
      <w:r>
        <w:rPr>
          <w:sz w:val="20"/>
          <w:szCs w:val="20"/>
        </w:rPr>
        <w:t xml:space="preserve"> has </w:t>
      </w:r>
      <w:r w:rsidRPr="00293EF4">
        <w:rPr>
          <w:sz w:val="20"/>
          <w:szCs w:val="20"/>
        </w:rPr>
        <w:t xml:space="preserve">previously relied on one 2008 study, by Variyar et al. which indicated that 2-ACBs were found in non-irradiated cashews and nutmeg. The findings have never been duplicated. In 2011 EFSA stated: </w:t>
      </w:r>
      <w:r w:rsidR="00F664C0">
        <w:rPr>
          <w:sz w:val="20"/>
          <w:szCs w:val="20"/>
        </w:rPr>
        <w:t>‘</w:t>
      </w:r>
      <w:r w:rsidRPr="00293EF4">
        <w:rPr>
          <w:sz w:val="20"/>
          <w:szCs w:val="20"/>
        </w:rPr>
        <w:t>As no further evidence of the natural occurrence of 2-ACBs has yet been reported, it would be pertinent to treat these findings with some caution until the results are validated by further experimental work.</w:t>
      </w:r>
      <w:r w:rsidR="00F664C0">
        <w:rPr>
          <w:sz w:val="20"/>
          <w:szCs w:val="20"/>
        </w:rPr>
        <w:t>’</w:t>
      </w:r>
      <w:r w:rsidRPr="006A476C">
        <w:rPr>
          <w:sz w:val="20"/>
          <w:szCs w:val="20"/>
          <w:vertAlign w:val="superscript"/>
        </w:rPr>
        <w:footnoteReference w:id="56"/>
      </w:r>
      <w:r w:rsidRPr="00293EF4">
        <w:rPr>
          <w:sz w:val="20"/>
          <w:szCs w:val="20"/>
        </w:rPr>
        <w:t xml:space="preserve"> However FSANZ continues to include Variyar et al. in its list of references. Whether or not these chemicals are unique to irradiation or naturally formed, they have been linked to cellular damage.</w:t>
      </w:r>
    </w:p>
    <w:p w14:paraId="3AC6668D" w14:textId="77777777" w:rsidR="00F664C0" w:rsidRPr="00293EF4" w:rsidRDefault="00F664C0" w:rsidP="00F664C0">
      <w:pPr>
        <w:pStyle w:val="ListParagraph"/>
        <w:widowControl w:val="0"/>
        <w:ind w:left="426"/>
        <w:rPr>
          <w:sz w:val="20"/>
          <w:szCs w:val="20"/>
        </w:rPr>
      </w:pPr>
    </w:p>
    <w:p w14:paraId="0C430CF4" w14:textId="2DB4AA0C" w:rsidR="00C16BB8" w:rsidRPr="00293EF4" w:rsidRDefault="00C16BB8" w:rsidP="00F664C0">
      <w:pPr>
        <w:ind w:left="426"/>
        <w:rPr>
          <w:sz w:val="20"/>
          <w:szCs w:val="20"/>
        </w:rPr>
      </w:pPr>
      <w:r w:rsidRPr="00C106BC">
        <w:rPr>
          <w:b/>
          <w:sz w:val="20"/>
          <w:szCs w:val="20"/>
        </w:rPr>
        <w:t>FSANZ response:</w:t>
      </w:r>
      <w:r>
        <w:rPr>
          <w:b/>
        </w:rPr>
        <w:t xml:space="preserve"> </w:t>
      </w:r>
      <w:r w:rsidRPr="00293EF4">
        <w:rPr>
          <w:sz w:val="20"/>
          <w:szCs w:val="20"/>
        </w:rPr>
        <w:t>FSANZ discusse</w:t>
      </w:r>
      <w:r w:rsidR="006A476C">
        <w:rPr>
          <w:sz w:val="20"/>
          <w:szCs w:val="20"/>
        </w:rPr>
        <w:t>d</w:t>
      </w:r>
      <w:r w:rsidRPr="00293EF4">
        <w:rPr>
          <w:sz w:val="20"/>
          <w:szCs w:val="20"/>
        </w:rPr>
        <w:t xml:space="preserve"> the paper by Variyar et al. (2008) and the inability of other research teams to replicate those findings </w:t>
      </w:r>
      <w:r w:rsidR="006A476C">
        <w:rPr>
          <w:sz w:val="20"/>
          <w:szCs w:val="20"/>
        </w:rPr>
        <w:t>in subsection 3.2.1.1</w:t>
      </w:r>
      <w:r w:rsidRPr="00293EF4">
        <w:rPr>
          <w:sz w:val="20"/>
          <w:szCs w:val="20"/>
        </w:rPr>
        <w:t xml:space="preserve"> of </w:t>
      </w:r>
      <w:r w:rsidR="00F46125">
        <w:rPr>
          <w:sz w:val="20"/>
          <w:szCs w:val="20"/>
        </w:rPr>
        <w:t xml:space="preserve">the Hazard Assessment in </w:t>
      </w:r>
      <w:r w:rsidRPr="00293EF4">
        <w:rPr>
          <w:sz w:val="20"/>
          <w:szCs w:val="20"/>
        </w:rPr>
        <w:t xml:space="preserve">SD1. It is appropriate to provide a full reference to a published paper even if it is concluded, in the main body of the document, that the findings in the paper </w:t>
      </w:r>
      <w:r w:rsidR="006A476C">
        <w:rPr>
          <w:sz w:val="20"/>
          <w:szCs w:val="20"/>
        </w:rPr>
        <w:t>may be</w:t>
      </w:r>
      <w:r w:rsidRPr="00293EF4">
        <w:rPr>
          <w:sz w:val="20"/>
          <w:szCs w:val="20"/>
        </w:rPr>
        <w:t xml:space="preserve"> incorrect.</w:t>
      </w:r>
      <w:r w:rsidR="00303B94">
        <w:rPr>
          <w:sz w:val="20"/>
          <w:szCs w:val="20"/>
        </w:rPr>
        <w:t xml:space="preserve"> </w:t>
      </w:r>
    </w:p>
    <w:p w14:paraId="3D638D74" w14:textId="3A5581F7" w:rsidR="00C16BB8" w:rsidRDefault="00C16BB8" w:rsidP="002564F4">
      <w:pPr>
        <w:rPr>
          <w:b/>
        </w:rPr>
      </w:pPr>
    </w:p>
    <w:p w14:paraId="12AE256C" w14:textId="00E04D1D" w:rsidR="008570B7" w:rsidRDefault="008570B7" w:rsidP="009D2726">
      <w:pPr>
        <w:pStyle w:val="ListParagraph"/>
        <w:widowControl w:val="0"/>
        <w:numPr>
          <w:ilvl w:val="0"/>
          <w:numId w:val="17"/>
        </w:numPr>
        <w:ind w:left="426"/>
        <w:rPr>
          <w:sz w:val="20"/>
          <w:szCs w:val="20"/>
        </w:rPr>
      </w:pPr>
      <w:r w:rsidRPr="00960D97">
        <w:rPr>
          <w:b/>
          <w:sz w:val="20"/>
          <w:szCs w:val="20"/>
        </w:rPr>
        <w:t>Issue:</w:t>
      </w:r>
      <w:r w:rsidRPr="00960D97">
        <w:rPr>
          <w:sz w:val="20"/>
          <w:szCs w:val="20"/>
        </w:rPr>
        <w:t xml:space="preserve"> Submitter comments that when irradiated, food rich in sugars produce many organic peroxides and amino acid-peroxide adducts. Several of these are known to be carcinogenic and possibly mutagenic.</w:t>
      </w:r>
      <w:r w:rsidRPr="00960D97">
        <w:rPr>
          <w:sz w:val="20"/>
          <w:szCs w:val="20"/>
          <w:vertAlign w:val="superscript"/>
        </w:rPr>
        <w:footnoteReference w:id="57"/>
      </w:r>
      <w:r w:rsidRPr="00960D97">
        <w:rPr>
          <w:sz w:val="20"/>
          <w:szCs w:val="20"/>
          <w:vertAlign w:val="superscript"/>
        </w:rPr>
        <w:t xml:space="preserve"> </w:t>
      </w:r>
      <w:r w:rsidRPr="00960D97">
        <w:rPr>
          <w:sz w:val="20"/>
          <w:szCs w:val="20"/>
        </w:rPr>
        <w:t>Animals fed irradiated foods in experiments dating back 50 years have suffered premature death, mutations and other genetic abnormalities, fetal death and other reproductive problems, immune system disorders, fatal internal bleeding, organ damage, tumors, stunted growth and nutritional deficiencies.</w:t>
      </w:r>
      <w:r w:rsidRPr="00960D97">
        <w:rPr>
          <w:sz w:val="20"/>
          <w:szCs w:val="20"/>
          <w:vertAlign w:val="superscript"/>
        </w:rPr>
        <w:footnoteReference w:id="58"/>
      </w:r>
    </w:p>
    <w:p w14:paraId="37FAFA72" w14:textId="77777777" w:rsidR="00F664C0" w:rsidRDefault="00F664C0" w:rsidP="00F664C0">
      <w:pPr>
        <w:pStyle w:val="ListParagraph"/>
        <w:widowControl w:val="0"/>
        <w:ind w:left="426"/>
        <w:rPr>
          <w:sz w:val="20"/>
          <w:szCs w:val="20"/>
        </w:rPr>
      </w:pPr>
    </w:p>
    <w:p w14:paraId="3DDE66AB" w14:textId="6C2D235C" w:rsidR="008570B7" w:rsidRPr="00960D97" w:rsidRDefault="008570B7" w:rsidP="00F664C0">
      <w:pPr>
        <w:ind w:left="426"/>
        <w:rPr>
          <w:sz w:val="20"/>
          <w:szCs w:val="20"/>
        </w:rPr>
      </w:pPr>
      <w:r w:rsidRPr="00C106BC">
        <w:rPr>
          <w:b/>
          <w:sz w:val="20"/>
          <w:szCs w:val="20"/>
        </w:rPr>
        <w:t>FSANZ response:</w:t>
      </w:r>
      <w:r>
        <w:rPr>
          <w:b/>
        </w:rPr>
        <w:t xml:space="preserve"> </w:t>
      </w:r>
      <w:r w:rsidRPr="00960D97">
        <w:rPr>
          <w:sz w:val="20"/>
          <w:szCs w:val="20"/>
        </w:rPr>
        <w:t>The radiolytic products have been subject to risk assessment by FSANZ</w:t>
      </w:r>
      <w:r w:rsidR="006A476C">
        <w:rPr>
          <w:sz w:val="20"/>
          <w:szCs w:val="20"/>
        </w:rPr>
        <w:t>; see the Hazard Assessment in SD1</w:t>
      </w:r>
      <w:r w:rsidRPr="00960D97">
        <w:rPr>
          <w:sz w:val="20"/>
          <w:szCs w:val="20"/>
        </w:rPr>
        <w:t xml:space="preserve">. The cited paper by Kevasan and Swaminathan (1971) is not relevant because the test organisms </w:t>
      </w:r>
      <w:r w:rsidR="006A476C">
        <w:rPr>
          <w:sz w:val="20"/>
          <w:szCs w:val="20"/>
        </w:rPr>
        <w:t>we</w:t>
      </w:r>
      <w:r w:rsidRPr="00960D97">
        <w:rPr>
          <w:sz w:val="20"/>
          <w:szCs w:val="20"/>
        </w:rPr>
        <w:t>re microorganisms and insects. FSANZ does not recognize microorganisms or insects as models for human toxicity; only mammalian models.</w:t>
      </w:r>
    </w:p>
    <w:p w14:paraId="7D67C2F5" w14:textId="77777777" w:rsidR="008570B7" w:rsidRPr="000445D7" w:rsidRDefault="008570B7" w:rsidP="002564F4">
      <w:pPr>
        <w:rPr>
          <w:b/>
        </w:rPr>
      </w:pPr>
    </w:p>
    <w:sectPr w:rsidR="008570B7" w:rsidRPr="000445D7" w:rsidSect="00E17EE5">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45A27B" w14:textId="77777777" w:rsidR="004A6A90" w:rsidRDefault="004A6A90" w:rsidP="00BB1397">
      <w:r>
        <w:separator/>
      </w:r>
    </w:p>
  </w:endnote>
  <w:endnote w:type="continuationSeparator" w:id="0">
    <w:p w14:paraId="7C295833" w14:textId="77777777" w:rsidR="004A6A90" w:rsidRDefault="004A6A90" w:rsidP="00BB1397">
      <w:r>
        <w:continuationSeparator/>
      </w:r>
    </w:p>
  </w:endnote>
  <w:endnote w:type="continuationNotice" w:id="1">
    <w:p w14:paraId="2DB354FE" w14:textId="77777777" w:rsidR="004A6A90" w:rsidRDefault="004A6A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old">
    <w:altName w:val="Arial"/>
    <w:panose1 w:val="020B0704020202020204"/>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F1280E" w14:textId="77777777" w:rsidR="002B5B60" w:rsidRDefault="002B5B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0617524"/>
      <w:docPartObj>
        <w:docPartGallery w:val="Page Numbers (Bottom of Page)"/>
        <w:docPartUnique/>
      </w:docPartObj>
    </w:sdtPr>
    <w:sdtEndPr>
      <w:rPr>
        <w:noProof/>
      </w:rPr>
    </w:sdtEndPr>
    <w:sdtContent>
      <w:p w14:paraId="22E91045" w14:textId="229F37A8" w:rsidR="004A6A90" w:rsidRDefault="004A6A90">
        <w:pPr>
          <w:pStyle w:val="Footer"/>
          <w:jc w:val="center"/>
        </w:pPr>
        <w:r>
          <w:fldChar w:fldCharType="begin"/>
        </w:r>
        <w:r>
          <w:instrText xml:space="preserve"> PAGE   \* MERGEFORMAT </w:instrText>
        </w:r>
        <w:r>
          <w:fldChar w:fldCharType="separate"/>
        </w:r>
        <w:r w:rsidR="002B5B60">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3AF915" w14:textId="77777777" w:rsidR="002B5B60" w:rsidRDefault="002B5B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9AD44A" w14:textId="77777777" w:rsidR="004A6A90" w:rsidRDefault="004A6A90" w:rsidP="00BB1397">
      <w:r>
        <w:separator/>
      </w:r>
    </w:p>
  </w:footnote>
  <w:footnote w:type="continuationSeparator" w:id="0">
    <w:p w14:paraId="1C88EC9C" w14:textId="77777777" w:rsidR="004A6A90" w:rsidRDefault="004A6A90" w:rsidP="00BB1397">
      <w:r>
        <w:continuationSeparator/>
      </w:r>
    </w:p>
  </w:footnote>
  <w:footnote w:type="continuationNotice" w:id="1">
    <w:p w14:paraId="66E290F2" w14:textId="77777777" w:rsidR="004A6A90" w:rsidRDefault="004A6A90"/>
  </w:footnote>
  <w:footnote w:id="2">
    <w:p w14:paraId="33C71C95" w14:textId="0B49DF32" w:rsidR="004A6A90" w:rsidRPr="00CF517E" w:rsidRDefault="004A6A90">
      <w:pPr>
        <w:pStyle w:val="FootnoteText"/>
        <w:rPr>
          <w:lang w:val="en-AU"/>
        </w:rPr>
      </w:pPr>
      <w:r>
        <w:rPr>
          <w:rStyle w:val="FootnoteReference"/>
        </w:rPr>
        <w:footnoteRef/>
      </w:r>
      <w:r>
        <w:t xml:space="preserve"> </w:t>
      </w:r>
      <w:hyperlink r:id="rId1" w:history="1">
        <w:r w:rsidRPr="0098104F">
          <w:rPr>
            <w:rStyle w:val="Hyperlink"/>
          </w:rPr>
          <w:t>https://rense.com/general81/foodr.htm</w:t>
        </w:r>
      </w:hyperlink>
      <w:r>
        <w:t xml:space="preserve"> </w:t>
      </w:r>
      <w:r w:rsidRPr="00CF517E">
        <w:t>(1998)</w:t>
      </w:r>
      <w:r>
        <w:t>.</w:t>
      </w:r>
    </w:p>
  </w:footnote>
  <w:footnote w:id="3">
    <w:p w14:paraId="78A059BD" w14:textId="475778B2" w:rsidR="004A6A90" w:rsidRPr="00CF517E" w:rsidRDefault="004A6A90">
      <w:pPr>
        <w:pStyle w:val="FootnoteText"/>
        <w:rPr>
          <w:lang w:val="en-AU"/>
        </w:rPr>
      </w:pPr>
      <w:r>
        <w:rPr>
          <w:rStyle w:val="FootnoteReference"/>
        </w:rPr>
        <w:footnoteRef/>
      </w:r>
      <w:r>
        <w:t xml:space="preserve"> </w:t>
      </w:r>
      <w:hyperlink r:id="rId2" w:history="1">
        <w:r w:rsidRPr="0098104F">
          <w:rPr>
            <w:rStyle w:val="Hyperlink"/>
          </w:rPr>
          <w:t>https://suppversity.blogspot.com/2017/05/food-irradiation-threat-to-our-health.html</w:t>
        </w:r>
      </w:hyperlink>
      <w:r>
        <w:t>.</w:t>
      </w:r>
    </w:p>
  </w:footnote>
  <w:footnote w:id="4">
    <w:p w14:paraId="3A9FB127" w14:textId="37786F84" w:rsidR="004A6A90" w:rsidRPr="00CF517E" w:rsidRDefault="004A6A90" w:rsidP="00063EDF">
      <w:pPr>
        <w:rPr>
          <w:lang w:val="en-AU"/>
        </w:rPr>
      </w:pPr>
      <w:r>
        <w:rPr>
          <w:rStyle w:val="FootnoteReference"/>
        </w:rPr>
        <w:footnoteRef/>
      </w:r>
      <w:r>
        <w:t xml:space="preserve"> </w:t>
      </w:r>
      <w:hyperlink r:id="rId3" w:history="1">
        <w:r w:rsidRPr="0098104F">
          <w:rPr>
            <w:rStyle w:val="Hyperlink"/>
            <w:rFonts w:eastAsiaTheme="minorHAnsi" w:cstheme="minorBidi"/>
            <w:sz w:val="18"/>
            <w:szCs w:val="20"/>
            <w:lang w:bidi="ar-SA"/>
          </w:rPr>
          <w:t>https://academic.oup.com/cid/article/33/3/378/278056</w:t>
        </w:r>
      </w:hyperlink>
      <w:r>
        <w:rPr>
          <w:rFonts w:eastAsiaTheme="minorHAnsi" w:cstheme="minorBidi"/>
          <w:sz w:val="18"/>
          <w:szCs w:val="20"/>
          <w:lang w:bidi="ar-SA"/>
        </w:rPr>
        <w:t xml:space="preserve"> </w:t>
      </w:r>
      <w:r w:rsidRPr="00CF517E">
        <w:rPr>
          <w:rFonts w:eastAsiaTheme="minorHAnsi" w:cstheme="minorBidi"/>
          <w:sz w:val="18"/>
          <w:szCs w:val="20"/>
          <w:lang w:bidi="ar-SA"/>
        </w:rPr>
        <w:t>(2001)</w:t>
      </w:r>
      <w:r>
        <w:rPr>
          <w:rFonts w:eastAsiaTheme="minorHAnsi" w:cstheme="minorBidi"/>
          <w:sz w:val="18"/>
          <w:szCs w:val="20"/>
          <w:lang w:bidi="ar-SA"/>
        </w:rPr>
        <w:t>.</w:t>
      </w:r>
    </w:p>
  </w:footnote>
  <w:footnote w:id="5">
    <w:p w14:paraId="2A30617A" w14:textId="7E116DE1" w:rsidR="004A6A90" w:rsidRPr="002233FC" w:rsidRDefault="004A6A90" w:rsidP="002B56BF">
      <w:pPr>
        <w:pStyle w:val="FootnoteText"/>
        <w:rPr>
          <w:lang w:val="en-AU"/>
        </w:rPr>
      </w:pPr>
      <w:r>
        <w:rPr>
          <w:rStyle w:val="FootnoteReference"/>
        </w:rPr>
        <w:footnoteRef/>
      </w:r>
      <w:r>
        <w:t xml:space="preserve"> </w:t>
      </w:r>
      <w:r>
        <w:rPr>
          <w:lang w:val="en-AU"/>
        </w:rPr>
        <w:t>George et al. (1976) Frequency of polyploidy cells in the bone marrow of rats fed irradiated wheat. Food and Cosmetics Toxicology 14: 289-291.</w:t>
      </w:r>
    </w:p>
  </w:footnote>
  <w:footnote w:id="6">
    <w:p w14:paraId="1D185F89" w14:textId="053752F4" w:rsidR="004A6A90" w:rsidRPr="002233FC" w:rsidRDefault="004A6A90" w:rsidP="002B56BF">
      <w:pPr>
        <w:pStyle w:val="FootnoteText"/>
        <w:rPr>
          <w:lang w:val="en-AU"/>
        </w:rPr>
      </w:pPr>
      <w:r>
        <w:rPr>
          <w:rStyle w:val="FootnoteReference"/>
        </w:rPr>
        <w:footnoteRef/>
      </w:r>
      <w:r>
        <w:t xml:space="preserve"> </w:t>
      </w:r>
      <w:r>
        <w:rPr>
          <w:lang w:val="en-AU"/>
        </w:rPr>
        <w:t>Truswell (1987) Food Irradiation British Medical Journal 294(6585) 1437-1438.</w:t>
      </w:r>
    </w:p>
  </w:footnote>
  <w:footnote w:id="7">
    <w:p w14:paraId="4B15D8EB" w14:textId="0322048E" w:rsidR="004A6A90" w:rsidRPr="002233FC" w:rsidRDefault="004A6A90" w:rsidP="002B56BF">
      <w:pPr>
        <w:pStyle w:val="FootnoteText"/>
        <w:rPr>
          <w:lang w:val="en-AU"/>
        </w:rPr>
      </w:pPr>
      <w:r>
        <w:rPr>
          <w:rStyle w:val="FootnoteReference"/>
        </w:rPr>
        <w:footnoteRef/>
      </w:r>
      <w:r>
        <w:t xml:space="preserve"> </w:t>
      </w:r>
      <w:r w:rsidRPr="002233FC">
        <w:t>Armendares et al</w:t>
      </w:r>
      <w:r>
        <w:t>.</w:t>
      </w:r>
      <w:r w:rsidRPr="002233FC">
        <w:t xml:space="preserve"> (1971) Chromosome abnormalities in severe protein calorie malnutrition. Nature 232: 271-273</w:t>
      </w:r>
      <w:r>
        <w:t>.</w:t>
      </w:r>
    </w:p>
  </w:footnote>
  <w:footnote w:id="8">
    <w:p w14:paraId="202F9A85" w14:textId="2CAFB156" w:rsidR="004A6A90" w:rsidRPr="002233FC" w:rsidRDefault="004A6A90" w:rsidP="002B56BF">
      <w:pPr>
        <w:pStyle w:val="FootnoteText"/>
        <w:rPr>
          <w:lang w:val="en-AU"/>
        </w:rPr>
      </w:pPr>
      <w:r>
        <w:rPr>
          <w:rStyle w:val="FootnoteReference"/>
        </w:rPr>
        <w:footnoteRef/>
      </w:r>
      <w:r>
        <w:t xml:space="preserve"> </w:t>
      </w:r>
      <w:r>
        <w:rPr>
          <w:lang w:val="en-AU"/>
        </w:rPr>
        <w:t>Mutchinick et al. (1979) Frequency of sister chromatid exchanges in severe protein calorie malnutrition. Annales du Genetique 22(3): 129-132.</w:t>
      </w:r>
    </w:p>
  </w:footnote>
  <w:footnote w:id="9">
    <w:p w14:paraId="7A3110A4" w14:textId="6BDF3B02" w:rsidR="004A6A90" w:rsidRPr="000966EF" w:rsidRDefault="004A6A90">
      <w:pPr>
        <w:pStyle w:val="FootnoteText"/>
        <w:rPr>
          <w:lang w:val="en-AU"/>
        </w:rPr>
      </w:pPr>
      <w:r>
        <w:rPr>
          <w:rStyle w:val="FootnoteReference"/>
        </w:rPr>
        <w:footnoteRef/>
      </w:r>
      <w:r>
        <w:t xml:space="preserve"> </w:t>
      </w:r>
      <w:hyperlink r:id="rId4" w:history="1">
        <w:r w:rsidRPr="00E6209B">
          <w:rPr>
            <w:rStyle w:val="Hyperlink"/>
          </w:rPr>
          <w:t>https://www.health.govt.nz/your-health/healthy-living/environmental-health/food-irradiation</w:t>
        </w:r>
      </w:hyperlink>
      <w:r>
        <w:t>;</w:t>
      </w:r>
      <w:r w:rsidRPr="000B2BD1">
        <w:t xml:space="preserve"> </w:t>
      </w:r>
      <w:hyperlink r:id="rId5" w:history="1">
        <w:r w:rsidRPr="0002226F">
          <w:rPr>
            <w:rStyle w:val="Hyperlink"/>
          </w:rPr>
          <w:t>https://www.epa.gov/radtown/food-irradiation</w:t>
        </w:r>
      </w:hyperlink>
      <w:r>
        <w:t xml:space="preserve">; </w:t>
      </w:r>
      <w:hyperlink r:id="rId6" w:history="1">
        <w:r w:rsidRPr="0002226F">
          <w:rPr>
            <w:rStyle w:val="Hyperlink"/>
          </w:rPr>
          <w:t>https://www.fda.gov/food/buy-store-serve-safe-food/food-irradiation-what-you-need-know</w:t>
        </w:r>
      </w:hyperlink>
      <w:r>
        <w:t xml:space="preserve">. </w:t>
      </w:r>
    </w:p>
  </w:footnote>
  <w:footnote w:id="10">
    <w:p w14:paraId="5B43CF90" w14:textId="11797927" w:rsidR="004A6A90" w:rsidRPr="00063EDF" w:rsidRDefault="004A6A90" w:rsidP="007E6866">
      <w:pPr>
        <w:pStyle w:val="FootnoteText"/>
        <w:rPr>
          <w:rFonts w:cs="Arial"/>
          <w:szCs w:val="18"/>
        </w:rPr>
      </w:pPr>
      <w:r w:rsidRPr="002D3579">
        <w:rPr>
          <w:rStyle w:val="FootnoteReference"/>
          <w:rFonts w:cs="Arial"/>
        </w:rPr>
        <w:footnoteRef/>
      </w:r>
      <w:r w:rsidRPr="002D3579">
        <w:rPr>
          <w:rFonts w:cs="Arial"/>
        </w:rPr>
        <w:t xml:space="preserve"> </w:t>
      </w:r>
      <w:hyperlink r:id="rId7" w:history="1">
        <w:r w:rsidRPr="002D3579">
          <w:rPr>
            <w:rStyle w:val="Hyperlink"/>
            <w:rFonts w:cs="Arial"/>
            <w:szCs w:val="18"/>
          </w:rPr>
          <w:t>https://www.avma.org/javma-news/2009-08-15/australia-halts-irradiation-imported-cat-food-after-link-neurologicdamage</w:t>
        </w:r>
      </w:hyperlink>
      <w:r>
        <w:rPr>
          <w:rStyle w:val="Hyperlink"/>
          <w:rFonts w:cs="Arial"/>
          <w:szCs w:val="18"/>
        </w:rPr>
        <w:t>.</w:t>
      </w:r>
    </w:p>
  </w:footnote>
  <w:footnote w:id="11">
    <w:p w14:paraId="684126BB" w14:textId="79FC689A" w:rsidR="004A6A90" w:rsidRPr="00ED0D01" w:rsidRDefault="004A6A90">
      <w:pPr>
        <w:pStyle w:val="FootnoteText"/>
        <w:rPr>
          <w:lang w:val="en-AU"/>
        </w:rPr>
      </w:pPr>
      <w:r>
        <w:rPr>
          <w:rStyle w:val="FootnoteReference"/>
        </w:rPr>
        <w:footnoteRef/>
      </w:r>
      <w:r>
        <w:t xml:space="preserve"> </w:t>
      </w:r>
      <w:r>
        <w:rPr>
          <w:lang w:val="en-AU"/>
        </w:rPr>
        <w:t>Court H (2013) Feline drug metabolism and disposition: pharmacokinetic evidence for species differences and molecular mechanisms. Vet Clin North Am Small Animal Pract 43(5):1039-54.</w:t>
      </w:r>
    </w:p>
  </w:footnote>
  <w:footnote w:id="12">
    <w:p w14:paraId="3D959D27" w14:textId="4143BA6C" w:rsidR="004A6A90" w:rsidRPr="00D628C0" w:rsidRDefault="004A6A90" w:rsidP="00D628C0">
      <w:pPr>
        <w:pStyle w:val="FootnoteText"/>
        <w:rPr>
          <w:lang w:val="en-AU"/>
        </w:rPr>
      </w:pPr>
      <w:r>
        <w:rPr>
          <w:rStyle w:val="FootnoteReference"/>
        </w:rPr>
        <w:footnoteRef/>
      </w:r>
      <w:r>
        <w:t xml:space="preserve"> Lepine F (1991) Effects of ionizing radiation on pesticides in a food irradiation perspective: a bibliographic review. Journal Of Agricultural And Food Chemistry 39(12), 2112-2118. </w:t>
      </w:r>
      <w:hyperlink r:id="rId8" w:history="1">
        <w:r w:rsidRPr="00FF2961">
          <w:rPr>
            <w:rStyle w:val="Hyperlink"/>
          </w:rPr>
          <w:t>https://doi.org/10.1021/jf00012a002</w:t>
        </w:r>
      </w:hyperlink>
      <w:r>
        <w:t xml:space="preserve">. </w:t>
      </w:r>
    </w:p>
  </w:footnote>
  <w:footnote w:id="13">
    <w:p w14:paraId="1675373E" w14:textId="7968914C" w:rsidR="004A6A90" w:rsidRPr="00D628C0" w:rsidRDefault="004A6A90">
      <w:pPr>
        <w:pStyle w:val="FootnoteText"/>
        <w:rPr>
          <w:lang w:val="en-AU"/>
        </w:rPr>
      </w:pPr>
      <w:r>
        <w:rPr>
          <w:rStyle w:val="FootnoteReference"/>
        </w:rPr>
        <w:footnoteRef/>
      </w:r>
      <w:r>
        <w:t xml:space="preserve"> Mu</w:t>
      </w:r>
      <w:r w:rsidRPr="00D628C0">
        <w:t xml:space="preserve"> T, Sun</w:t>
      </w:r>
      <w:r>
        <w:t xml:space="preserve"> H</w:t>
      </w:r>
      <w:r w:rsidRPr="00D628C0">
        <w:t>, Zhang</w:t>
      </w:r>
      <w:r>
        <w:t xml:space="preserve"> M</w:t>
      </w:r>
      <w:r w:rsidRPr="00D628C0">
        <w:t xml:space="preserve"> &amp; Wang C (2017) Sweet potato processing technology.</w:t>
      </w:r>
    </w:p>
  </w:footnote>
  <w:footnote w:id="14">
    <w:p w14:paraId="26CB76E8" w14:textId="1E0BB6B7" w:rsidR="004A6A90" w:rsidRPr="00895CEC" w:rsidRDefault="004A6A90">
      <w:pPr>
        <w:pStyle w:val="FootnoteText"/>
        <w:rPr>
          <w:lang w:val="en-AU"/>
        </w:rPr>
      </w:pPr>
      <w:r>
        <w:rPr>
          <w:rStyle w:val="FootnoteReference"/>
        </w:rPr>
        <w:footnoteRef/>
      </w:r>
      <w:r>
        <w:t xml:space="preserve"> </w:t>
      </w:r>
      <w:r w:rsidRPr="00895CEC">
        <w:t>Queensland Health</w:t>
      </w:r>
      <w:r>
        <w:t xml:space="preserve"> (</w:t>
      </w:r>
      <w:r w:rsidRPr="00895CEC">
        <w:t>2018</w:t>
      </w:r>
      <w:r>
        <w:t>)</w:t>
      </w:r>
      <w:r w:rsidRPr="00895CEC">
        <w:t>, The Facts about Food Irradiation</w:t>
      </w:r>
      <w:r>
        <w:t>.</w:t>
      </w:r>
      <w:r w:rsidRPr="00895CEC">
        <w:t xml:space="preserve"> </w:t>
      </w:r>
      <w:hyperlink r:id="rId9" w:history="1">
        <w:r w:rsidRPr="00A3788C">
          <w:rPr>
            <w:rStyle w:val="Hyperlink"/>
          </w:rPr>
          <w:t>https://www.health.qld.gov.au/__data/assets/pdf_file/0028/721486/food-irradiation.pdf</w:t>
        </w:r>
      </w:hyperlink>
      <w:r>
        <w:t>.</w:t>
      </w:r>
    </w:p>
  </w:footnote>
  <w:footnote w:id="15">
    <w:p w14:paraId="04F0602C" w14:textId="729C267C" w:rsidR="004A6A90" w:rsidRPr="004F1932" w:rsidRDefault="004A6A90" w:rsidP="007E6866">
      <w:pPr>
        <w:pStyle w:val="FootnoteText"/>
        <w:rPr>
          <w:lang w:val="en-AU"/>
        </w:rPr>
      </w:pPr>
      <w:r>
        <w:rPr>
          <w:rStyle w:val="FootnoteReference"/>
        </w:rPr>
        <w:footnoteRef/>
      </w:r>
      <w:r>
        <w:t xml:space="preserve"> </w:t>
      </w:r>
      <w:hyperlink r:id="rId10" w:history="1">
        <w:r w:rsidRPr="00252010">
          <w:rPr>
            <w:rStyle w:val="Hyperlink"/>
          </w:rPr>
          <w:t>http://www.roymorgan.com/findings/7944-vegetarianism-in-2018-april-2018-201904120608</w:t>
        </w:r>
      </w:hyperlink>
      <w:r>
        <w:t>.</w:t>
      </w:r>
    </w:p>
  </w:footnote>
  <w:footnote w:id="16">
    <w:p w14:paraId="49A03590" w14:textId="251E4A78" w:rsidR="004A6A90" w:rsidRPr="00063EDF" w:rsidRDefault="004A6A90">
      <w:pPr>
        <w:pStyle w:val="FootnoteText"/>
        <w:rPr>
          <w:lang w:val="en-AU"/>
        </w:rPr>
      </w:pPr>
      <w:r>
        <w:rPr>
          <w:rStyle w:val="FootnoteReference"/>
        </w:rPr>
        <w:footnoteRef/>
      </w:r>
      <w:r>
        <w:t xml:space="preserve"> </w:t>
      </w:r>
      <w:hyperlink r:id="rId11" w:history="1">
        <w:r w:rsidRPr="00252010">
          <w:rPr>
            <w:rStyle w:val="Hyperlink"/>
          </w:rPr>
          <w:t>https://www.centerforfoodsafety.org/issues/1039/foodirradiation/about-food-irradiation</w:t>
        </w:r>
      </w:hyperlink>
      <w:r>
        <w:rPr>
          <w:rStyle w:val="Hyperlink"/>
        </w:rPr>
        <w:t>.</w:t>
      </w:r>
    </w:p>
  </w:footnote>
  <w:footnote w:id="17">
    <w:p w14:paraId="4D0644AB" w14:textId="026C2531" w:rsidR="004A6A90" w:rsidRPr="00A66AA1" w:rsidRDefault="004A6A90">
      <w:pPr>
        <w:pStyle w:val="FootnoteText"/>
        <w:rPr>
          <w:lang w:val="en-AU"/>
        </w:rPr>
      </w:pPr>
      <w:r>
        <w:rPr>
          <w:rStyle w:val="FootnoteReference"/>
        </w:rPr>
        <w:footnoteRef/>
      </w:r>
      <w:r>
        <w:t xml:space="preserve"> </w:t>
      </w:r>
      <w:hyperlink r:id="rId12" w:history="1">
        <w:r w:rsidRPr="00ED30C6">
          <w:rPr>
            <w:rStyle w:val="Hyperlink"/>
          </w:rPr>
          <w:t>http://www.foodcomm.org.uk/campaigns/irradiation_concerns/</w:t>
        </w:r>
      </w:hyperlink>
      <w:r>
        <w:rPr>
          <w:rStyle w:val="Hyperlink"/>
        </w:rPr>
        <w:t>.</w:t>
      </w:r>
    </w:p>
  </w:footnote>
  <w:footnote w:id="18">
    <w:p w14:paraId="1D91CD45" w14:textId="094FDF3C" w:rsidR="004A6A90" w:rsidRPr="00FA3884" w:rsidRDefault="004A6A90" w:rsidP="007E6866">
      <w:pPr>
        <w:pStyle w:val="FootnoteText"/>
        <w:rPr>
          <w:lang w:val="en-AU"/>
        </w:rPr>
      </w:pPr>
      <w:r>
        <w:rPr>
          <w:rStyle w:val="FootnoteReference"/>
        </w:rPr>
        <w:footnoteRef/>
      </w:r>
      <w:r>
        <w:t xml:space="preserve"> Australian Government, Department of Health, Therapeutic Goods Authority, Australian regulatory guidelines, Information required in an evaluation of a substance for use in listed medicines, Version 1.0, May 2020, p14.</w:t>
      </w:r>
    </w:p>
  </w:footnote>
  <w:footnote w:id="19">
    <w:p w14:paraId="2CA67B3A" w14:textId="2C7213C2" w:rsidR="004A6A90" w:rsidRPr="00C34459" w:rsidRDefault="004A6A90">
      <w:pPr>
        <w:pStyle w:val="FootnoteText"/>
        <w:rPr>
          <w:lang w:val="en-AU"/>
        </w:rPr>
      </w:pPr>
      <w:r>
        <w:rPr>
          <w:rStyle w:val="FootnoteReference"/>
        </w:rPr>
        <w:footnoteRef/>
      </w:r>
      <w:r>
        <w:t xml:space="preserve"> </w:t>
      </w:r>
      <w:r w:rsidRPr="00C34459">
        <w:t>Hozova B and Sorman L (1986) Combined effect of heat sterilization and ionizing radiation on folacin in canned food. Bulletin Potravinarskeho Vyskumu 25(5):351-356.</w:t>
      </w:r>
    </w:p>
  </w:footnote>
  <w:footnote w:id="20">
    <w:p w14:paraId="50270344" w14:textId="0C27795C" w:rsidR="004A6A90" w:rsidRPr="00C34459" w:rsidRDefault="004A6A90">
      <w:pPr>
        <w:pStyle w:val="FootnoteText"/>
        <w:rPr>
          <w:lang w:val="en-AU"/>
        </w:rPr>
      </w:pPr>
      <w:r>
        <w:rPr>
          <w:rStyle w:val="FootnoteReference"/>
        </w:rPr>
        <w:footnoteRef/>
      </w:r>
      <w:r>
        <w:t xml:space="preserve"> </w:t>
      </w:r>
      <w:r w:rsidRPr="00C34459">
        <w:t>Richardson LR, Martin JL, Hart S (1958) The activity of certain water-soluble vitamins after exposure to gamma radiations in dry mixtures and in solutions. The Journal of nutrition 65(3): 409-418.</w:t>
      </w:r>
    </w:p>
  </w:footnote>
  <w:footnote w:id="21">
    <w:p w14:paraId="0020ACA9" w14:textId="22047236" w:rsidR="004A6A90" w:rsidRPr="00C34459" w:rsidRDefault="004A6A90">
      <w:pPr>
        <w:pStyle w:val="FootnoteText"/>
        <w:rPr>
          <w:lang w:val="en-AU"/>
        </w:rPr>
      </w:pPr>
      <w:r>
        <w:rPr>
          <w:rStyle w:val="FootnoteReference"/>
        </w:rPr>
        <w:footnoteRef/>
      </w:r>
      <w:r>
        <w:t xml:space="preserve"> </w:t>
      </w:r>
      <w:r w:rsidRPr="00C34459">
        <w:t>Thayer DW (1990) Food irradiation: benefits and concerns. Journal of food quality 13(3):147-169.</w:t>
      </w:r>
    </w:p>
  </w:footnote>
  <w:footnote w:id="22">
    <w:p w14:paraId="2B12FBBF" w14:textId="13247C9C" w:rsidR="004A6A90" w:rsidRPr="00C34459" w:rsidRDefault="004A6A90">
      <w:pPr>
        <w:pStyle w:val="FootnoteText"/>
        <w:rPr>
          <w:lang w:val="en-AU"/>
        </w:rPr>
      </w:pPr>
      <w:r>
        <w:rPr>
          <w:rStyle w:val="FootnoteReference"/>
        </w:rPr>
        <w:footnoteRef/>
      </w:r>
      <w:r>
        <w:t xml:space="preserve"> </w:t>
      </w:r>
      <w:r w:rsidRPr="00C34459">
        <w:t>Vakil UK, Aravindakshan M, Srinivas H, Chauhan PS, Sreenivasan A (1973) Nutritional and wholesomeness studies with irradiated foods: India's program. In</w:t>
      </w:r>
      <w:r>
        <w:t xml:space="preserve"> Radiation preservation of food.</w:t>
      </w:r>
    </w:p>
  </w:footnote>
  <w:footnote w:id="23">
    <w:p w14:paraId="37233102" w14:textId="7D9EE6DF" w:rsidR="004A6A90" w:rsidRPr="00512B2E" w:rsidRDefault="004A6A90">
      <w:pPr>
        <w:pStyle w:val="FootnoteText"/>
        <w:rPr>
          <w:lang w:val="en-AU"/>
        </w:rPr>
      </w:pPr>
      <w:r>
        <w:rPr>
          <w:rStyle w:val="FootnoteReference"/>
        </w:rPr>
        <w:footnoteRef/>
      </w:r>
      <w:r>
        <w:t xml:space="preserve"> </w:t>
      </w:r>
      <w:r w:rsidRPr="00512B2E">
        <w:t>Day HD, Sauberlich HE, Salmon WD (1956) Radiation effects on water soluble vitamins in raw beef. Federation proceedings 15 (3): 921-923</w:t>
      </w:r>
      <w:r>
        <w:t>.</w:t>
      </w:r>
    </w:p>
  </w:footnote>
  <w:footnote w:id="24">
    <w:p w14:paraId="2AC9909D" w14:textId="6EF9E13E" w:rsidR="004A6A90" w:rsidRPr="00512B2E" w:rsidRDefault="004A6A90">
      <w:pPr>
        <w:pStyle w:val="FootnoteText"/>
        <w:rPr>
          <w:lang w:val="en-AU"/>
        </w:rPr>
      </w:pPr>
      <w:r>
        <w:rPr>
          <w:rStyle w:val="FootnoteReference"/>
        </w:rPr>
        <w:footnoteRef/>
      </w:r>
      <w:r>
        <w:t xml:space="preserve"> </w:t>
      </w:r>
      <w:r w:rsidRPr="00512B2E">
        <w:t>Proceedings Series, International Atomic Energy Agency, Vienna pp 673:701.</w:t>
      </w:r>
    </w:p>
  </w:footnote>
  <w:footnote w:id="25">
    <w:p w14:paraId="764FCF5D" w14:textId="6C4708BF" w:rsidR="004A6A90" w:rsidRPr="00512B2E" w:rsidRDefault="004A6A90">
      <w:pPr>
        <w:pStyle w:val="FootnoteText"/>
        <w:rPr>
          <w:lang w:val="en-AU"/>
        </w:rPr>
      </w:pPr>
      <w:r>
        <w:rPr>
          <w:rStyle w:val="FootnoteReference"/>
        </w:rPr>
        <w:footnoteRef/>
      </w:r>
      <w:r>
        <w:t xml:space="preserve"> </w:t>
      </w:r>
      <w:r w:rsidRPr="00512B2E">
        <w:t>WHO, World Health Organization (1981) Wholesomeness of irradiated food. Joint FAO/IAEA/WHO Expert Committee on Food Irradiation. WHO Technical Report Series 659. WHO, Geneva.</w:t>
      </w:r>
    </w:p>
  </w:footnote>
  <w:footnote w:id="26">
    <w:p w14:paraId="74BD10BF" w14:textId="4414DD1D" w:rsidR="004A6A90" w:rsidRPr="00512B2E" w:rsidRDefault="004A6A90">
      <w:pPr>
        <w:pStyle w:val="FootnoteText"/>
        <w:rPr>
          <w:lang w:val="en-AU"/>
        </w:rPr>
      </w:pPr>
      <w:r>
        <w:rPr>
          <w:rStyle w:val="FootnoteReference"/>
        </w:rPr>
        <w:footnoteRef/>
      </w:r>
      <w:r>
        <w:t xml:space="preserve"> </w:t>
      </w:r>
      <w:r w:rsidRPr="00512B2E">
        <w:t>Müller H and Diehl JF (1996) Effect of ionizing radiation on folates in food. LWT-Food Science and Technology 29(1-2):187-190.</w:t>
      </w:r>
    </w:p>
  </w:footnote>
  <w:footnote w:id="27">
    <w:p w14:paraId="7DCEA602" w14:textId="1B3A10AC" w:rsidR="004A6A90" w:rsidRPr="00512B2E" w:rsidRDefault="004A6A90">
      <w:pPr>
        <w:pStyle w:val="FootnoteText"/>
        <w:rPr>
          <w:lang w:val="en-AU"/>
        </w:rPr>
      </w:pPr>
      <w:r>
        <w:rPr>
          <w:rStyle w:val="FootnoteReference"/>
        </w:rPr>
        <w:footnoteRef/>
      </w:r>
      <w:r>
        <w:t xml:space="preserve"> </w:t>
      </w:r>
      <w:r w:rsidRPr="00512B2E">
        <w:t>Lester GE, Hallman GJ (2010) γ-Irradiation dose: Effects on baby-leaf spinach ascorbic acid, carotenoids, folate, α-tocopherol, and phylloquinone concentrations. Journal of Agricultural and Food Chemistry 58:4901–4906.</w:t>
      </w:r>
    </w:p>
  </w:footnote>
  <w:footnote w:id="28">
    <w:p w14:paraId="64F00C8D" w14:textId="0359B4AE" w:rsidR="004A6A90" w:rsidRPr="00D22174" w:rsidRDefault="004A6A90">
      <w:pPr>
        <w:pStyle w:val="FootnoteText"/>
        <w:rPr>
          <w:szCs w:val="18"/>
          <w:lang w:val="en-AU"/>
        </w:rPr>
      </w:pPr>
      <w:r>
        <w:rPr>
          <w:rStyle w:val="FootnoteReference"/>
        </w:rPr>
        <w:footnoteRef/>
      </w:r>
      <w:r>
        <w:t xml:space="preserve"> </w:t>
      </w:r>
      <w:r w:rsidRPr="00512B2E">
        <w:t>Pinela J, Morales P, Verde SC, Antonio AL, Carvalho AM, Oliveira MB, Cámara M, Ferreira IC (2019) Stability of total folates/vitamin B9 in irradiated watercress and buckler sorrel during refrigerated storage. Food chemistry 15(274):686-90.</w:t>
      </w:r>
    </w:p>
  </w:footnote>
  <w:footnote w:id="29">
    <w:p w14:paraId="5B3B355F" w14:textId="6414BA5A" w:rsidR="004A6A90" w:rsidRPr="002A5702" w:rsidRDefault="004A6A90">
      <w:pPr>
        <w:pStyle w:val="FootnoteText"/>
        <w:rPr>
          <w:lang w:val="en-AU"/>
        </w:rPr>
      </w:pPr>
      <w:r>
        <w:rPr>
          <w:rStyle w:val="FootnoteReference"/>
        </w:rPr>
        <w:footnoteRef/>
      </w:r>
      <w:r>
        <w:t xml:space="preserve"> </w:t>
      </w:r>
      <w:r w:rsidRPr="002A5702">
        <w:t>Diehl et al. (1991) Regulation of food irradiation in the European Community: is nutrition an issue?. Food control 2(4), 212-219.</w:t>
      </w:r>
    </w:p>
  </w:footnote>
  <w:footnote w:id="30">
    <w:p w14:paraId="23AEA51C" w14:textId="78CB6CAF" w:rsidR="004A6A90" w:rsidRPr="001C7F30" w:rsidRDefault="004A6A90">
      <w:pPr>
        <w:pStyle w:val="FootnoteText"/>
        <w:rPr>
          <w:szCs w:val="18"/>
          <w:lang w:val="en-AU"/>
        </w:rPr>
      </w:pPr>
      <w:r w:rsidRPr="00F67DBE">
        <w:rPr>
          <w:rStyle w:val="FootnoteReference"/>
          <w:sz w:val="16"/>
        </w:rPr>
        <w:footnoteRef/>
      </w:r>
      <w:r w:rsidRPr="00F67DBE">
        <w:rPr>
          <w:sz w:val="16"/>
        </w:rPr>
        <w:t xml:space="preserve"> </w:t>
      </w:r>
      <w:r w:rsidRPr="002A5702">
        <w:rPr>
          <w:szCs w:val="18"/>
        </w:rPr>
        <w:t xml:space="preserve">Bernstein et al. (2002) A home-based nutrition intervention to increase consumption of fruits, vegetables, and calcium-rich foods in community dwelling elders. </w:t>
      </w:r>
      <w:r w:rsidRPr="002A5702">
        <w:rPr>
          <w:i/>
          <w:szCs w:val="18"/>
        </w:rPr>
        <w:t>Journal of the American Dietetic Association</w:t>
      </w:r>
      <w:r>
        <w:rPr>
          <w:szCs w:val="18"/>
        </w:rPr>
        <w:t xml:space="preserve"> </w:t>
      </w:r>
      <w:r w:rsidRPr="001C7F30">
        <w:rPr>
          <w:szCs w:val="18"/>
        </w:rPr>
        <w:t xml:space="preserve">102(10) 1421-1427; </w:t>
      </w:r>
      <w:r w:rsidRPr="001C7F30">
        <w:rPr>
          <w:szCs w:val="18"/>
          <w:lang w:val="en-AU"/>
        </w:rPr>
        <w:t>Billson et al</w:t>
      </w:r>
      <w:r>
        <w:rPr>
          <w:szCs w:val="18"/>
          <w:lang w:val="en-AU"/>
        </w:rPr>
        <w:t>.</w:t>
      </w:r>
      <w:r w:rsidRPr="001C7F30">
        <w:rPr>
          <w:szCs w:val="18"/>
          <w:lang w:val="en-AU"/>
        </w:rPr>
        <w:t xml:space="preserve"> (1999) Variation in fruit and vegetable consumption among adults in Britain. An analysis from the dietary and nutritional survey of British adults. </w:t>
      </w:r>
      <w:r w:rsidRPr="001C7F30">
        <w:rPr>
          <w:i/>
          <w:szCs w:val="18"/>
          <w:lang w:val="en-AU"/>
        </w:rPr>
        <w:t>European Journal of Clinical Nutrition</w:t>
      </w:r>
      <w:r w:rsidRPr="001C7F30">
        <w:rPr>
          <w:szCs w:val="18"/>
          <w:lang w:val="en-AU"/>
        </w:rPr>
        <w:t xml:space="preserve"> 53 946-952; Duthie et al</w:t>
      </w:r>
      <w:r>
        <w:rPr>
          <w:szCs w:val="18"/>
          <w:lang w:val="en-AU"/>
        </w:rPr>
        <w:t>.</w:t>
      </w:r>
      <w:r w:rsidRPr="001C7F30">
        <w:rPr>
          <w:szCs w:val="18"/>
          <w:lang w:val="en-AU"/>
        </w:rPr>
        <w:t xml:space="preserve"> (2018) Effect of increasing fruit and vegetable intake by dietary intervention on nutritional biomarkers and attitudes to dietary change: a randomised control trial. </w:t>
      </w:r>
      <w:r w:rsidRPr="001C7F30">
        <w:rPr>
          <w:i/>
          <w:szCs w:val="18"/>
          <w:lang w:val="en-AU"/>
        </w:rPr>
        <w:t>European Journal of Nutrition</w:t>
      </w:r>
      <w:r w:rsidRPr="001C7F30">
        <w:rPr>
          <w:szCs w:val="18"/>
          <w:lang w:val="en-AU"/>
        </w:rPr>
        <w:t xml:space="preserve"> 57(5) 1855-1872; Macdonald et al</w:t>
      </w:r>
      <w:r>
        <w:rPr>
          <w:szCs w:val="18"/>
          <w:lang w:val="en-AU"/>
        </w:rPr>
        <w:t>.</w:t>
      </w:r>
      <w:r w:rsidRPr="001C7F30">
        <w:rPr>
          <w:szCs w:val="18"/>
          <w:lang w:val="en-AU"/>
        </w:rPr>
        <w:t xml:space="preserve"> (2009) Changes in vitamin biomarkers during a 2-year intervention trial involving increased fruit and vegetable consumption by free-living volunteers. </w:t>
      </w:r>
      <w:r w:rsidRPr="001C7F30">
        <w:rPr>
          <w:i/>
          <w:szCs w:val="18"/>
          <w:lang w:val="en-AU"/>
        </w:rPr>
        <w:t>British Journal of Nutrition</w:t>
      </w:r>
      <w:r w:rsidRPr="001C7F30">
        <w:rPr>
          <w:szCs w:val="18"/>
          <w:lang w:val="en-AU"/>
        </w:rPr>
        <w:t xml:space="preserve"> 102(10) 1477-1486.</w:t>
      </w:r>
    </w:p>
  </w:footnote>
  <w:footnote w:id="31">
    <w:p w14:paraId="24914644" w14:textId="7536E44A" w:rsidR="004A6A90" w:rsidRPr="001D2219" w:rsidRDefault="004A6A90">
      <w:pPr>
        <w:pStyle w:val="FootnoteText"/>
        <w:rPr>
          <w:lang w:val="en-AU"/>
        </w:rPr>
      </w:pPr>
      <w:r>
        <w:rPr>
          <w:rStyle w:val="FootnoteReference"/>
        </w:rPr>
        <w:footnoteRef/>
      </w:r>
      <w:r>
        <w:t xml:space="preserve"> </w:t>
      </w:r>
      <w:r w:rsidRPr="001D2219">
        <w:t>Urbain WM (1986) Radiation chemistry of food components and of foods. Food irradiation Academic Press Inc London, UK 37-82.</w:t>
      </w:r>
    </w:p>
  </w:footnote>
  <w:footnote w:id="32">
    <w:p w14:paraId="4A1AE8F7" w14:textId="6D74D858" w:rsidR="004A6A90" w:rsidRPr="001D2219" w:rsidRDefault="004A6A90">
      <w:pPr>
        <w:pStyle w:val="FootnoteText"/>
        <w:rPr>
          <w:lang w:val="en-AU"/>
        </w:rPr>
      </w:pPr>
      <w:r>
        <w:rPr>
          <w:rStyle w:val="FootnoteReference"/>
        </w:rPr>
        <w:footnoteRef/>
      </w:r>
      <w:r>
        <w:t xml:space="preserve"> </w:t>
      </w:r>
      <w:r w:rsidRPr="001D2219">
        <w:t>Romani RJ (1966) Radiobiological Parameters in the Irradiation of Fruits and Vegetables. Advances in food research 15:57-103</w:t>
      </w:r>
      <w:r>
        <w:t>.</w:t>
      </w:r>
    </w:p>
  </w:footnote>
  <w:footnote w:id="33">
    <w:p w14:paraId="4B8B7F73" w14:textId="1BDFC8D4" w:rsidR="004A6A90" w:rsidRPr="001D2219" w:rsidRDefault="004A6A90">
      <w:pPr>
        <w:pStyle w:val="FootnoteText"/>
        <w:rPr>
          <w:lang w:val="en-AU"/>
        </w:rPr>
      </w:pPr>
      <w:r>
        <w:rPr>
          <w:rStyle w:val="FootnoteReference"/>
        </w:rPr>
        <w:footnoteRef/>
      </w:r>
      <w:r>
        <w:t xml:space="preserve"> </w:t>
      </w:r>
      <w:r w:rsidRPr="001D2219">
        <w:t>WHO, World Health Organization (1994) Safety and nutritional adequacy of irradiated food. WHO, Geneva.</w:t>
      </w:r>
    </w:p>
  </w:footnote>
  <w:footnote w:id="34">
    <w:p w14:paraId="1EEB255E" w14:textId="3575C4E1" w:rsidR="004A6A90" w:rsidRPr="00545C50" w:rsidRDefault="004A6A90" w:rsidP="00CC1A28">
      <w:pPr>
        <w:pStyle w:val="FootnoteText"/>
        <w:rPr>
          <w:lang w:val="en-AU"/>
        </w:rPr>
      </w:pPr>
      <w:r>
        <w:rPr>
          <w:rStyle w:val="FootnoteReference"/>
        </w:rPr>
        <w:footnoteRef/>
      </w:r>
      <w:r>
        <w:t xml:space="preserve"> </w:t>
      </w:r>
      <w:hyperlink r:id="rId13" w:history="1">
        <w:r w:rsidRPr="002D3579">
          <w:rPr>
            <w:rStyle w:val="Hyperlink"/>
            <w:rFonts w:cs="Arial"/>
            <w:szCs w:val="18"/>
          </w:rPr>
          <w:t>https://nucleus-qa.iaea.org/sites/naipc/IDCT/Pages/default.aspx</w:t>
        </w:r>
      </w:hyperlink>
      <w:r>
        <w:rPr>
          <w:rStyle w:val="Hyperlink"/>
          <w:rFonts w:cs="Arial"/>
          <w:szCs w:val="18"/>
        </w:rPr>
        <w:t>.</w:t>
      </w:r>
      <w:r w:rsidRPr="002D3579">
        <w:rPr>
          <w:rFonts w:cs="Arial"/>
          <w:szCs w:val="18"/>
        </w:rPr>
        <w:t xml:space="preserve"> </w:t>
      </w:r>
    </w:p>
  </w:footnote>
  <w:footnote w:id="35">
    <w:p w14:paraId="4459661A" w14:textId="77777777" w:rsidR="004A6A90" w:rsidRPr="0026686B" w:rsidRDefault="004A6A90" w:rsidP="00B55D8B">
      <w:pPr>
        <w:pStyle w:val="FootnoteText"/>
        <w:rPr>
          <w:lang w:val="en-AU"/>
        </w:rPr>
      </w:pPr>
      <w:r>
        <w:rPr>
          <w:rStyle w:val="FootnoteReference"/>
        </w:rPr>
        <w:footnoteRef/>
      </w:r>
      <w:r>
        <w:t xml:space="preserve"> Australian Competition and Consumer Commission, Food and beverage industry food descriptors guideline to the Trade Practices Act NOVEMBER 2006, p 16 </w:t>
      </w:r>
      <w:hyperlink r:id="rId14" w:history="1">
        <w:r w:rsidRPr="00252010">
          <w:rPr>
            <w:rStyle w:val="Hyperlink"/>
          </w:rPr>
          <w:t>https://www.accc.gov.au/system/files/Food%20descriptors%20guidelines.pdf</w:t>
        </w:r>
      </w:hyperlink>
      <w:r>
        <w:t xml:space="preserve"> </w:t>
      </w:r>
    </w:p>
  </w:footnote>
  <w:footnote w:id="36">
    <w:p w14:paraId="67332F80" w14:textId="4EA58D18" w:rsidR="004A6A90" w:rsidRPr="003A04F3" w:rsidRDefault="004A6A90" w:rsidP="00B96F0B">
      <w:pPr>
        <w:pStyle w:val="FootnoteText"/>
        <w:rPr>
          <w:lang w:val="en-AU"/>
        </w:rPr>
      </w:pPr>
      <w:r>
        <w:rPr>
          <w:rStyle w:val="FootnoteReference"/>
        </w:rPr>
        <w:footnoteRef/>
      </w:r>
      <w:r>
        <w:t xml:space="preserve"> </w:t>
      </w:r>
      <w:hyperlink r:id="rId15" w:history="1">
        <w:r w:rsidRPr="00610A27">
          <w:rPr>
            <w:rStyle w:val="Hyperlink"/>
          </w:rPr>
          <w:t>https://www.foodstandards.gov.au/consumer/foodtech/irradiation/Pages/default.aspx</w:t>
        </w:r>
      </w:hyperlink>
      <w:r>
        <w:t>.</w:t>
      </w:r>
    </w:p>
  </w:footnote>
  <w:footnote w:id="37">
    <w:p w14:paraId="31B2302C" w14:textId="78F466AC" w:rsidR="004A6A90" w:rsidRPr="003A04F3" w:rsidRDefault="004A6A90" w:rsidP="00B96F0B">
      <w:pPr>
        <w:pStyle w:val="FootnoteText"/>
        <w:rPr>
          <w:lang w:val="en-AU"/>
        </w:rPr>
      </w:pPr>
      <w:r>
        <w:rPr>
          <w:rStyle w:val="FootnoteReference"/>
        </w:rPr>
        <w:footnoteRef/>
      </w:r>
      <w:r>
        <w:t xml:space="preserve"> </w:t>
      </w:r>
      <w:hyperlink r:id="rId16" w:history="1">
        <w:r w:rsidRPr="00AF5C05">
          <w:rPr>
            <w:rStyle w:val="Hyperlink"/>
          </w:rPr>
          <w:t>https://steritech.com.au/wp-content/uploads/downloads/Steritech_Fresh_Produce_Brochure_Web.pdf</w:t>
        </w:r>
      </w:hyperlink>
      <w:r>
        <w:rPr>
          <w:rStyle w:val="Hyperlink"/>
        </w:rPr>
        <w:t>.</w:t>
      </w:r>
      <w:r>
        <w:t xml:space="preserve"> </w:t>
      </w:r>
    </w:p>
  </w:footnote>
  <w:footnote w:id="38">
    <w:p w14:paraId="715378AC" w14:textId="3482D9AD" w:rsidR="004A6A90" w:rsidRPr="00583CAD" w:rsidRDefault="004A6A90">
      <w:pPr>
        <w:pStyle w:val="FootnoteText"/>
        <w:rPr>
          <w:lang w:val="en-AU"/>
        </w:rPr>
      </w:pPr>
      <w:r>
        <w:rPr>
          <w:rStyle w:val="FootnoteReference"/>
        </w:rPr>
        <w:footnoteRef/>
      </w:r>
      <w:r>
        <w:t xml:space="preserve"> </w:t>
      </w:r>
      <w:hyperlink r:id="rId17" w:anchor="random-monitoring-of-food-for-compliance" w:history="1">
        <w:r w:rsidRPr="00AF5C05">
          <w:rPr>
            <w:rStyle w:val="Hyperlink"/>
          </w:rPr>
          <w:t>https://www.agriculture.gov.au/import/goods/food/inspection-compliance/failing-food-reports/oct2018#random-monitoring-of-food-for-compliance</w:t>
        </w:r>
      </w:hyperlink>
      <w:r>
        <w:t>.</w:t>
      </w:r>
    </w:p>
  </w:footnote>
  <w:footnote w:id="39">
    <w:p w14:paraId="0A41BDB1" w14:textId="5C1D50BF" w:rsidR="004A6A90" w:rsidRPr="00871E2C" w:rsidRDefault="004A6A90" w:rsidP="00907E9D">
      <w:pPr>
        <w:pStyle w:val="FootnoteText"/>
        <w:rPr>
          <w:lang w:val="en-AU"/>
        </w:rPr>
      </w:pPr>
      <w:r>
        <w:rPr>
          <w:rStyle w:val="FootnoteReference"/>
        </w:rPr>
        <w:footnoteRef/>
      </w:r>
      <w:r>
        <w:t xml:space="preserve"> </w:t>
      </w:r>
      <w:hyperlink r:id="rId18" w:history="1">
        <w:r w:rsidRPr="00252010">
          <w:rPr>
            <w:rStyle w:val="Hyperlink"/>
          </w:rPr>
          <w:t>https://www.agriculture.gov.au/sites/default/files/sitecollectiondocuments/aqis/exporting/food/organic/national-standard-edition-3-7.pdf</w:t>
        </w:r>
      </w:hyperlink>
      <w:r>
        <w:rPr>
          <w:rStyle w:val="Hyperlink"/>
        </w:rPr>
        <w:t>.</w:t>
      </w:r>
      <w:r>
        <w:t xml:space="preserve"> </w:t>
      </w:r>
    </w:p>
  </w:footnote>
  <w:footnote w:id="40">
    <w:p w14:paraId="026A243F" w14:textId="77777777" w:rsidR="004A6A90" w:rsidRPr="00871E2C" w:rsidRDefault="004A6A90" w:rsidP="00C261D7">
      <w:pPr>
        <w:pStyle w:val="FootnoteText"/>
        <w:rPr>
          <w:lang w:val="en-AU"/>
        </w:rPr>
      </w:pPr>
      <w:r>
        <w:rPr>
          <w:rStyle w:val="FootnoteReference"/>
        </w:rPr>
        <w:footnoteRef/>
      </w:r>
      <w:r>
        <w:t xml:space="preserve"> </w:t>
      </w:r>
      <w:hyperlink r:id="rId19" w:history="1">
        <w:r w:rsidRPr="00252010">
          <w:rPr>
            <w:rStyle w:val="Hyperlink"/>
          </w:rPr>
          <w:t>https://www.agriculture.gov.au/sites/default/files/sitecollectiondocuments/aqis/exporting/food/organic/national-standard-edition-3-7.pdf</w:t>
        </w:r>
      </w:hyperlink>
      <w:r>
        <w:t>.</w:t>
      </w:r>
    </w:p>
  </w:footnote>
  <w:footnote w:id="41">
    <w:p w14:paraId="4D90D738" w14:textId="4E7A6E95" w:rsidR="004A6A90" w:rsidRPr="00063508" w:rsidRDefault="004A6A90" w:rsidP="007E6866">
      <w:pPr>
        <w:pStyle w:val="FootnoteText"/>
        <w:rPr>
          <w:lang w:val="en-AU"/>
        </w:rPr>
      </w:pPr>
      <w:r>
        <w:rPr>
          <w:rStyle w:val="FootnoteReference"/>
        </w:rPr>
        <w:footnoteRef/>
      </w:r>
      <w:r>
        <w:t xml:space="preserve"> </w:t>
      </w:r>
      <w:hyperlink r:id="rId20" w:history="1">
        <w:r w:rsidRPr="002E1B51">
          <w:rPr>
            <w:rStyle w:val="Hyperlink"/>
          </w:rPr>
          <w:t>https://www.iaea.org/newscenter/news/new-zealand-can-import-winter-tomatoes-thanks-to-australias-food-irradiationfacility</w:t>
        </w:r>
      </w:hyperlink>
      <w:r>
        <w:rPr>
          <w:rStyle w:val="Hyperlink"/>
        </w:rPr>
        <w:t>.</w:t>
      </w:r>
      <w:r>
        <w:t xml:space="preserve"> </w:t>
      </w:r>
    </w:p>
  </w:footnote>
  <w:footnote w:id="42">
    <w:p w14:paraId="3CAD75CC" w14:textId="77777777" w:rsidR="004A6A90" w:rsidRDefault="004A6A90" w:rsidP="007E6866">
      <w:pPr>
        <w:pStyle w:val="FootnoteText"/>
      </w:pPr>
      <w:r>
        <w:rPr>
          <w:rStyle w:val="FootnoteReference"/>
        </w:rPr>
        <w:footnoteRef/>
      </w:r>
      <w:r>
        <w:t xml:space="preserve"> https://www.ecfr.gov/cgi-bin/textidx?</w:t>
      </w:r>
    </w:p>
    <w:p w14:paraId="658CE65A" w14:textId="68B8F51C" w:rsidR="004A6A90" w:rsidRPr="00443433" w:rsidRDefault="004A6A90" w:rsidP="007E6866">
      <w:pPr>
        <w:pStyle w:val="FootnoteText"/>
        <w:rPr>
          <w:lang w:val="en-AU"/>
        </w:rPr>
      </w:pPr>
      <w:r>
        <w:t xml:space="preserve">SID=a039ae3770875b2505085a2214537653&amp;mc=true&amp;node=pt21.3.179&amp;rgn=div5#se21.3.179_126.  </w:t>
      </w:r>
    </w:p>
  </w:footnote>
  <w:footnote w:id="43">
    <w:p w14:paraId="125E4080" w14:textId="77777777" w:rsidR="004A6A90" w:rsidRDefault="004A6A90" w:rsidP="007E6866">
      <w:pPr>
        <w:pStyle w:val="FootnoteText"/>
      </w:pPr>
      <w:r>
        <w:rPr>
          <w:rStyle w:val="FootnoteReference"/>
        </w:rPr>
        <w:footnoteRef/>
      </w:r>
      <w:r>
        <w:t xml:space="preserve"> Australian Government, Department of Health, Therapeutic Goods Authority, Australian regulatory guidelines,</w:t>
      </w:r>
    </w:p>
    <w:p w14:paraId="44DD225A" w14:textId="14150867" w:rsidR="004A6A90" w:rsidRPr="00FA3884" w:rsidRDefault="004A6A90" w:rsidP="007E6866">
      <w:pPr>
        <w:pStyle w:val="FootnoteText"/>
        <w:rPr>
          <w:lang w:val="en-AU"/>
        </w:rPr>
      </w:pPr>
      <w:r>
        <w:t>Information required in an evaluation of a substance for use in listed medicines, Version 1.0, May 2020, p14.</w:t>
      </w:r>
    </w:p>
  </w:footnote>
  <w:footnote w:id="44">
    <w:p w14:paraId="727BA4D8" w14:textId="457B3F26" w:rsidR="004A6A90" w:rsidRPr="00FA3884" w:rsidRDefault="004A6A90" w:rsidP="007E6866">
      <w:pPr>
        <w:pStyle w:val="FootnoteText"/>
        <w:rPr>
          <w:lang w:val="en-AU"/>
        </w:rPr>
      </w:pPr>
      <w:r>
        <w:rPr>
          <w:rStyle w:val="FootnoteReference"/>
        </w:rPr>
        <w:footnoteRef/>
      </w:r>
      <w:r>
        <w:t xml:space="preserve"> </w:t>
      </w:r>
      <w:hyperlink r:id="rId21" w:history="1">
        <w:r w:rsidRPr="002E1B51">
          <w:rPr>
            <w:rStyle w:val="Hyperlink"/>
          </w:rPr>
          <w:t>https://www.agriculture.gov.au/biosecurity/risk-analysis/animal/gamma-irradiation/questions-and-answers</w:t>
        </w:r>
      </w:hyperlink>
      <w:r>
        <w:t xml:space="preserve">. </w:t>
      </w:r>
    </w:p>
  </w:footnote>
  <w:footnote w:id="45">
    <w:p w14:paraId="06CE06A1" w14:textId="77777777" w:rsidR="004A6A90" w:rsidRPr="00DC4BA2" w:rsidRDefault="004A6A90" w:rsidP="00156D20">
      <w:pPr>
        <w:pStyle w:val="FootnoteText"/>
        <w:rPr>
          <w:lang w:val="en-AU"/>
        </w:rPr>
      </w:pPr>
      <w:r>
        <w:rPr>
          <w:rStyle w:val="FootnoteReference"/>
        </w:rPr>
        <w:footnoteRef/>
      </w:r>
      <w:r>
        <w:t xml:space="preserve"> </w:t>
      </w:r>
      <w:r>
        <w:rPr>
          <w:lang w:val="en-AU"/>
        </w:rPr>
        <w:t xml:space="preserve">As of 12 February 2021, the Forum will be known as the </w:t>
      </w:r>
      <w:r w:rsidRPr="00FC17C5">
        <w:rPr>
          <w:lang w:val="en-AU"/>
        </w:rPr>
        <w:t>‘Food Ministers’ Meeting’.</w:t>
      </w:r>
    </w:p>
  </w:footnote>
  <w:footnote w:id="46">
    <w:p w14:paraId="12038B62" w14:textId="1D44460B" w:rsidR="004A6A90" w:rsidRPr="002A235D" w:rsidRDefault="004A6A90">
      <w:pPr>
        <w:pStyle w:val="FootnoteText"/>
        <w:rPr>
          <w:lang w:val="en-AU"/>
        </w:rPr>
      </w:pPr>
      <w:r>
        <w:rPr>
          <w:rStyle w:val="FootnoteReference"/>
        </w:rPr>
        <w:footnoteRef/>
      </w:r>
      <w:r>
        <w:t xml:space="preserve"> </w:t>
      </w:r>
      <w:r>
        <w:rPr>
          <w:lang w:val="en-AU"/>
        </w:rPr>
        <w:t xml:space="preserve">Thayer et al. (1987) </w:t>
      </w:r>
      <w:r w:rsidRPr="002A235D">
        <w:rPr>
          <w:lang w:val="en-AU"/>
        </w:rPr>
        <w:t>Toxicology Studies of Irradiation-Sterilized Chicken</w:t>
      </w:r>
      <w:r>
        <w:rPr>
          <w:lang w:val="en-AU"/>
        </w:rPr>
        <w:t xml:space="preserve">. Journal of Food Protection </w:t>
      </w:r>
      <w:r w:rsidRPr="002A235D">
        <w:rPr>
          <w:lang w:val="en-AU"/>
        </w:rPr>
        <w:t>50 (4): 278–288</w:t>
      </w:r>
      <w:r>
        <w:rPr>
          <w:lang w:val="en-AU"/>
        </w:rPr>
        <w:t>.</w:t>
      </w:r>
    </w:p>
  </w:footnote>
  <w:footnote w:id="47">
    <w:p w14:paraId="5DD1D043" w14:textId="4EECE00B" w:rsidR="004A6A90" w:rsidRPr="002233FC" w:rsidRDefault="004A6A90" w:rsidP="001616DD">
      <w:pPr>
        <w:pStyle w:val="FootnoteText"/>
        <w:rPr>
          <w:lang w:val="en-AU"/>
        </w:rPr>
      </w:pPr>
      <w:r>
        <w:rPr>
          <w:rStyle w:val="FootnoteReference"/>
        </w:rPr>
        <w:footnoteRef/>
      </w:r>
      <w:r>
        <w:t xml:space="preserve"> </w:t>
      </w:r>
      <w:r>
        <w:rPr>
          <w:lang w:val="en-AU"/>
        </w:rPr>
        <w:t>George et al. (1976) Frequency of polyploidy cells in the bone marrow of rats fed irradiated wheat. Food and Cosmetics Toxicology 14: 289-291.</w:t>
      </w:r>
    </w:p>
  </w:footnote>
  <w:footnote w:id="48">
    <w:p w14:paraId="552F8E78" w14:textId="60591A07" w:rsidR="004A6A90" w:rsidRPr="002233FC" w:rsidRDefault="004A6A90" w:rsidP="001616DD">
      <w:pPr>
        <w:pStyle w:val="FootnoteText"/>
        <w:rPr>
          <w:lang w:val="en-AU"/>
        </w:rPr>
      </w:pPr>
      <w:r>
        <w:rPr>
          <w:rStyle w:val="FootnoteReference"/>
        </w:rPr>
        <w:footnoteRef/>
      </w:r>
      <w:r>
        <w:t xml:space="preserve"> </w:t>
      </w:r>
      <w:r>
        <w:rPr>
          <w:lang w:val="en-AU"/>
        </w:rPr>
        <w:t>Truswell (1987) Food Irradiation British Medical Journal 294(6585) 1437-1438.</w:t>
      </w:r>
    </w:p>
  </w:footnote>
  <w:footnote w:id="49">
    <w:p w14:paraId="1C7970FB" w14:textId="1E183DB5" w:rsidR="004A6A90" w:rsidRPr="002233FC" w:rsidRDefault="004A6A90" w:rsidP="001616DD">
      <w:pPr>
        <w:pStyle w:val="FootnoteText"/>
        <w:rPr>
          <w:lang w:val="en-AU"/>
        </w:rPr>
      </w:pPr>
      <w:r>
        <w:rPr>
          <w:rStyle w:val="FootnoteReference"/>
        </w:rPr>
        <w:footnoteRef/>
      </w:r>
      <w:r>
        <w:t xml:space="preserve"> </w:t>
      </w:r>
      <w:r w:rsidRPr="002233FC">
        <w:t>Armendares et al</w:t>
      </w:r>
      <w:r>
        <w:t>.</w:t>
      </w:r>
      <w:r w:rsidRPr="002233FC">
        <w:t xml:space="preserve"> (1971) Chromosome abnormalities in severe protein calorie malnutrition. Nature 232: 271-273</w:t>
      </w:r>
      <w:r>
        <w:t>.</w:t>
      </w:r>
    </w:p>
  </w:footnote>
  <w:footnote w:id="50">
    <w:p w14:paraId="79F0096C" w14:textId="46DF2437" w:rsidR="004A6A90" w:rsidRPr="002233FC" w:rsidRDefault="004A6A90" w:rsidP="001616DD">
      <w:pPr>
        <w:pStyle w:val="FootnoteText"/>
        <w:rPr>
          <w:lang w:val="en-AU"/>
        </w:rPr>
      </w:pPr>
      <w:r>
        <w:rPr>
          <w:rStyle w:val="FootnoteReference"/>
        </w:rPr>
        <w:footnoteRef/>
      </w:r>
      <w:r>
        <w:t xml:space="preserve"> </w:t>
      </w:r>
      <w:r>
        <w:rPr>
          <w:lang w:val="en-AU"/>
        </w:rPr>
        <w:t>Mutchinick et al. (1979) Frequency of sister chromatid exchanges in severe protein calorie malnutrition. Annales du Genetique 22(3): 129-132.</w:t>
      </w:r>
    </w:p>
  </w:footnote>
  <w:footnote w:id="51">
    <w:p w14:paraId="0354A78A" w14:textId="52B693BB" w:rsidR="004A6A90" w:rsidRPr="003B0BF6" w:rsidRDefault="004A6A90" w:rsidP="00C16BB8">
      <w:pPr>
        <w:pStyle w:val="FootnoteText"/>
        <w:rPr>
          <w:lang w:val="en-AU"/>
        </w:rPr>
      </w:pPr>
      <w:r>
        <w:rPr>
          <w:rStyle w:val="FootnoteReference"/>
        </w:rPr>
        <w:footnoteRef/>
      </w:r>
      <w:r>
        <w:t xml:space="preserve"> </w:t>
      </w:r>
      <w:r>
        <w:rPr>
          <w:lang w:val="en-AU"/>
        </w:rPr>
        <w:t>George et al. (1976) Frequency of polyploidy cells in the bone marrow of rats fed irradiated wheat. Food and Cosmetics Toxicology 14: 289-291.</w:t>
      </w:r>
    </w:p>
  </w:footnote>
  <w:footnote w:id="52">
    <w:p w14:paraId="61AC03C4" w14:textId="0F387BB3" w:rsidR="004A6A90" w:rsidRPr="003B0BF6" w:rsidRDefault="004A6A90" w:rsidP="00C16BB8">
      <w:pPr>
        <w:pStyle w:val="FootnoteText"/>
        <w:rPr>
          <w:lang w:val="en-AU"/>
        </w:rPr>
      </w:pPr>
      <w:r>
        <w:rPr>
          <w:rStyle w:val="FootnoteReference"/>
        </w:rPr>
        <w:footnoteRef/>
      </w:r>
      <w:r>
        <w:t xml:space="preserve"> </w:t>
      </w:r>
      <w:r w:rsidRPr="003B0BF6">
        <w:t xml:space="preserve">Truswell </w:t>
      </w:r>
      <w:r>
        <w:t>(</w:t>
      </w:r>
      <w:r w:rsidRPr="003B0BF6">
        <w:t>1987</w:t>
      </w:r>
      <w:r>
        <w:t>)</w:t>
      </w:r>
      <w:r w:rsidRPr="003B0BF6">
        <w:t xml:space="preserve"> Food Irradiation British Medical Journal 294(6585) 1437-1438.</w:t>
      </w:r>
    </w:p>
  </w:footnote>
  <w:footnote w:id="53">
    <w:p w14:paraId="1F195D9C" w14:textId="5DC9E981" w:rsidR="004A6A90" w:rsidRPr="003B0BF6" w:rsidRDefault="004A6A90" w:rsidP="00C16BB8">
      <w:pPr>
        <w:pStyle w:val="FootnoteText"/>
        <w:rPr>
          <w:lang w:val="en-AU"/>
        </w:rPr>
      </w:pPr>
      <w:r>
        <w:rPr>
          <w:rStyle w:val="FootnoteReference"/>
        </w:rPr>
        <w:footnoteRef/>
      </w:r>
      <w:r>
        <w:t xml:space="preserve"> </w:t>
      </w:r>
      <w:r w:rsidRPr="003B0BF6">
        <w:t>Armendares et al</w:t>
      </w:r>
      <w:r>
        <w:t>.</w:t>
      </w:r>
      <w:r w:rsidRPr="003B0BF6">
        <w:t xml:space="preserve"> (1971) Chromosome abnormalities in severe protein calorie malnutrition. Nature 232: 271-273.</w:t>
      </w:r>
    </w:p>
  </w:footnote>
  <w:footnote w:id="54">
    <w:p w14:paraId="2B28E744" w14:textId="18770B84" w:rsidR="004A6A90" w:rsidRPr="003B0BF6" w:rsidRDefault="004A6A90" w:rsidP="00C16BB8">
      <w:pPr>
        <w:pStyle w:val="FootnoteText"/>
        <w:rPr>
          <w:lang w:val="en-AU"/>
        </w:rPr>
      </w:pPr>
      <w:r>
        <w:rPr>
          <w:rStyle w:val="FootnoteReference"/>
        </w:rPr>
        <w:footnoteRef/>
      </w:r>
      <w:r>
        <w:t xml:space="preserve"> </w:t>
      </w:r>
      <w:r w:rsidRPr="003B0BF6">
        <w:t>Mutchinick et al</w:t>
      </w:r>
      <w:r>
        <w:t>.</w:t>
      </w:r>
      <w:r w:rsidRPr="003B0BF6">
        <w:t xml:space="preserve"> </w:t>
      </w:r>
      <w:r>
        <w:t>(</w:t>
      </w:r>
      <w:r w:rsidRPr="003B0BF6">
        <w:t>1979</w:t>
      </w:r>
      <w:r>
        <w:t>)</w:t>
      </w:r>
      <w:r w:rsidRPr="003B0BF6">
        <w:t xml:space="preserve"> Frequency of sister chromatid exchanges in severe protein calorie malnutrition. Annales du Genetique 22(3): 129-132.</w:t>
      </w:r>
    </w:p>
  </w:footnote>
  <w:footnote w:id="55">
    <w:p w14:paraId="48AB14F3" w14:textId="4A9A1EF7" w:rsidR="004A6A90" w:rsidRPr="009E1FF2" w:rsidRDefault="004A6A90" w:rsidP="00931D76">
      <w:pPr>
        <w:pStyle w:val="FootnoteText"/>
        <w:rPr>
          <w:lang w:val="en-AU"/>
        </w:rPr>
      </w:pPr>
      <w:r>
        <w:rPr>
          <w:rStyle w:val="FootnoteReference"/>
        </w:rPr>
        <w:footnoteRef/>
      </w:r>
      <w:r>
        <w:t xml:space="preserve"> </w:t>
      </w:r>
      <w:r w:rsidRPr="00931D76">
        <w:t>Bradford et al. (2004) Health concerns regarding consumption of irradiated food. International Journal of Hygiene and Environmental Health 207(6): 493-504.</w:t>
      </w:r>
    </w:p>
  </w:footnote>
  <w:footnote w:id="56">
    <w:p w14:paraId="664F88B7" w14:textId="29831098" w:rsidR="004A6A90" w:rsidRPr="00936FE8" w:rsidRDefault="004A6A90" w:rsidP="00C16BB8">
      <w:pPr>
        <w:pStyle w:val="FootnoteText"/>
        <w:rPr>
          <w:lang w:val="en-AU"/>
        </w:rPr>
      </w:pPr>
      <w:r>
        <w:rPr>
          <w:rStyle w:val="FootnoteReference"/>
        </w:rPr>
        <w:footnoteRef/>
      </w:r>
      <w:r>
        <w:t xml:space="preserve"> European Food Safety Authority (EFSA), Panel on Food Contact Materials, Enzymes, Flavourings and Processing Aids (CEF) (2011). Scientific Opinion on the Chemical Safety of Food. </w:t>
      </w:r>
      <w:hyperlink r:id="rId22" w:history="1">
        <w:r w:rsidRPr="000631A6">
          <w:rPr>
            <w:rStyle w:val="Hyperlink"/>
          </w:rPr>
          <w:t>https://efsa.onlinelibrary.wiley.com/doi/10.2903/j.efsa.2011.1930</w:t>
        </w:r>
      </w:hyperlink>
      <w:r>
        <w:t>.</w:t>
      </w:r>
    </w:p>
  </w:footnote>
  <w:footnote w:id="57">
    <w:p w14:paraId="18157E13" w14:textId="77777777" w:rsidR="004A6A90" w:rsidRPr="00C360D0" w:rsidRDefault="004A6A90" w:rsidP="008570B7">
      <w:pPr>
        <w:pStyle w:val="FootnoteText"/>
        <w:rPr>
          <w:lang w:val="en-AU"/>
        </w:rPr>
      </w:pPr>
      <w:r>
        <w:rPr>
          <w:rStyle w:val="FootnoteReference"/>
        </w:rPr>
        <w:footnoteRef/>
      </w:r>
      <w:r>
        <w:t xml:space="preserve"> </w:t>
      </w:r>
      <w:hyperlink r:id="rId23" w:history="1">
        <w:r w:rsidRPr="00252010">
          <w:rPr>
            <w:rStyle w:val="Hyperlink"/>
          </w:rPr>
          <w:t>https://www.sciencedirect.com/science/article/pii/S0033756071900172?casa_token=uLMkdrjfjswAAAAA:zixb1Z5MKba3F6G3oO6cqGK502D-NQH6whdU1ffSQZKGg58jOB_7PHp_dKb4aMWSSA0r9gcS</w:t>
        </w:r>
      </w:hyperlink>
      <w:r>
        <w:t xml:space="preserve"> </w:t>
      </w:r>
      <w:r w:rsidRPr="00C360D0">
        <w:t>(1971)</w:t>
      </w:r>
      <w:r>
        <w:t xml:space="preserve">. </w:t>
      </w:r>
    </w:p>
  </w:footnote>
  <w:footnote w:id="58">
    <w:p w14:paraId="0B924B1D" w14:textId="77777777" w:rsidR="004A6A90" w:rsidRPr="00C360D0" w:rsidRDefault="004A6A90" w:rsidP="008570B7">
      <w:pPr>
        <w:pStyle w:val="FootnoteText"/>
        <w:rPr>
          <w:lang w:val="en-AU"/>
        </w:rPr>
      </w:pPr>
      <w:r>
        <w:rPr>
          <w:rStyle w:val="FootnoteReference"/>
        </w:rPr>
        <w:footnoteRef/>
      </w:r>
      <w:r>
        <w:t xml:space="preserve"> </w:t>
      </w:r>
      <w:hyperlink r:id="rId24" w:history="1">
        <w:r w:rsidRPr="00245930">
          <w:rPr>
            <w:rStyle w:val="Hyperlink"/>
          </w:rPr>
          <w:t>https://www.citizen.org/wp-content/uploads/badtaste.pdf</w:t>
        </w:r>
      </w:hyperlink>
      <w:r>
        <w:t xml:space="preserve"> </w:t>
      </w:r>
      <w:r w:rsidRPr="00C360D0">
        <w:t>(2002</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1EF91C" w14:textId="77777777" w:rsidR="002B5B60" w:rsidRDefault="002B5B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248227" w14:textId="77777777" w:rsidR="002B5B60" w:rsidRDefault="002B5B6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6AFF0" w14:textId="77777777" w:rsidR="002B5B60" w:rsidRDefault="002B5B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62939"/>
    <w:multiLevelType w:val="hybridMultilevel"/>
    <w:tmpl w:val="39BC4720"/>
    <w:lvl w:ilvl="0" w:tplc="0809000F">
      <w:start w:val="1"/>
      <w:numFmt w:val="decimal"/>
      <w:lvlText w:val="%1."/>
      <w:lvlJc w:val="left"/>
      <w:pPr>
        <w:ind w:left="1027" w:hanging="360"/>
      </w:pPr>
      <w:rPr>
        <w:rFonts w:hint="default"/>
      </w:rPr>
    </w:lvl>
    <w:lvl w:ilvl="1" w:tplc="08090003" w:tentative="1">
      <w:start w:val="1"/>
      <w:numFmt w:val="bullet"/>
      <w:lvlText w:val="o"/>
      <w:lvlJc w:val="left"/>
      <w:pPr>
        <w:ind w:left="1747" w:hanging="360"/>
      </w:pPr>
      <w:rPr>
        <w:rFonts w:ascii="Courier New" w:hAnsi="Courier New" w:cs="Courier New" w:hint="default"/>
      </w:rPr>
    </w:lvl>
    <w:lvl w:ilvl="2" w:tplc="08090005" w:tentative="1">
      <w:start w:val="1"/>
      <w:numFmt w:val="bullet"/>
      <w:lvlText w:val=""/>
      <w:lvlJc w:val="left"/>
      <w:pPr>
        <w:ind w:left="2467" w:hanging="360"/>
      </w:pPr>
      <w:rPr>
        <w:rFonts w:ascii="Wingdings" w:hAnsi="Wingdings" w:hint="default"/>
      </w:rPr>
    </w:lvl>
    <w:lvl w:ilvl="3" w:tplc="08090001" w:tentative="1">
      <w:start w:val="1"/>
      <w:numFmt w:val="bullet"/>
      <w:lvlText w:val=""/>
      <w:lvlJc w:val="left"/>
      <w:pPr>
        <w:ind w:left="3187" w:hanging="360"/>
      </w:pPr>
      <w:rPr>
        <w:rFonts w:ascii="Symbol" w:hAnsi="Symbol" w:hint="default"/>
      </w:rPr>
    </w:lvl>
    <w:lvl w:ilvl="4" w:tplc="08090003" w:tentative="1">
      <w:start w:val="1"/>
      <w:numFmt w:val="bullet"/>
      <w:lvlText w:val="o"/>
      <w:lvlJc w:val="left"/>
      <w:pPr>
        <w:ind w:left="3907" w:hanging="360"/>
      </w:pPr>
      <w:rPr>
        <w:rFonts w:ascii="Courier New" w:hAnsi="Courier New" w:cs="Courier New" w:hint="default"/>
      </w:rPr>
    </w:lvl>
    <w:lvl w:ilvl="5" w:tplc="08090005" w:tentative="1">
      <w:start w:val="1"/>
      <w:numFmt w:val="bullet"/>
      <w:lvlText w:val=""/>
      <w:lvlJc w:val="left"/>
      <w:pPr>
        <w:ind w:left="4627" w:hanging="360"/>
      </w:pPr>
      <w:rPr>
        <w:rFonts w:ascii="Wingdings" w:hAnsi="Wingdings" w:hint="default"/>
      </w:rPr>
    </w:lvl>
    <w:lvl w:ilvl="6" w:tplc="08090001" w:tentative="1">
      <w:start w:val="1"/>
      <w:numFmt w:val="bullet"/>
      <w:lvlText w:val=""/>
      <w:lvlJc w:val="left"/>
      <w:pPr>
        <w:ind w:left="5347" w:hanging="360"/>
      </w:pPr>
      <w:rPr>
        <w:rFonts w:ascii="Symbol" w:hAnsi="Symbol" w:hint="default"/>
      </w:rPr>
    </w:lvl>
    <w:lvl w:ilvl="7" w:tplc="08090003" w:tentative="1">
      <w:start w:val="1"/>
      <w:numFmt w:val="bullet"/>
      <w:lvlText w:val="o"/>
      <w:lvlJc w:val="left"/>
      <w:pPr>
        <w:ind w:left="6067" w:hanging="360"/>
      </w:pPr>
      <w:rPr>
        <w:rFonts w:ascii="Courier New" w:hAnsi="Courier New" w:cs="Courier New" w:hint="default"/>
      </w:rPr>
    </w:lvl>
    <w:lvl w:ilvl="8" w:tplc="08090005" w:tentative="1">
      <w:start w:val="1"/>
      <w:numFmt w:val="bullet"/>
      <w:lvlText w:val=""/>
      <w:lvlJc w:val="left"/>
      <w:pPr>
        <w:ind w:left="6787" w:hanging="360"/>
      </w:pPr>
      <w:rPr>
        <w:rFonts w:ascii="Wingdings" w:hAnsi="Wingdings" w:hint="default"/>
      </w:rPr>
    </w:lvl>
  </w:abstractNum>
  <w:abstractNum w:abstractNumId="1" w15:restartNumberingAfterBreak="0">
    <w:nsid w:val="04E61B29"/>
    <w:multiLevelType w:val="hybridMultilevel"/>
    <w:tmpl w:val="5412B0F6"/>
    <w:lvl w:ilvl="0" w:tplc="0809000F">
      <w:start w:val="1"/>
      <w:numFmt w:val="decimal"/>
      <w:lvlText w:val="%1."/>
      <w:lvlJc w:val="left"/>
      <w:pPr>
        <w:ind w:left="720" w:hanging="36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177536"/>
    <w:multiLevelType w:val="hybridMultilevel"/>
    <w:tmpl w:val="73FAAA34"/>
    <w:lvl w:ilvl="0" w:tplc="44CA750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EB4792"/>
    <w:multiLevelType w:val="hybridMultilevel"/>
    <w:tmpl w:val="26421226"/>
    <w:lvl w:ilvl="0" w:tplc="A18CFEFE">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65E7430"/>
    <w:multiLevelType w:val="hybridMultilevel"/>
    <w:tmpl w:val="717039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9A77F84"/>
    <w:multiLevelType w:val="hybridMultilevel"/>
    <w:tmpl w:val="71BA45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08F5EC9"/>
    <w:multiLevelType w:val="hybridMultilevel"/>
    <w:tmpl w:val="FBB2941A"/>
    <w:lvl w:ilvl="0" w:tplc="0809000F">
      <w:start w:val="1"/>
      <w:numFmt w:val="decimal"/>
      <w:lvlText w:val="%1."/>
      <w:lvlJc w:val="left"/>
      <w:pPr>
        <w:ind w:left="752" w:hanging="360"/>
      </w:pPr>
    </w:lvl>
    <w:lvl w:ilvl="1" w:tplc="08090019" w:tentative="1">
      <w:start w:val="1"/>
      <w:numFmt w:val="lowerLetter"/>
      <w:lvlText w:val="%2."/>
      <w:lvlJc w:val="left"/>
      <w:pPr>
        <w:ind w:left="1472" w:hanging="360"/>
      </w:pPr>
    </w:lvl>
    <w:lvl w:ilvl="2" w:tplc="0809001B" w:tentative="1">
      <w:start w:val="1"/>
      <w:numFmt w:val="lowerRoman"/>
      <w:lvlText w:val="%3."/>
      <w:lvlJc w:val="right"/>
      <w:pPr>
        <w:ind w:left="2192" w:hanging="180"/>
      </w:pPr>
    </w:lvl>
    <w:lvl w:ilvl="3" w:tplc="0809000F" w:tentative="1">
      <w:start w:val="1"/>
      <w:numFmt w:val="decimal"/>
      <w:lvlText w:val="%4."/>
      <w:lvlJc w:val="left"/>
      <w:pPr>
        <w:ind w:left="2912" w:hanging="360"/>
      </w:pPr>
    </w:lvl>
    <w:lvl w:ilvl="4" w:tplc="08090019" w:tentative="1">
      <w:start w:val="1"/>
      <w:numFmt w:val="lowerLetter"/>
      <w:lvlText w:val="%5."/>
      <w:lvlJc w:val="left"/>
      <w:pPr>
        <w:ind w:left="3632" w:hanging="360"/>
      </w:pPr>
    </w:lvl>
    <w:lvl w:ilvl="5" w:tplc="0809001B" w:tentative="1">
      <w:start w:val="1"/>
      <w:numFmt w:val="lowerRoman"/>
      <w:lvlText w:val="%6."/>
      <w:lvlJc w:val="right"/>
      <w:pPr>
        <w:ind w:left="4352" w:hanging="180"/>
      </w:pPr>
    </w:lvl>
    <w:lvl w:ilvl="6" w:tplc="0809000F" w:tentative="1">
      <w:start w:val="1"/>
      <w:numFmt w:val="decimal"/>
      <w:lvlText w:val="%7."/>
      <w:lvlJc w:val="left"/>
      <w:pPr>
        <w:ind w:left="5072" w:hanging="360"/>
      </w:pPr>
    </w:lvl>
    <w:lvl w:ilvl="7" w:tplc="08090019" w:tentative="1">
      <w:start w:val="1"/>
      <w:numFmt w:val="lowerLetter"/>
      <w:lvlText w:val="%8."/>
      <w:lvlJc w:val="left"/>
      <w:pPr>
        <w:ind w:left="5792" w:hanging="360"/>
      </w:pPr>
    </w:lvl>
    <w:lvl w:ilvl="8" w:tplc="0809001B" w:tentative="1">
      <w:start w:val="1"/>
      <w:numFmt w:val="lowerRoman"/>
      <w:lvlText w:val="%9."/>
      <w:lvlJc w:val="right"/>
      <w:pPr>
        <w:ind w:left="6512" w:hanging="180"/>
      </w:pPr>
    </w:lvl>
  </w:abstractNum>
  <w:abstractNum w:abstractNumId="7" w15:restartNumberingAfterBreak="0">
    <w:nsid w:val="113C52FA"/>
    <w:multiLevelType w:val="hybridMultilevel"/>
    <w:tmpl w:val="F84415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EDB6A2A"/>
    <w:multiLevelType w:val="hybridMultilevel"/>
    <w:tmpl w:val="15F85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5667BD"/>
    <w:multiLevelType w:val="hybridMultilevel"/>
    <w:tmpl w:val="8DBAA836"/>
    <w:lvl w:ilvl="0" w:tplc="68D297F2">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FD13B73"/>
    <w:multiLevelType w:val="hybridMultilevel"/>
    <w:tmpl w:val="429EF406"/>
    <w:lvl w:ilvl="0" w:tplc="3C2AA614">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013360F"/>
    <w:multiLevelType w:val="hybridMultilevel"/>
    <w:tmpl w:val="4078B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720286"/>
    <w:multiLevelType w:val="hybridMultilevel"/>
    <w:tmpl w:val="FBBE2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877808"/>
    <w:multiLevelType w:val="hybridMultilevel"/>
    <w:tmpl w:val="3AE833DE"/>
    <w:lvl w:ilvl="0" w:tplc="08090001">
      <w:start w:val="1"/>
      <w:numFmt w:val="bullet"/>
      <w:lvlText w:val=""/>
      <w:lvlJc w:val="left"/>
      <w:pPr>
        <w:ind w:left="1027" w:hanging="360"/>
      </w:pPr>
      <w:rPr>
        <w:rFonts w:ascii="Symbol" w:hAnsi="Symbol" w:hint="default"/>
      </w:rPr>
    </w:lvl>
    <w:lvl w:ilvl="1" w:tplc="08090003" w:tentative="1">
      <w:start w:val="1"/>
      <w:numFmt w:val="bullet"/>
      <w:lvlText w:val="o"/>
      <w:lvlJc w:val="left"/>
      <w:pPr>
        <w:ind w:left="1747" w:hanging="360"/>
      </w:pPr>
      <w:rPr>
        <w:rFonts w:ascii="Courier New" w:hAnsi="Courier New" w:cs="Courier New" w:hint="default"/>
      </w:rPr>
    </w:lvl>
    <w:lvl w:ilvl="2" w:tplc="08090005" w:tentative="1">
      <w:start w:val="1"/>
      <w:numFmt w:val="bullet"/>
      <w:lvlText w:val=""/>
      <w:lvlJc w:val="left"/>
      <w:pPr>
        <w:ind w:left="2467" w:hanging="360"/>
      </w:pPr>
      <w:rPr>
        <w:rFonts w:ascii="Wingdings" w:hAnsi="Wingdings" w:hint="default"/>
      </w:rPr>
    </w:lvl>
    <w:lvl w:ilvl="3" w:tplc="08090001" w:tentative="1">
      <w:start w:val="1"/>
      <w:numFmt w:val="bullet"/>
      <w:lvlText w:val=""/>
      <w:lvlJc w:val="left"/>
      <w:pPr>
        <w:ind w:left="3187" w:hanging="360"/>
      </w:pPr>
      <w:rPr>
        <w:rFonts w:ascii="Symbol" w:hAnsi="Symbol" w:hint="default"/>
      </w:rPr>
    </w:lvl>
    <w:lvl w:ilvl="4" w:tplc="08090003" w:tentative="1">
      <w:start w:val="1"/>
      <w:numFmt w:val="bullet"/>
      <w:lvlText w:val="o"/>
      <w:lvlJc w:val="left"/>
      <w:pPr>
        <w:ind w:left="3907" w:hanging="360"/>
      </w:pPr>
      <w:rPr>
        <w:rFonts w:ascii="Courier New" w:hAnsi="Courier New" w:cs="Courier New" w:hint="default"/>
      </w:rPr>
    </w:lvl>
    <w:lvl w:ilvl="5" w:tplc="08090005" w:tentative="1">
      <w:start w:val="1"/>
      <w:numFmt w:val="bullet"/>
      <w:lvlText w:val=""/>
      <w:lvlJc w:val="left"/>
      <w:pPr>
        <w:ind w:left="4627" w:hanging="360"/>
      </w:pPr>
      <w:rPr>
        <w:rFonts w:ascii="Wingdings" w:hAnsi="Wingdings" w:hint="default"/>
      </w:rPr>
    </w:lvl>
    <w:lvl w:ilvl="6" w:tplc="08090001" w:tentative="1">
      <w:start w:val="1"/>
      <w:numFmt w:val="bullet"/>
      <w:lvlText w:val=""/>
      <w:lvlJc w:val="left"/>
      <w:pPr>
        <w:ind w:left="5347" w:hanging="360"/>
      </w:pPr>
      <w:rPr>
        <w:rFonts w:ascii="Symbol" w:hAnsi="Symbol" w:hint="default"/>
      </w:rPr>
    </w:lvl>
    <w:lvl w:ilvl="7" w:tplc="08090003" w:tentative="1">
      <w:start w:val="1"/>
      <w:numFmt w:val="bullet"/>
      <w:lvlText w:val="o"/>
      <w:lvlJc w:val="left"/>
      <w:pPr>
        <w:ind w:left="6067" w:hanging="360"/>
      </w:pPr>
      <w:rPr>
        <w:rFonts w:ascii="Courier New" w:hAnsi="Courier New" w:cs="Courier New" w:hint="default"/>
      </w:rPr>
    </w:lvl>
    <w:lvl w:ilvl="8" w:tplc="08090005" w:tentative="1">
      <w:start w:val="1"/>
      <w:numFmt w:val="bullet"/>
      <w:lvlText w:val=""/>
      <w:lvlJc w:val="left"/>
      <w:pPr>
        <w:ind w:left="6787" w:hanging="360"/>
      </w:pPr>
      <w:rPr>
        <w:rFonts w:ascii="Wingdings" w:hAnsi="Wingdings" w:hint="default"/>
      </w:rPr>
    </w:lvl>
  </w:abstractNum>
  <w:abstractNum w:abstractNumId="14" w15:restartNumberingAfterBreak="0">
    <w:nsid w:val="252F262D"/>
    <w:multiLevelType w:val="hybridMultilevel"/>
    <w:tmpl w:val="8FC4F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84594D"/>
    <w:multiLevelType w:val="hybridMultilevel"/>
    <w:tmpl w:val="630E6F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9957C7B"/>
    <w:multiLevelType w:val="hybridMultilevel"/>
    <w:tmpl w:val="A6408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9E035D9"/>
    <w:multiLevelType w:val="hybridMultilevel"/>
    <w:tmpl w:val="E6A255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2F8E0599"/>
    <w:multiLevelType w:val="hybridMultilevel"/>
    <w:tmpl w:val="EC040B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1153275"/>
    <w:multiLevelType w:val="hybridMultilevel"/>
    <w:tmpl w:val="4C3E4010"/>
    <w:lvl w:ilvl="0" w:tplc="011CEE6A">
      <w:start w:val="1"/>
      <w:numFmt w:val="decimal"/>
      <w:lvlText w:val="%1."/>
      <w:lvlJc w:val="left"/>
      <w:pPr>
        <w:ind w:left="811" w:hanging="360"/>
      </w:pPr>
      <w:rPr>
        <w:b w:val="0"/>
      </w:rPr>
    </w:lvl>
    <w:lvl w:ilvl="1" w:tplc="08090019" w:tentative="1">
      <w:start w:val="1"/>
      <w:numFmt w:val="lowerLetter"/>
      <w:lvlText w:val="%2."/>
      <w:lvlJc w:val="left"/>
      <w:pPr>
        <w:ind w:left="1531" w:hanging="360"/>
      </w:pPr>
    </w:lvl>
    <w:lvl w:ilvl="2" w:tplc="0809001B" w:tentative="1">
      <w:start w:val="1"/>
      <w:numFmt w:val="lowerRoman"/>
      <w:lvlText w:val="%3."/>
      <w:lvlJc w:val="right"/>
      <w:pPr>
        <w:ind w:left="2251" w:hanging="180"/>
      </w:pPr>
    </w:lvl>
    <w:lvl w:ilvl="3" w:tplc="0809000F" w:tentative="1">
      <w:start w:val="1"/>
      <w:numFmt w:val="decimal"/>
      <w:lvlText w:val="%4."/>
      <w:lvlJc w:val="left"/>
      <w:pPr>
        <w:ind w:left="2971" w:hanging="360"/>
      </w:pPr>
    </w:lvl>
    <w:lvl w:ilvl="4" w:tplc="08090019" w:tentative="1">
      <w:start w:val="1"/>
      <w:numFmt w:val="lowerLetter"/>
      <w:lvlText w:val="%5."/>
      <w:lvlJc w:val="left"/>
      <w:pPr>
        <w:ind w:left="3691" w:hanging="360"/>
      </w:pPr>
    </w:lvl>
    <w:lvl w:ilvl="5" w:tplc="0809001B" w:tentative="1">
      <w:start w:val="1"/>
      <w:numFmt w:val="lowerRoman"/>
      <w:lvlText w:val="%6."/>
      <w:lvlJc w:val="right"/>
      <w:pPr>
        <w:ind w:left="4411" w:hanging="180"/>
      </w:pPr>
    </w:lvl>
    <w:lvl w:ilvl="6" w:tplc="0809000F" w:tentative="1">
      <w:start w:val="1"/>
      <w:numFmt w:val="decimal"/>
      <w:lvlText w:val="%7."/>
      <w:lvlJc w:val="left"/>
      <w:pPr>
        <w:ind w:left="5131" w:hanging="360"/>
      </w:pPr>
    </w:lvl>
    <w:lvl w:ilvl="7" w:tplc="08090019" w:tentative="1">
      <w:start w:val="1"/>
      <w:numFmt w:val="lowerLetter"/>
      <w:lvlText w:val="%8."/>
      <w:lvlJc w:val="left"/>
      <w:pPr>
        <w:ind w:left="5851" w:hanging="360"/>
      </w:pPr>
    </w:lvl>
    <w:lvl w:ilvl="8" w:tplc="0809001B" w:tentative="1">
      <w:start w:val="1"/>
      <w:numFmt w:val="lowerRoman"/>
      <w:lvlText w:val="%9."/>
      <w:lvlJc w:val="right"/>
      <w:pPr>
        <w:ind w:left="6571" w:hanging="180"/>
      </w:pPr>
    </w:lvl>
  </w:abstractNum>
  <w:abstractNum w:abstractNumId="20" w15:restartNumberingAfterBreak="0">
    <w:nsid w:val="344A3D12"/>
    <w:multiLevelType w:val="hybridMultilevel"/>
    <w:tmpl w:val="0F06D978"/>
    <w:lvl w:ilvl="0" w:tplc="679A154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77C5B52"/>
    <w:multiLevelType w:val="hybridMultilevel"/>
    <w:tmpl w:val="29309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90E104C"/>
    <w:multiLevelType w:val="hybridMultilevel"/>
    <w:tmpl w:val="AADC384A"/>
    <w:lvl w:ilvl="0" w:tplc="CCB6F910">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9274AC2"/>
    <w:multiLevelType w:val="hybridMultilevel"/>
    <w:tmpl w:val="A650DB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BF42EDC"/>
    <w:multiLevelType w:val="hybridMultilevel"/>
    <w:tmpl w:val="F3EA087A"/>
    <w:lvl w:ilvl="0" w:tplc="679A154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D406F85"/>
    <w:multiLevelType w:val="hybridMultilevel"/>
    <w:tmpl w:val="04A6D8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3E877F2E"/>
    <w:multiLevelType w:val="hybridMultilevel"/>
    <w:tmpl w:val="97C28C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EC841A2"/>
    <w:multiLevelType w:val="hybridMultilevel"/>
    <w:tmpl w:val="50808F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2EE582F"/>
    <w:multiLevelType w:val="hybridMultilevel"/>
    <w:tmpl w:val="B0F8A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4FB1D02"/>
    <w:multiLevelType w:val="hybridMultilevel"/>
    <w:tmpl w:val="3DE294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92A26F3"/>
    <w:multiLevelType w:val="hybridMultilevel"/>
    <w:tmpl w:val="ED20A3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95A34D5"/>
    <w:multiLevelType w:val="hybridMultilevel"/>
    <w:tmpl w:val="34D05D10"/>
    <w:lvl w:ilvl="0" w:tplc="E3109CD6">
      <w:start w:val="3"/>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D0F0E5D"/>
    <w:multiLevelType w:val="hybridMultilevel"/>
    <w:tmpl w:val="0556F362"/>
    <w:lvl w:ilvl="0" w:tplc="A7CE15A2">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4FCE5B9F"/>
    <w:multiLevelType w:val="hybridMultilevel"/>
    <w:tmpl w:val="5F16270A"/>
    <w:lvl w:ilvl="0" w:tplc="679A1544">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53DF6C7D"/>
    <w:multiLevelType w:val="hybridMultilevel"/>
    <w:tmpl w:val="70C0D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58D52AA"/>
    <w:multiLevelType w:val="hybridMultilevel"/>
    <w:tmpl w:val="9F2E50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9E73524"/>
    <w:multiLevelType w:val="hybridMultilevel"/>
    <w:tmpl w:val="B33CA2D8"/>
    <w:lvl w:ilvl="0" w:tplc="679A154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D013717"/>
    <w:multiLevelType w:val="hybridMultilevel"/>
    <w:tmpl w:val="56B4A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D654656"/>
    <w:multiLevelType w:val="hybridMultilevel"/>
    <w:tmpl w:val="05F84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D6B7FAD"/>
    <w:multiLevelType w:val="hybridMultilevel"/>
    <w:tmpl w:val="78A84E34"/>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2" w15:restartNumberingAfterBreak="0">
    <w:nsid w:val="6E15672D"/>
    <w:multiLevelType w:val="hybridMultilevel"/>
    <w:tmpl w:val="36B2B0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E5A44B2"/>
    <w:multiLevelType w:val="hybridMultilevel"/>
    <w:tmpl w:val="3154EE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4" w15:restartNumberingAfterBreak="0">
    <w:nsid w:val="6E980297"/>
    <w:multiLevelType w:val="hybridMultilevel"/>
    <w:tmpl w:val="A7A28D9A"/>
    <w:lvl w:ilvl="0" w:tplc="0809000F">
      <w:start w:val="1"/>
      <w:numFmt w:val="decimal"/>
      <w:lvlText w:val="%1."/>
      <w:lvlJc w:val="left"/>
      <w:pPr>
        <w:ind w:left="458" w:hanging="360"/>
      </w:pPr>
      <w:rPr>
        <w:rFonts w:hint="default"/>
        <w:b w:val="0"/>
      </w:rPr>
    </w:lvl>
    <w:lvl w:ilvl="1" w:tplc="08090019" w:tentative="1">
      <w:start w:val="1"/>
      <w:numFmt w:val="lowerLetter"/>
      <w:lvlText w:val="%2."/>
      <w:lvlJc w:val="left"/>
      <w:pPr>
        <w:ind w:left="1178" w:hanging="360"/>
      </w:pPr>
    </w:lvl>
    <w:lvl w:ilvl="2" w:tplc="0809001B" w:tentative="1">
      <w:start w:val="1"/>
      <w:numFmt w:val="lowerRoman"/>
      <w:lvlText w:val="%3."/>
      <w:lvlJc w:val="right"/>
      <w:pPr>
        <w:ind w:left="1898" w:hanging="180"/>
      </w:pPr>
    </w:lvl>
    <w:lvl w:ilvl="3" w:tplc="0809000F" w:tentative="1">
      <w:start w:val="1"/>
      <w:numFmt w:val="decimal"/>
      <w:lvlText w:val="%4."/>
      <w:lvlJc w:val="left"/>
      <w:pPr>
        <w:ind w:left="2618" w:hanging="360"/>
      </w:pPr>
    </w:lvl>
    <w:lvl w:ilvl="4" w:tplc="08090019" w:tentative="1">
      <w:start w:val="1"/>
      <w:numFmt w:val="lowerLetter"/>
      <w:lvlText w:val="%5."/>
      <w:lvlJc w:val="left"/>
      <w:pPr>
        <w:ind w:left="3338" w:hanging="360"/>
      </w:pPr>
    </w:lvl>
    <w:lvl w:ilvl="5" w:tplc="0809001B" w:tentative="1">
      <w:start w:val="1"/>
      <w:numFmt w:val="lowerRoman"/>
      <w:lvlText w:val="%6."/>
      <w:lvlJc w:val="right"/>
      <w:pPr>
        <w:ind w:left="4058" w:hanging="180"/>
      </w:pPr>
    </w:lvl>
    <w:lvl w:ilvl="6" w:tplc="0809000F" w:tentative="1">
      <w:start w:val="1"/>
      <w:numFmt w:val="decimal"/>
      <w:lvlText w:val="%7."/>
      <w:lvlJc w:val="left"/>
      <w:pPr>
        <w:ind w:left="4778" w:hanging="360"/>
      </w:pPr>
    </w:lvl>
    <w:lvl w:ilvl="7" w:tplc="08090019" w:tentative="1">
      <w:start w:val="1"/>
      <w:numFmt w:val="lowerLetter"/>
      <w:lvlText w:val="%8."/>
      <w:lvlJc w:val="left"/>
      <w:pPr>
        <w:ind w:left="5498" w:hanging="360"/>
      </w:pPr>
    </w:lvl>
    <w:lvl w:ilvl="8" w:tplc="0809001B" w:tentative="1">
      <w:start w:val="1"/>
      <w:numFmt w:val="lowerRoman"/>
      <w:lvlText w:val="%9."/>
      <w:lvlJc w:val="right"/>
      <w:pPr>
        <w:ind w:left="6218" w:hanging="180"/>
      </w:pPr>
    </w:lvl>
  </w:abstractNum>
  <w:abstractNum w:abstractNumId="45" w15:restartNumberingAfterBreak="0">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46" w15:restartNumberingAfterBreak="0">
    <w:nsid w:val="75225EE8"/>
    <w:multiLevelType w:val="hybridMultilevel"/>
    <w:tmpl w:val="8C9E334C"/>
    <w:lvl w:ilvl="0" w:tplc="0809000F">
      <w:start w:val="1"/>
      <w:numFmt w:val="decimal"/>
      <w:lvlText w:val="%1."/>
      <w:lvlJc w:val="left"/>
      <w:pPr>
        <w:ind w:left="753" w:hanging="360"/>
      </w:pPr>
    </w:lvl>
    <w:lvl w:ilvl="1" w:tplc="08090019" w:tentative="1">
      <w:start w:val="1"/>
      <w:numFmt w:val="lowerLetter"/>
      <w:lvlText w:val="%2."/>
      <w:lvlJc w:val="left"/>
      <w:pPr>
        <w:ind w:left="1473" w:hanging="360"/>
      </w:pPr>
    </w:lvl>
    <w:lvl w:ilvl="2" w:tplc="0809001B" w:tentative="1">
      <w:start w:val="1"/>
      <w:numFmt w:val="lowerRoman"/>
      <w:lvlText w:val="%3."/>
      <w:lvlJc w:val="right"/>
      <w:pPr>
        <w:ind w:left="2193" w:hanging="180"/>
      </w:pPr>
    </w:lvl>
    <w:lvl w:ilvl="3" w:tplc="0809000F" w:tentative="1">
      <w:start w:val="1"/>
      <w:numFmt w:val="decimal"/>
      <w:lvlText w:val="%4."/>
      <w:lvlJc w:val="left"/>
      <w:pPr>
        <w:ind w:left="2913" w:hanging="360"/>
      </w:pPr>
    </w:lvl>
    <w:lvl w:ilvl="4" w:tplc="08090019" w:tentative="1">
      <w:start w:val="1"/>
      <w:numFmt w:val="lowerLetter"/>
      <w:lvlText w:val="%5."/>
      <w:lvlJc w:val="left"/>
      <w:pPr>
        <w:ind w:left="3633" w:hanging="360"/>
      </w:pPr>
    </w:lvl>
    <w:lvl w:ilvl="5" w:tplc="0809001B" w:tentative="1">
      <w:start w:val="1"/>
      <w:numFmt w:val="lowerRoman"/>
      <w:lvlText w:val="%6."/>
      <w:lvlJc w:val="right"/>
      <w:pPr>
        <w:ind w:left="4353" w:hanging="180"/>
      </w:pPr>
    </w:lvl>
    <w:lvl w:ilvl="6" w:tplc="0809000F" w:tentative="1">
      <w:start w:val="1"/>
      <w:numFmt w:val="decimal"/>
      <w:lvlText w:val="%7."/>
      <w:lvlJc w:val="left"/>
      <w:pPr>
        <w:ind w:left="5073" w:hanging="360"/>
      </w:pPr>
    </w:lvl>
    <w:lvl w:ilvl="7" w:tplc="08090019" w:tentative="1">
      <w:start w:val="1"/>
      <w:numFmt w:val="lowerLetter"/>
      <w:lvlText w:val="%8."/>
      <w:lvlJc w:val="left"/>
      <w:pPr>
        <w:ind w:left="5793" w:hanging="360"/>
      </w:pPr>
    </w:lvl>
    <w:lvl w:ilvl="8" w:tplc="0809001B" w:tentative="1">
      <w:start w:val="1"/>
      <w:numFmt w:val="lowerRoman"/>
      <w:lvlText w:val="%9."/>
      <w:lvlJc w:val="right"/>
      <w:pPr>
        <w:ind w:left="6513" w:hanging="180"/>
      </w:pPr>
    </w:lvl>
  </w:abstractNum>
  <w:num w:numId="1">
    <w:abstractNumId w:val="45"/>
  </w:num>
  <w:num w:numId="2">
    <w:abstractNumId w:val="28"/>
  </w:num>
  <w:num w:numId="3">
    <w:abstractNumId w:val="37"/>
  </w:num>
  <w:num w:numId="4">
    <w:abstractNumId w:val="8"/>
  </w:num>
  <w:num w:numId="5">
    <w:abstractNumId w:val="35"/>
  </w:num>
  <w:num w:numId="6">
    <w:abstractNumId w:val="26"/>
  </w:num>
  <w:num w:numId="7">
    <w:abstractNumId w:val="12"/>
  </w:num>
  <w:num w:numId="8">
    <w:abstractNumId w:val="29"/>
  </w:num>
  <w:num w:numId="9">
    <w:abstractNumId w:val="40"/>
  </w:num>
  <w:num w:numId="10">
    <w:abstractNumId w:val="41"/>
  </w:num>
  <w:num w:numId="11">
    <w:abstractNumId w:val="20"/>
  </w:num>
  <w:num w:numId="12">
    <w:abstractNumId w:val="2"/>
  </w:num>
  <w:num w:numId="13">
    <w:abstractNumId w:val="32"/>
  </w:num>
  <w:num w:numId="14">
    <w:abstractNumId w:val="11"/>
  </w:num>
  <w:num w:numId="15">
    <w:abstractNumId w:val="13"/>
  </w:num>
  <w:num w:numId="16">
    <w:abstractNumId w:val="4"/>
  </w:num>
  <w:num w:numId="17">
    <w:abstractNumId w:val="30"/>
  </w:num>
  <w:num w:numId="18">
    <w:abstractNumId w:val="39"/>
  </w:num>
  <w:num w:numId="19">
    <w:abstractNumId w:val="21"/>
  </w:num>
  <w:num w:numId="20">
    <w:abstractNumId w:val="25"/>
  </w:num>
  <w:num w:numId="21">
    <w:abstractNumId w:val="6"/>
  </w:num>
  <w:num w:numId="22">
    <w:abstractNumId w:val="27"/>
  </w:num>
  <w:num w:numId="23">
    <w:abstractNumId w:val="18"/>
  </w:num>
  <w:num w:numId="24">
    <w:abstractNumId w:val="5"/>
  </w:num>
  <w:num w:numId="25">
    <w:abstractNumId w:val="34"/>
  </w:num>
  <w:num w:numId="26">
    <w:abstractNumId w:val="24"/>
  </w:num>
  <w:num w:numId="27">
    <w:abstractNumId w:val="15"/>
  </w:num>
  <w:num w:numId="28">
    <w:abstractNumId w:val="19"/>
  </w:num>
  <w:num w:numId="29">
    <w:abstractNumId w:val="31"/>
  </w:num>
  <w:num w:numId="30">
    <w:abstractNumId w:val="3"/>
  </w:num>
  <w:num w:numId="31">
    <w:abstractNumId w:val="42"/>
  </w:num>
  <w:num w:numId="32">
    <w:abstractNumId w:val="10"/>
  </w:num>
  <w:num w:numId="33">
    <w:abstractNumId w:val="36"/>
  </w:num>
  <w:num w:numId="34">
    <w:abstractNumId w:val="33"/>
  </w:num>
  <w:num w:numId="35">
    <w:abstractNumId w:val="23"/>
  </w:num>
  <w:num w:numId="36">
    <w:abstractNumId w:val="22"/>
  </w:num>
  <w:num w:numId="37">
    <w:abstractNumId w:val="7"/>
  </w:num>
  <w:num w:numId="38">
    <w:abstractNumId w:val="38"/>
  </w:num>
  <w:num w:numId="39">
    <w:abstractNumId w:val="0"/>
  </w:num>
  <w:num w:numId="40">
    <w:abstractNumId w:val="46"/>
  </w:num>
  <w:num w:numId="41">
    <w:abstractNumId w:val="44"/>
  </w:num>
  <w:num w:numId="42">
    <w:abstractNumId w:val="1"/>
  </w:num>
  <w:num w:numId="43">
    <w:abstractNumId w:val="17"/>
  </w:num>
  <w:num w:numId="44">
    <w:abstractNumId w:val="14"/>
  </w:num>
  <w:num w:numId="45">
    <w:abstractNumId w:val="9"/>
  </w:num>
  <w:num w:numId="46">
    <w:abstractNumId w:val="43"/>
  </w:num>
  <w:num w:numId="47">
    <w:abstractNumId w:val="16"/>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hideGrammaticalErrors/>
  <w:defaultTabStop w:val="567"/>
  <w:characterSpacingControl w:val="doNotCompress"/>
  <w:hdrShapeDefaults>
    <o:shapedefaults v:ext="edit" spidmax="3399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397"/>
    <w:rsid w:val="00001C0B"/>
    <w:rsid w:val="00002006"/>
    <w:rsid w:val="00003A92"/>
    <w:rsid w:val="000040D2"/>
    <w:rsid w:val="00005333"/>
    <w:rsid w:val="0000542C"/>
    <w:rsid w:val="00005501"/>
    <w:rsid w:val="00006248"/>
    <w:rsid w:val="00006571"/>
    <w:rsid w:val="000069AD"/>
    <w:rsid w:val="0000754D"/>
    <w:rsid w:val="00010633"/>
    <w:rsid w:val="00010873"/>
    <w:rsid w:val="0001093D"/>
    <w:rsid w:val="00010C93"/>
    <w:rsid w:val="00010CF5"/>
    <w:rsid w:val="0001200E"/>
    <w:rsid w:val="00012B02"/>
    <w:rsid w:val="0001479E"/>
    <w:rsid w:val="000158DF"/>
    <w:rsid w:val="00015AE3"/>
    <w:rsid w:val="00017DA9"/>
    <w:rsid w:val="00017DB3"/>
    <w:rsid w:val="000200A5"/>
    <w:rsid w:val="00021848"/>
    <w:rsid w:val="00022E8E"/>
    <w:rsid w:val="0002377C"/>
    <w:rsid w:val="0002443A"/>
    <w:rsid w:val="000252BB"/>
    <w:rsid w:val="00025728"/>
    <w:rsid w:val="000259E8"/>
    <w:rsid w:val="00025F58"/>
    <w:rsid w:val="0003149E"/>
    <w:rsid w:val="00032273"/>
    <w:rsid w:val="00032A00"/>
    <w:rsid w:val="00032E8C"/>
    <w:rsid w:val="00032EA3"/>
    <w:rsid w:val="0003356D"/>
    <w:rsid w:val="00033739"/>
    <w:rsid w:val="000358DD"/>
    <w:rsid w:val="00036079"/>
    <w:rsid w:val="000375A2"/>
    <w:rsid w:val="00041643"/>
    <w:rsid w:val="00041766"/>
    <w:rsid w:val="00041981"/>
    <w:rsid w:val="000428ED"/>
    <w:rsid w:val="00042F32"/>
    <w:rsid w:val="000430EC"/>
    <w:rsid w:val="000444DB"/>
    <w:rsid w:val="000445D7"/>
    <w:rsid w:val="0004511B"/>
    <w:rsid w:val="0004521B"/>
    <w:rsid w:val="000456B6"/>
    <w:rsid w:val="00045BEA"/>
    <w:rsid w:val="00045C2A"/>
    <w:rsid w:val="00050E1F"/>
    <w:rsid w:val="00051D95"/>
    <w:rsid w:val="00053035"/>
    <w:rsid w:val="0005420E"/>
    <w:rsid w:val="000555C2"/>
    <w:rsid w:val="000557B5"/>
    <w:rsid w:val="00055BA0"/>
    <w:rsid w:val="00057237"/>
    <w:rsid w:val="000620D8"/>
    <w:rsid w:val="000622E7"/>
    <w:rsid w:val="000625A4"/>
    <w:rsid w:val="00063508"/>
    <w:rsid w:val="00063EDF"/>
    <w:rsid w:val="000640B3"/>
    <w:rsid w:val="0006626A"/>
    <w:rsid w:val="00066854"/>
    <w:rsid w:val="00066D85"/>
    <w:rsid w:val="000707CD"/>
    <w:rsid w:val="000712FB"/>
    <w:rsid w:val="00072633"/>
    <w:rsid w:val="0007302C"/>
    <w:rsid w:val="000732BF"/>
    <w:rsid w:val="00073BFC"/>
    <w:rsid w:val="00073CED"/>
    <w:rsid w:val="0007423F"/>
    <w:rsid w:val="000743F3"/>
    <w:rsid w:val="00074F97"/>
    <w:rsid w:val="00077116"/>
    <w:rsid w:val="0008064A"/>
    <w:rsid w:val="00080BCC"/>
    <w:rsid w:val="00080E04"/>
    <w:rsid w:val="000823E0"/>
    <w:rsid w:val="000835B5"/>
    <w:rsid w:val="00083DAF"/>
    <w:rsid w:val="00083DBC"/>
    <w:rsid w:val="00084A77"/>
    <w:rsid w:val="00085CB8"/>
    <w:rsid w:val="00086895"/>
    <w:rsid w:val="00086E0B"/>
    <w:rsid w:val="00090657"/>
    <w:rsid w:val="000910D8"/>
    <w:rsid w:val="0009155D"/>
    <w:rsid w:val="000915F5"/>
    <w:rsid w:val="000918C6"/>
    <w:rsid w:val="00091C08"/>
    <w:rsid w:val="00091D52"/>
    <w:rsid w:val="00091D8B"/>
    <w:rsid w:val="00091FAA"/>
    <w:rsid w:val="0009248A"/>
    <w:rsid w:val="00092750"/>
    <w:rsid w:val="000929F8"/>
    <w:rsid w:val="0009348A"/>
    <w:rsid w:val="00095657"/>
    <w:rsid w:val="00096184"/>
    <w:rsid w:val="000966EF"/>
    <w:rsid w:val="00096AD0"/>
    <w:rsid w:val="00096E31"/>
    <w:rsid w:val="00097EE0"/>
    <w:rsid w:val="000A09E3"/>
    <w:rsid w:val="000A1ACB"/>
    <w:rsid w:val="000A1DB2"/>
    <w:rsid w:val="000A330F"/>
    <w:rsid w:val="000A38F8"/>
    <w:rsid w:val="000A3EF9"/>
    <w:rsid w:val="000A565C"/>
    <w:rsid w:val="000A6061"/>
    <w:rsid w:val="000B0403"/>
    <w:rsid w:val="000B0D32"/>
    <w:rsid w:val="000B19C9"/>
    <w:rsid w:val="000B2BD1"/>
    <w:rsid w:val="000B2D2F"/>
    <w:rsid w:val="000B4A6D"/>
    <w:rsid w:val="000B5524"/>
    <w:rsid w:val="000B6475"/>
    <w:rsid w:val="000C0A8D"/>
    <w:rsid w:val="000C2B90"/>
    <w:rsid w:val="000C2C5B"/>
    <w:rsid w:val="000C69ED"/>
    <w:rsid w:val="000C7E75"/>
    <w:rsid w:val="000D01BF"/>
    <w:rsid w:val="000D04F8"/>
    <w:rsid w:val="000D1008"/>
    <w:rsid w:val="000D10CD"/>
    <w:rsid w:val="000D2FD8"/>
    <w:rsid w:val="000D3B08"/>
    <w:rsid w:val="000D3C28"/>
    <w:rsid w:val="000D3FEC"/>
    <w:rsid w:val="000D68C5"/>
    <w:rsid w:val="000E009C"/>
    <w:rsid w:val="000E0AB8"/>
    <w:rsid w:val="000E0EEF"/>
    <w:rsid w:val="000E1771"/>
    <w:rsid w:val="000E210E"/>
    <w:rsid w:val="000E26F8"/>
    <w:rsid w:val="000E2854"/>
    <w:rsid w:val="000E29C1"/>
    <w:rsid w:val="000E31B2"/>
    <w:rsid w:val="000E3B5D"/>
    <w:rsid w:val="000E524A"/>
    <w:rsid w:val="000F04DE"/>
    <w:rsid w:val="000F05B9"/>
    <w:rsid w:val="000F0BE6"/>
    <w:rsid w:val="000F10E9"/>
    <w:rsid w:val="000F1BED"/>
    <w:rsid w:val="000F2124"/>
    <w:rsid w:val="000F2196"/>
    <w:rsid w:val="000F2BE7"/>
    <w:rsid w:val="000F3844"/>
    <w:rsid w:val="000F3D28"/>
    <w:rsid w:val="000F3EBF"/>
    <w:rsid w:val="000F62B0"/>
    <w:rsid w:val="000F643B"/>
    <w:rsid w:val="000F6735"/>
    <w:rsid w:val="000F6BDD"/>
    <w:rsid w:val="000F7844"/>
    <w:rsid w:val="000F79FD"/>
    <w:rsid w:val="000F7B7E"/>
    <w:rsid w:val="0010009D"/>
    <w:rsid w:val="0010079F"/>
    <w:rsid w:val="001014A9"/>
    <w:rsid w:val="001017AF"/>
    <w:rsid w:val="00103247"/>
    <w:rsid w:val="00103704"/>
    <w:rsid w:val="00103790"/>
    <w:rsid w:val="0010518D"/>
    <w:rsid w:val="00105196"/>
    <w:rsid w:val="001052A8"/>
    <w:rsid w:val="0010651A"/>
    <w:rsid w:val="00110A2B"/>
    <w:rsid w:val="00110AEF"/>
    <w:rsid w:val="00111956"/>
    <w:rsid w:val="00113639"/>
    <w:rsid w:val="0011389D"/>
    <w:rsid w:val="001141A5"/>
    <w:rsid w:val="00116271"/>
    <w:rsid w:val="001171BB"/>
    <w:rsid w:val="00117510"/>
    <w:rsid w:val="00117A42"/>
    <w:rsid w:val="0012009F"/>
    <w:rsid w:val="00120A6E"/>
    <w:rsid w:val="00121009"/>
    <w:rsid w:val="001225CD"/>
    <w:rsid w:val="00122E88"/>
    <w:rsid w:val="001238A3"/>
    <w:rsid w:val="00123A1F"/>
    <w:rsid w:val="00124134"/>
    <w:rsid w:val="001245CA"/>
    <w:rsid w:val="00124C35"/>
    <w:rsid w:val="00124F53"/>
    <w:rsid w:val="00125A07"/>
    <w:rsid w:val="00125A85"/>
    <w:rsid w:val="0012611E"/>
    <w:rsid w:val="0012628A"/>
    <w:rsid w:val="00126BBD"/>
    <w:rsid w:val="00127D34"/>
    <w:rsid w:val="00127F22"/>
    <w:rsid w:val="001304A9"/>
    <w:rsid w:val="00131571"/>
    <w:rsid w:val="0013164A"/>
    <w:rsid w:val="001338D3"/>
    <w:rsid w:val="00133FD5"/>
    <w:rsid w:val="001340EF"/>
    <w:rsid w:val="00136780"/>
    <w:rsid w:val="001369AF"/>
    <w:rsid w:val="001379DC"/>
    <w:rsid w:val="00140C95"/>
    <w:rsid w:val="001416C2"/>
    <w:rsid w:val="0014229F"/>
    <w:rsid w:val="00144689"/>
    <w:rsid w:val="00144834"/>
    <w:rsid w:val="001450C2"/>
    <w:rsid w:val="00146356"/>
    <w:rsid w:val="00146554"/>
    <w:rsid w:val="00147A0E"/>
    <w:rsid w:val="00150FF6"/>
    <w:rsid w:val="00152CF9"/>
    <w:rsid w:val="00153192"/>
    <w:rsid w:val="001533E2"/>
    <w:rsid w:val="0015401D"/>
    <w:rsid w:val="001543AA"/>
    <w:rsid w:val="00155285"/>
    <w:rsid w:val="001556FB"/>
    <w:rsid w:val="00156972"/>
    <w:rsid w:val="00156D20"/>
    <w:rsid w:val="00160DAC"/>
    <w:rsid w:val="001616DD"/>
    <w:rsid w:val="00162585"/>
    <w:rsid w:val="001639D9"/>
    <w:rsid w:val="00163D18"/>
    <w:rsid w:val="00163D1A"/>
    <w:rsid w:val="00163F1C"/>
    <w:rsid w:val="001648C7"/>
    <w:rsid w:val="00164BAD"/>
    <w:rsid w:val="00164CB8"/>
    <w:rsid w:val="00167164"/>
    <w:rsid w:val="00167C0A"/>
    <w:rsid w:val="00171A31"/>
    <w:rsid w:val="00172694"/>
    <w:rsid w:val="00172B0F"/>
    <w:rsid w:val="00172CFE"/>
    <w:rsid w:val="001734EA"/>
    <w:rsid w:val="00173AC9"/>
    <w:rsid w:val="00173EB1"/>
    <w:rsid w:val="00176C0E"/>
    <w:rsid w:val="001812A4"/>
    <w:rsid w:val="001812DB"/>
    <w:rsid w:val="00182877"/>
    <w:rsid w:val="00182EBC"/>
    <w:rsid w:val="00184323"/>
    <w:rsid w:val="00184403"/>
    <w:rsid w:val="00185448"/>
    <w:rsid w:val="001854AF"/>
    <w:rsid w:val="00185614"/>
    <w:rsid w:val="00185830"/>
    <w:rsid w:val="00185D0E"/>
    <w:rsid w:val="00187784"/>
    <w:rsid w:val="00187968"/>
    <w:rsid w:val="00187C4F"/>
    <w:rsid w:val="00191517"/>
    <w:rsid w:val="00191693"/>
    <w:rsid w:val="00191770"/>
    <w:rsid w:val="00191CB5"/>
    <w:rsid w:val="00191D86"/>
    <w:rsid w:val="00192229"/>
    <w:rsid w:val="001929B1"/>
    <w:rsid w:val="00192C53"/>
    <w:rsid w:val="001940A3"/>
    <w:rsid w:val="001948EA"/>
    <w:rsid w:val="00194E7A"/>
    <w:rsid w:val="0019576A"/>
    <w:rsid w:val="001960F5"/>
    <w:rsid w:val="001961E2"/>
    <w:rsid w:val="001A16FA"/>
    <w:rsid w:val="001A1F3C"/>
    <w:rsid w:val="001A215C"/>
    <w:rsid w:val="001A23BF"/>
    <w:rsid w:val="001A30AF"/>
    <w:rsid w:val="001A3A1A"/>
    <w:rsid w:val="001A3C5F"/>
    <w:rsid w:val="001A4278"/>
    <w:rsid w:val="001A48EA"/>
    <w:rsid w:val="001A5CFB"/>
    <w:rsid w:val="001A68C3"/>
    <w:rsid w:val="001A6BE7"/>
    <w:rsid w:val="001A75A1"/>
    <w:rsid w:val="001B1426"/>
    <w:rsid w:val="001B2CA2"/>
    <w:rsid w:val="001B739A"/>
    <w:rsid w:val="001B7430"/>
    <w:rsid w:val="001C0B28"/>
    <w:rsid w:val="001C1C4C"/>
    <w:rsid w:val="001C2006"/>
    <w:rsid w:val="001C2FB0"/>
    <w:rsid w:val="001C3039"/>
    <w:rsid w:val="001C3C12"/>
    <w:rsid w:val="001C464A"/>
    <w:rsid w:val="001C49D5"/>
    <w:rsid w:val="001C5126"/>
    <w:rsid w:val="001C563E"/>
    <w:rsid w:val="001C7A96"/>
    <w:rsid w:val="001C7F30"/>
    <w:rsid w:val="001D1F1B"/>
    <w:rsid w:val="001D1F2B"/>
    <w:rsid w:val="001D212F"/>
    <w:rsid w:val="001D2219"/>
    <w:rsid w:val="001D2AA3"/>
    <w:rsid w:val="001D37D9"/>
    <w:rsid w:val="001D5FEF"/>
    <w:rsid w:val="001D7A7D"/>
    <w:rsid w:val="001E00AB"/>
    <w:rsid w:val="001E128A"/>
    <w:rsid w:val="001E1FC4"/>
    <w:rsid w:val="001E20A7"/>
    <w:rsid w:val="001E23C8"/>
    <w:rsid w:val="001E4270"/>
    <w:rsid w:val="001E5C4B"/>
    <w:rsid w:val="001E630E"/>
    <w:rsid w:val="001E696B"/>
    <w:rsid w:val="001E6A3C"/>
    <w:rsid w:val="001E6C44"/>
    <w:rsid w:val="001E711C"/>
    <w:rsid w:val="001E7D86"/>
    <w:rsid w:val="001F05DC"/>
    <w:rsid w:val="001F09D4"/>
    <w:rsid w:val="001F0A5F"/>
    <w:rsid w:val="001F0CC1"/>
    <w:rsid w:val="001F0F55"/>
    <w:rsid w:val="001F10DD"/>
    <w:rsid w:val="001F2518"/>
    <w:rsid w:val="001F3991"/>
    <w:rsid w:val="001F40C4"/>
    <w:rsid w:val="001F4846"/>
    <w:rsid w:val="001F5851"/>
    <w:rsid w:val="001F5CC1"/>
    <w:rsid w:val="001F79A3"/>
    <w:rsid w:val="0020041B"/>
    <w:rsid w:val="00200448"/>
    <w:rsid w:val="002004FA"/>
    <w:rsid w:val="0020167A"/>
    <w:rsid w:val="0020223D"/>
    <w:rsid w:val="00202887"/>
    <w:rsid w:val="00202FD1"/>
    <w:rsid w:val="00203DAA"/>
    <w:rsid w:val="002045B3"/>
    <w:rsid w:val="00205B2A"/>
    <w:rsid w:val="0020652F"/>
    <w:rsid w:val="00207221"/>
    <w:rsid w:val="00210718"/>
    <w:rsid w:val="00211000"/>
    <w:rsid w:val="00212D90"/>
    <w:rsid w:val="002134E5"/>
    <w:rsid w:val="00213866"/>
    <w:rsid w:val="00213A19"/>
    <w:rsid w:val="00215DD5"/>
    <w:rsid w:val="00216258"/>
    <w:rsid w:val="00220EB5"/>
    <w:rsid w:val="00222C40"/>
    <w:rsid w:val="00222CD8"/>
    <w:rsid w:val="002232B1"/>
    <w:rsid w:val="002233A0"/>
    <w:rsid w:val="00223DAC"/>
    <w:rsid w:val="00225264"/>
    <w:rsid w:val="00225EB0"/>
    <w:rsid w:val="00226200"/>
    <w:rsid w:val="0022694E"/>
    <w:rsid w:val="0022785B"/>
    <w:rsid w:val="00230AA2"/>
    <w:rsid w:val="0023143E"/>
    <w:rsid w:val="0023185F"/>
    <w:rsid w:val="00234C31"/>
    <w:rsid w:val="002368E5"/>
    <w:rsid w:val="002368EC"/>
    <w:rsid w:val="00236C2E"/>
    <w:rsid w:val="00237D49"/>
    <w:rsid w:val="00240199"/>
    <w:rsid w:val="002415C3"/>
    <w:rsid w:val="00242383"/>
    <w:rsid w:val="002434C7"/>
    <w:rsid w:val="00243B0C"/>
    <w:rsid w:val="00244F11"/>
    <w:rsid w:val="002466ED"/>
    <w:rsid w:val="002469EC"/>
    <w:rsid w:val="00246F92"/>
    <w:rsid w:val="00247AB2"/>
    <w:rsid w:val="00250510"/>
    <w:rsid w:val="002511F6"/>
    <w:rsid w:val="002515B2"/>
    <w:rsid w:val="00251F12"/>
    <w:rsid w:val="00254341"/>
    <w:rsid w:val="002564F4"/>
    <w:rsid w:val="00257B86"/>
    <w:rsid w:val="002606D7"/>
    <w:rsid w:val="002619E2"/>
    <w:rsid w:val="00262D58"/>
    <w:rsid w:val="00263800"/>
    <w:rsid w:val="0026395C"/>
    <w:rsid w:val="00263C5C"/>
    <w:rsid w:val="0026686B"/>
    <w:rsid w:val="0026784D"/>
    <w:rsid w:val="00267B9F"/>
    <w:rsid w:val="00267DE4"/>
    <w:rsid w:val="00270F8B"/>
    <w:rsid w:val="00273CB9"/>
    <w:rsid w:val="00275225"/>
    <w:rsid w:val="002773CE"/>
    <w:rsid w:val="00277437"/>
    <w:rsid w:val="00277E4F"/>
    <w:rsid w:val="00277F0A"/>
    <w:rsid w:val="00280A2B"/>
    <w:rsid w:val="00281D12"/>
    <w:rsid w:val="00282493"/>
    <w:rsid w:val="00283D93"/>
    <w:rsid w:val="002842C3"/>
    <w:rsid w:val="002848C8"/>
    <w:rsid w:val="00284E61"/>
    <w:rsid w:val="00290EE6"/>
    <w:rsid w:val="002914F6"/>
    <w:rsid w:val="00291687"/>
    <w:rsid w:val="002933A7"/>
    <w:rsid w:val="00293409"/>
    <w:rsid w:val="00295015"/>
    <w:rsid w:val="00295290"/>
    <w:rsid w:val="00296D6A"/>
    <w:rsid w:val="00296F64"/>
    <w:rsid w:val="00297ABD"/>
    <w:rsid w:val="00297D54"/>
    <w:rsid w:val="002A0F37"/>
    <w:rsid w:val="002A10B2"/>
    <w:rsid w:val="002A1464"/>
    <w:rsid w:val="002A197F"/>
    <w:rsid w:val="002A1F11"/>
    <w:rsid w:val="002A235D"/>
    <w:rsid w:val="002A4623"/>
    <w:rsid w:val="002A4C7D"/>
    <w:rsid w:val="002A5702"/>
    <w:rsid w:val="002A59DA"/>
    <w:rsid w:val="002A5F07"/>
    <w:rsid w:val="002A6D00"/>
    <w:rsid w:val="002A7122"/>
    <w:rsid w:val="002B0719"/>
    <w:rsid w:val="002B07E5"/>
    <w:rsid w:val="002B086D"/>
    <w:rsid w:val="002B0BF1"/>
    <w:rsid w:val="002B10F3"/>
    <w:rsid w:val="002B27ED"/>
    <w:rsid w:val="002B56BF"/>
    <w:rsid w:val="002B5B60"/>
    <w:rsid w:val="002B69ED"/>
    <w:rsid w:val="002B6C29"/>
    <w:rsid w:val="002C0155"/>
    <w:rsid w:val="002C01B0"/>
    <w:rsid w:val="002C2CE6"/>
    <w:rsid w:val="002C4495"/>
    <w:rsid w:val="002C71AD"/>
    <w:rsid w:val="002D0363"/>
    <w:rsid w:val="002D0418"/>
    <w:rsid w:val="002D1F6F"/>
    <w:rsid w:val="002D2FBF"/>
    <w:rsid w:val="002D3579"/>
    <w:rsid w:val="002D4C19"/>
    <w:rsid w:val="002D510F"/>
    <w:rsid w:val="002D6762"/>
    <w:rsid w:val="002D704D"/>
    <w:rsid w:val="002D78EC"/>
    <w:rsid w:val="002E04DE"/>
    <w:rsid w:val="002E4AF3"/>
    <w:rsid w:val="002E6A1E"/>
    <w:rsid w:val="002F054C"/>
    <w:rsid w:val="002F1483"/>
    <w:rsid w:val="002F24E1"/>
    <w:rsid w:val="002F2635"/>
    <w:rsid w:val="002F2FF8"/>
    <w:rsid w:val="002F3A1D"/>
    <w:rsid w:val="002F4288"/>
    <w:rsid w:val="002F542C"/>
    <w:rsid w:val="002F5F2A"/>
    <w:rsid w:val="002F61AB"/>
    <w:rsid w:val="002F647A"/>
    <w:rsid w:val="00301476"/>
    <w:rsid w:val="0030216F"/>
    <w:rsid w:val="003025B5"/>
    <w:rsid w:val="00302673"/>
    <w:rsid w:val="00302F49"/>
    <w:rsid w:val="00303B94"/>
    <w:rsid w:val="00305A51"/>
    <w:rsid w:val="00305C57"/>
    <w:rsid w:val="00306A7B"/>
    <w:rsid w:val="00307D26"/>
    <w:rsid w:val="00310AC8"/>
    <w:rsid w:val="00311C04"/>
    <w:rsid w:val="00312F0D"/>
    <w:rsid w:val="0031398B"/>
    <w:rsid w:val="003143BE"/>
    <w:rsid w:val="00314F0D"/>
    <w:rsid w:val="00315002"/>
    <w:rsid w:val="00317A43"/>
    <w:rsid w:val="00320588"/>
    <w:rsid w:val="00320B72"/>
    <w:rsid w:val="00322468"/>
    <w:rsid w:val="00322D1D"/>
    <w:rsid w:val="00323B2A"/>
    <w:rsid w:val="00325A2C"/>
    <w:rsid w:val="00326ADC"/>
    <w:rsid w:val="00327D46"/>
    <w:rsid w:val="0033021F"/>
    <w:rsid w:val="0033081C"/>
    <w:rsid w:val="00331D4C"/>
    <w:rsid w:val="0033278B"/>
    <w:rsid w:val="00332C1D"/>
    <w:rsid w:val="0033440D"/>
    <w:rsid w:val="00334687"/>
    <w:rsid w:val="00335F51"/>
    <w:rsid w:val="00336316"/>
    <w:rsid w:val="00336D86"/>
    <w:rsid w:val="00337212"/>
    <w:rsid w:val="00337DDD"/>
    <w:rsid w:val="00337E83"/>
    <w:rsid w:val="00341492"/>
    <w:rsid w:val="00341D25"/>
    <w:rsid w:val="00341F83"/>
    <w:rsid w:val="00341F89"/>
    <w:rsid w:val="00342A48"/>
    <w:rsid w:val="00345D37"/>
    <w:rsid w:val="003462A7"/>
    <w:rsid w:val="00346575"/>
    <w:rsid w:val="0034670B"/>
    <w:rsid w:val="00350C32"/>
    <w:rsid w:val="00350D18"/>
    <w:rsid w:val="00351105"/>
    <w:rsid w:val="00351B68"/>
    <w:rsid w:val="00351E1F"/>
    <w:rsid w:val="00352A45"/>
    <w:rsid w:val="00352B97"/>
    <w:rsid w:val="00352FE7"/>
    <w:rsid w:val="00353A54"/>
    <w:rsid w:val="003572B6"/>
    <w:rsid w:val="00357443"/>
    <w:rsid w:val="003607A8"/>
    <w:rsid w:val="0036131A"/>
    <w:rsid w:val="003613E2"/>
    <w:rsid w:val="003615E4"/>
    <w:rsid w:val="00362B06"/>
    <w:rsid w:val="0036708E"/>
    <w:rsid w:val="0037002D"/>
    <w:rsid w:val="00370A63"/>
    <w:rsid w:val="00370A6F"/>
    <w:rsid w:val="00370E9C"/>
    <w:rsid w:val="00371622"/>
    <w:rsid w:val="003719BC"/>
    <w:rsid w:val="00371BAF"/>
    <w:rsid w:val="00371FB9"/>
    <w:rsid w:val="00373815"/>
    <w:rsid w:val="00373C9C"/>
    <w:rsid w:val="00373F53"/>
    <w:rsid w:val="00375B60"/>
    <w:rsid w:val="0037654A"/>
    <w:rsid w:val="003801D0"/>
    <w:rsid w:val="00380634"/>
    <w:rsid w:val="0038153D"/>
    <w:rsid w:val="00382488"/>
    <w:rsid w:val="00384DDC"/>
    <w:rsid w:val="003850C9"/>
    <w:rsid w:val="00387CC5"/>
    <w:rsid w:val="00392421"/>
    <w:rsid w:val="00393EC0"/>
    <w:rsid w:val="0039442D"/>
    <w:rsid w:val="00395318"/>
    <w:rsid w:val="00396428"/>
    <w:rsid w:val="00396AA4"/>
    <w:rsid w:val="00396E32"/>
    <w:rsid w:val="00397FAF"/>
    <w:rsid w:val="003A01FB"/>
    <w:rsid w:val="003A04F3"/>
    <w:rsid w:val="003A28BB"/>
    <w:rsid w:val="003A3592"/>
    <w:rsid w:val="003A3657"/>
    <w:rsid w:val="003A3FA1"/>
    <w:rsid w:val="003A4004"/>
    <w:rsid w:val="003A4133"/>
    <w:rsid w:val="003A4A63"/>
    <w:rsid w:val="003A5133"/>
    <w:rsid w:val="003A5C31"/>
    <w:rsid w:val="003A6245"/>
    <w:rsid w:val="003A73D4"/>
    <w:rsid w:val="003A7BF9"/>
    <w:rsid w:val="003B0BF6"/>
    <w:rsid w:val="003B2880"/>
    <w:rsid w:val="003B293B"/>
    <w:rsid w:val="003B42CE"/>
    <w:rsid w:val="003B526A"/>
    <w:rsid w:val="003B55B5"/>
    <w:rsid w:val="003B6474"/>
    <w:rsid w:val="003B6D21"/>
    <w:rsid w:val="003B6F38"/>
    <w:rsid w:val="003B772A"/>
    <w:rsid w:val="003B7974"/>
    <w:rsid w:val="003C0B11"/>
    <w:rsid w:val="003C13CC"/>
    <w:rsid w:val="003C1E5C"/>
    <w:rsid w:val="003C26CB"/>
    <w:rsid w:val="003C437E"/>
    <w:rsid w:val="003C4723"/>
    <w:rsid w:val="003C556A"/>
    <w:rsid w:val="003C573C"/>
    <w:rsid w:val="003C607C"/>
    <w:rsid w:val="003C6866"/>
    <w:rsid w:val="003C6A39"/>
    <w:rsid w:val="003C6F98"/>
    <w:rsid w:val="003C7F20"/>
    <w:rsid w:val="003D15DF"/>
    <w:rsid w:val="003D1B33"/>
    <w:rsid w:val="003D296A"/>
    <w:rsid w:val="003D2BF4"/>
    <w:rsid w:val="003D32B7"/>
    <w:rsid w:val="003D37D4"/>
    <w:rsid w:val="003D4C76"/>
    <w:rsid w:val="003D5582"/>
    <w:rsid w:val="003D5C4A"/>
    <w:rsid w:val="003D7176"/>
    <w:rsid w:val="003E0A0F"/>
    <w:rsid w:val="003E1023"/>
    <w:rsid w:val="003E141B"/>
    <w:rsid w:val="003E34E0"/>
    <w:rsid w:val="003E3B0A"/>
    <w:rsid w:val="003E53D3"/>
    <w:rsid w:val="003E5A6B"/>
    <w:rsid w:val="003E6163"/>
    <w:rsid w:val="003E7825"/>
    <w:rsid w:val="003F007A"/>
    <w:rsid w:val="003F00D6"/>
    <w:rsid w:val="003F0654"/>
    <w:rsid w:val="003F0D93"/>
    <w:rsid w:val="003F341A"/>
    <w:rsid w:val="003F6A97"/>
    <w:rsid w:val="003F6E52"/>
    <w:rsid w:val="003F7221"/>
    <w:rsid w:val="003F7BA3"/>
    <w:rsid w:val="003F7EBC"/>
    <w:rsid w:val="00400159"/>
    <w:rsid w:val="00400B33"/>
    <w:rsid w:val="0040261D"/>
    <w:rsid w:val="00403125"/>
    <w:rsid w:val="00404702"/>
    <w:rsid w:val="004053F3"/>
    <w:rsid w:val="00405E3B"/>
    <w:rsid w:val="00406110"/>
    <w:rsid w:val="004075A4"/>
    <w:rsid w:val="004079F7"/>
    <w:rsid w:val="00410935"/>
    <w:rsid w:val="00412A0C"/>
    <w:rsid w:val="00414C98"/>
    <w:rsid w:val="00416584"/>
    <w:rsid w:val="00416693"/>
    <w:rsid w:val="0041717C"/>
    <w:rsid w:val="00417A97"/>
    <w:rsid w:val="00421D3F"/>
    <w:rsid w:val="0042531A"/>
    <w:rsid w:val="00426AC5"/>
    <w:rsid w:val="0042715D"/>
    <w:rsid w:val="00431F69"/>
    <w:rsid w:val="00433ACE"/>
    <w:rsid w:val="00433F5D"/>
    <w:rsid w:val="004348EA"/>
    <w:rsid w:val="00434BA4"/>
    <w:rsid w:val="00434D76"/>
    <w:rsid w:val="0043565B"/>
    <w:rsid w:val="00435969"/>
    <w:rsid w:val="004376E9"/>
    <w:rsid w:val="0044114C"/>
    <w:rsid w:val="00441A29"/>
    <w:rsid w:val="00441D77"/>
    <w:rsid w:val="00441FDD"/>
    <w:rsid w:val="00443032"/>
    <w:rsid w:val="00443433"/>
    <w:rsid w:val="00443A42"/>
    <w:rsid w:val="00443CB6"/>
    <w:rsid w:val="00443F05"/>
    <w:rsid w:val="00445526"/>
    <w:rsid w:val="00445B28"/>
    <w:rsid w:val="00445BA5"/>
    <w:rsid w:val="00445C23"/>
    <w:rsid w:val="0044623C"/>
    <w:rsid w:val="00447999"/>
    <w:rsid w:val="00450816"/>
    <w:rsid w:val="00451CFC"/>
    <w:rsid w:val="004520DD"/>
    <w:rsid w:val="00454FBF"/>
    <w:rsid w:val="0045682D"/>
    <w:rsid w:val="00456B31"/>
    <w:rsid w:val="00456B5F"/>
    <w:rsid w:val="00456DA9"/>
    <w:rsid w:val="0045729B"/>
    <w:rsid w:val="004609AE"/>
    <w:rsid w:val="0046181A"/>
    <w:rsid w:val="00461824"/>
    <w:rsid w:val="004618A3"/>
    <w:rsid w:val="004622B1"/>
    <w:rsid w:val="004640B4"/>
    <w:rsid w:val="00464A6C"/>
    <w:rsid w:val="00465D7C"/>
    <w:rsid w:val="00466CD7"/>
    <w:rsid w:val="0046733B"/>
    <w:rsid w:val="00467582"/>
    <w:rsid w:val="004679DF"/>
    <w:rsid w:val="00467D75"/>
    <w:rsid w:val="00470235"/>
    <w:rsid w:val="004726A2"/>
    <w:rsid w:val="00472FB0"/>
    <w:rsid w:val="004730FD"/>
    <w:rsid w:val="00473C69"/>
    <w:rsid w:val="00474E8F"/>
    <w:rsid w:val="00475ACA"/>
    <w:rsid w:val="00475B33"/>
    <w:rsid w:val="00480A60"/>
    <w:rsid w:val="00481DA6"/>
    <w:rsid w:val="00484206"/>
    <w:rsid w:val="0048553B"/>
    <w:rsid w:val="00486619"/>
    <w:rsid w:val="00487BD0"/>
    <w:rsid w:val="004907A5"/>
    <w:rsid w:val="0049112C"/>
    <w:rsid w:val="00491EAD"/>
    <w:rsid w:val="00492CAD"/>
    <w:rsid w:val="00493285"/>
    <w:rsid w:val="0049344F"/>
    <w:rsid w:val="00493906"/>
    <w:rsid w:val="00494449"/>
    <w:rsid w:val="0049473B"/>
    <w:rsid w:val="00494BD8"/>
    <w:rsid w:val="00495443"/>
    <w:rsid w:val="004962CD"/>
    <w:rsid w:val="004A0529"/>
    <w:rsid w:val="004A0B49"/>
    <w:rsid w:val="004A0D20"/>
    <w:rsid w:val="004A0DCE"/>
    <w:rsid w:val="004A130D"/>
    <w:rsid w:val="004A15B2"/>
    <w:rsid w:val="004A264C"/>
    <w:rsid w:val="004A369B"/>
    <w:rsid w:val="004A3EC6"/>
    <w:rsid w:val="004A4351"/>
    <w:rsid w:val="004A478D"/>
    <w:rsid w:val="004A4E83"/>
    <w:rsid w:val="004A5156"/>
    <w:rsid w:val="004A576A"/>
    <w:rsid w:val="004A5948"/>
    <w:rsid w:val="004A6444"/>
    <w:rsid w:val="004A65B9"/>
    <w:rsid w:val="004A6A90"/>
    <w:rsid w:val="004A6C2F"/>
    <w:rsid w:val="004B162C"/>
    <w:rsid w:val="004B19A6"/>
    <w:rsid w:val="004B28F2"/>
    <w:rsid w:val="004B2A84"/>
    <w:rsid w:val="004B34F0"/>
    <w:rsid w:val="004B3817"/>
    <w:rsid w:val="004B55F9"/>
    <w:rsid w:val="004B6007"/>
    <w:rsid w:val="004B7081"/>
    <w:rsid w:val="004B79F2"/>
    <w:rsid w:val="004B7C71"/>
    <w:rsid w:val="004C03BC"/>
    <w:rsid w:val="004C0C35"/>
    <w:rsid w:val="004C0C95"/>
    <w:rsid w:val="004C0EAB"/>
    <w:rsid w:val="004C0EF0"/>
    <w:rsid w:val="004C10F2"/>
    <w:rsid w:val="004C2CD4"/>
    <w:rsid w:val="004C3163"/>
    <w:rsid w:val="004C3CBF"/>
    <w:rsid w:val="004C4454"/>
    <w:rsid w:val="004C4728"/>
    <w:rsid w:val="004C4C73"/>
    <w:rsid w:val="004C57AB"/>
    <w:rsid w:val="004C6A91"/>
    <w:rsid w:val="004C6F1B"/>
    <w:rsid w:val="004C781B"/>
    <w:rsid w:val="004D029C"/>
    <w:rsid w:val="004D029E"/>
    <w:rsid w:val="004D057A"/>
    <w:rsid w:val="004D1EAB"/>
    <w:rsid w:val="004D239E"/>
    <w:rsid w:val="004D36E4"/>
    <w:rsid w:val="004D3868"/>
    <w:rsid w:val="004D4CAE"/>
    <w:rsid w:val="004D4F30"/>
    <w:rsid w:val="004D527B"/>
    <w:rsid w:val="004D5E33"/>
    <w:rsid w:val="004D6208"/>
    <w:rsid w:val="004E07C3"/>
    <w:rsid w:val="004E13A2"/>
    <w:rsid w:val="004E30D9"/>
    <w:rsid w:val="004E31B3"/>
    <w:rsid w:val="004E6301"/>
    <w:rsid w:val="004E6694"/>
    <w:rsid w:val="004E7CC8"/>
    <w:rsid w:val="004F1932"/>
    <w:rsid w:val="004F1EBE"/>
    <w:rsid w:val="004F375E"/>
    <w:rsid w:val="004F38C0"/>
    <w:rsid w:val="004F446A"/>
    <w:rsid w:val="004F53DC"/>
    <w:rsid w:val="004F5AF7"/>
    <w:rsid w:val="004F5EE9"/>
    <w:rsid w:val="004F617C"/>
    <w:rsid w:val="004F6C5E"/>
    <w:rsid w:val="004F6ECE"/>
    <w:rsid w:val="004F7E9F"/>
    <w:rsid w:val="00500060"/>
    <w:rsid w:val="00500859"/>
    <w:rsid w:val="00501B05"/>
    <w:rsid w:val="00501FEC"/>
    <w:rsid w:val="0050282A"/>
    <w:rsid w:val="00503D4F"/>
    <w:rsid w:val="00504C36"/>
    <w:rsid w:val="0050530B"/>
    <w:rsid w:val="00505EF0"/>
    <w:rsid w:val="00507705"/>
    <w:rsid w:val="005108F6"/>
    <w:rsid w:val="00510A5E"/>
    <w:rsid w:val="00511532"/>
    <w:rsid w:val="00511802"/>
    <w:rsid w:val="00512124"/>
    <w:rsid w:val="00512B2E"/>
    <w:rsid w:val="00513F06"/>
    <w:rsid w:val="0051423E"/>
    <w:rsid w:val="00514E6E"/>
    <w:rsid w:val="00515A47"/>
    <w:rsid w:val="00515C82"/>
    <w:rsid w:val="005165E6"/>
    <w:rsid w:val="00516951"/>
    <w:rsid w:val="00516959"/>
    <w:rsid w:val="00516C29"/>
    <w:rsid w:val="00516CAF"/>
    <w:rsid w:val="0051771B"/>
    <w:rsid w:val="00517B71"/>
    <w:rsid w:val="00517BA4"/>
    <w:rsid w:val="00520B74"/>
    <w:rsid w:val="00522CFB"/>
    <w:rsid w:val="005231E0"/>
    <w:rsid w:val="00523D7B"/>
    <w:rsid w:val="00523DE4"/>
    <w:rsid w:val="00524FE1"/>
    <w:rsid w:val="0052507E"/>
    <w:rsid w:val="005254B9"/>
    <w:rsid w:val="005257C5"/>
    <w:rsid w:val="0052647B"/>
    <w:rsid w:val="0053018C"/>
    <w:rsid w:val="00530C99"/>
    <w:rsid w:val="00532AC9"/>
    <w:rsid w:val="00534148"/>
    <w:rsid w:val="0053418C"/>
    <w:rsid w:val="00534778"/>
    <w:rsid w:val="00535A37"/>
    <w:rsid w:val="0053677C"/>
    <w:rsid w:val="0054036E"/>
    <w:rsid w:val="005404FE"/>
    <w:rsid w:val="00540E0D"/>
    <w:rsid w:val="005414DC"/>
    <w:rsid w:val="005415EB"/>
    <w:rsid w:val="00541F2E"/>
    <w:rsid w:val="00543DD1"/>
    <w:rsid w:val="00543F35"/>
    <w:rsid w:val="00544082"/>
    <w:rsid w:val="00544D5A"/>
    <w:rsid w:val="00545938"/>
    <w:rsid w:val="00545C50"/>
    <w:rsid w:val="00550353"/>
    <w:rsid w:val="00550AD5"/>
    <w:rsid w:val="00552301"/>
    <w:rsid w:val="00553553"/>
    <w:rsid w:val="00553FA7"/>
    <w:rsid w:val="00554CC2"/>
    <w:rsid w:val="00556B18"/>
    <w:rsid w:val="00560FE2"/>
    <w:rsid w:val="005611FB"/>
    <w:rsid w:val="005621C6"/>
    <w:rsid w:val="00562F15"/>
    <w:rsid w:val="0056323A"/>
    <w:rsid w:val="005633DB"/>
    <w:rsid w:val="0056389B"/>
    <w:rsid w:val="00563AEE"/>
    <w:rsid w:val="00563BE4"/>
    <w:rsid w:val="005659EA"/>
    <w:rsid w:val="00565E75"/>
    <w:rsid w:val="00565F48"/>
    <w:rsid w:val="00567344"/>
    <w:rsid w:val="005675F1"/>
    <w:rsid w:val="00570167"/>
    <w:rsid w:val="0057081C"/>
    <w:rsid w:val="00572A17"/>
    <w:rsid w:val="005732E0"/>
    <w:rsid w:val="005732FC"/>
    <w:rsid w:val="00573394"/>
    <w:rsid w:val="00573B53"/>
    <w:rsid w:val="00575936"/>
    <w:rsid w:val="005760CC"/>
    <w:rsid w:val="00580F8F"/>
    <w:rsid w:val="005811B9"/>
    <w:rsid w:val="00584554"/>
    <w:rsid w:val="00584BC1"/>
    <w:rsid w:val="00584E72"/>
    <w:rsid w:val="00585B37"/>
    <w:rsid w:val="005863DC"/>
    <w:rsid w:val="005868D8"/>
    <w:rsid w:val="00590E02"/>
    <w:rsid w:val="005913A4"/>
    <w:rsid w:val="005917C1"/>
    <w:rsid w:val="005936D9"/>
    <w:rsid w:val="0059613C"/>
    <w:rsid w:val="005A0D86"/>
    <w:rsid w:val="005A1C45"/>
    <w:rsid w:val="005A2138"/>
    <w:rsid w:val="005A30C9"/>
    <w:rsid w:val="005A3712"/>
    <w:rsid w:val="005A39CE"/>
    <w:rsid w:val="005A3ECE"/>
    <w:rsid w:val="005A4093"/>
    <w:rsid w:val="005A4A21"/>
    <w:rsid w:val="005A5228"/>
    <w:rsid w:val="005A540A"/>
    <w:rsid w:val="005A58DA"/>
    <w:rsid w:val="005A5D82"/>
    <w:rsid w:val="005A616D"/>
    <w:rsid w:val="005A6392"/>
    <w:rsid w:val="005A7C9D"/>
    <w:rsid w:val="005B05BE"/>
    <w:rsid w:val="005B0616"/>
    <w:rsid w:val="005B0E48"/>
    <w:rsid w:val="005B308B"/>
    <w:rsid w:val="005B4E37"/>
    <w:rsid w:val="005B578D"/>
    <w:rsid w:val="005B704C"/>
    <w:rsid w:val="005B7996"/>
    <w:rsid w:val="005B79DA"/>
    <w:rsid w:val="005C0144"/>
    <w:rsid w:val="005C1996"/>
    <w:rsid w:val="005C2419"/>
    <w:rsid w:val="005C246D"/>
    <w:rsid w:val="005C24F4"/>
    <w:rsid w:val="005C277A"/>
    <w:rsid w:val="005C2EE9"/>
    <w:rsid w:val="005C438E"/>
    <w:rsid w:val="005C5FEE"/>
    <w:rsid w:val="005C6AC8"/>
    <w:rsid w:val="005D0410"/>
    <w:rsid w:val="005D0443"/>
    <w:rsid w:val="005D2089"/>
    <w:rsid w:val="005D24BE"/>
    <w:rsid w:val="005D2C31"/>
    <w:rsid w:val="005D4117"/>
    <w:rsid w:val="005D5227"/>
    <w:rsid w:val="005D6539"/>
    <w:rsid w:val="005D6BC3"/>
    <w:rsid w:val="005D6C88"/>
    <w:rsid w:val="005D6E75"/>
    <w:rsid w:val="005E029C"/>
    <w:rsid w:val="005E0C0D"/>
    <w:rsid w:val="005E0C3D"/>
    <w:rsid w:val="005E10F8"/>
    <w:rsid w:val="005E2DA0"/>
    <w:rsid w:val="005E5030"/>
    <w:rsid w:val="005E52EE"/>
    <w:rsid w:val="005E6BA1"/>
    <w:rsid w:val="005E6DD0"/>
    <w:rsid w:val="005E7E2D"/>
    <w:rsid w:val="005F0A68"/>
    <w:rsid w:val="005F1A04"/>
    <w:rsid w:val="005F3C70"/>
    <w:rsid w:val="005F4308"/>
    <w:rsid w:val="005F5269"/>
    <w:rsid w:val="005F5E3E"/>
    <w:rsid w:val="005F6780"/>
    <w:rsid w:val="005F6B07"/>
    <w:rsid w:val="005F755F"/>
    <w:rsid w:val="0060033A"/>
    <w:rsid w:val="00600A98"/>
    <w:rsid w:val="00601692"/>
    <w:rsid w:val="00601881"/>
    <w:rsid w:val="0060189E"/>
    <w:rsid w:val="006036FA"/>
    <w:rsid w:val="006048DF"/>
    <w:rsid w:val="00604971"/>
    <w:rsid w:val="00604B1C"/>
    <w:rsid w:val="00605018"/>
    <w:rsid w:val="00605060"/>
    <w:rsid w:val="00605E97"/>
    <w:rsid w:val="006065AB"/>
    <w:rsid w:val="00606A6A"/>
    <w:rsid w:val="00606A6B"/>
    <w:rsid w:val="00606B65"/>
    <w:rsid w:val="00606C33"/>
    <w:rsid w:val="006072A8"/>
    <w:rsid w:val="00607E85"/>
    <w:rsid w:val="00610945"/>
    <w:rsid w:val="0061104C"/>
    <w:rsid w:val="006119D5"/>
    <w:rsid w:val="0061397C"/>
    <w:rsid w:val="00614614"/>
    <w:rsid w:val="00615EC4"/>
    <w:rsid w:val="006166AC"/>
    <w:rsid w:val="00620496"/>
    <w:rsid w:val="00620631"/>
    <w:rsid w:val="00620FCE"/>
    <w:rsid w:val="00621DBF"/>
    <w:rsid w:val="00621E13"/>
    <w:rsid w:val="00623BEE"/>
    <w:rsid w:val="00623DB4"/>
    <w:rsid w:val="00623F00"/>
    <w:rsid w:val="00623FF2"/>
    <w:rsid w:val="00624692"/>
    <w:rsid w:val="0062536B"/>
    <w:rsid w:val="00626857"/>
    <w:rsid w:val="00627064"/>
    <w:rsid w:val="006279BE"/>
    <w:rsid w:val="00627D66"/>
    <w:rsid w:val="00630CC4"/>
    <w:rsid w:val="00631CAB"/>
    <w:rsid w:val="006331CE"/>
    <w:rsid w:val="00633750"/>
    <w:rsid w:val="00636B24"/>
    <w:rsid w:val="006370BA"/>
    <w:rsid w:val="00637D46"/>
    <w:rsid w:val="00641D26"/>
    <w:rsid w:val="00643863"/>
    <w:rsid w:val="00643A38"/>
    <w:rsid w:val="00643EDA"/>
    <w:rsid w:val="0064430E"/>
    <w:rsid w:val="006452F8"/>
    <w:rsid w:val="00646853"/>
    <w:rsid w:val="00647D58"/>
    <w:rsid w:val="00650A09"/>
    <w:rsid w:val="00650B4E"/>
    <w:rsid w:val="006527C4"/>
    <w:rsid w:val="0065355C"/>
    <w:rsid w:val="00653733"/>
    <w:rsid w:val="00653BA0"/>
    <w:rsid w:val="006550F7"/>
    <w:rsid w:val="00655596"/>
    <w:rsid w:val="0065582B"/>
    <w:rsid w:val="00656979"/>
    <w:rsid w:val="00656DE4"/>
    <w:rsid w:val="00657ECD"/>
    <w:rsid w:val="0066154F"/>
    <w:rsid w:val="006624A3"/>
    <w:rsid w:val="006637DA"/>
    <w:rsid w:val="006638C1"/>
    <w:rsid w:val="00663909"/>
    <w:rsid w:val="00664DB7"/>
    <w:rsid w:val="00664F92"/>
    <w:rsid w:val="00665C51"/>
    <w:rsid w:val="006679B4"/>
    <w:rsid w:val="00673F5B"/>
    <w:rsid w:val="00675E4A"/>
    <w:rsid w:val="006763C3"/>
    <w:rsid w:val="006763E5"/>
    <w:rsid w:val="006802F4"/>
    <w:rsid w:val="00680703"/>
    <w:rsid w:val="00682506"/>
    <w:rsid w:val="00682596"/>
    <w:rsid w:val="006826C7"/>
    <w:rsid w:val="00682807"/>
    <w:rsid w:val="006830C3"/>
    <w:rsid w:val="00683C9B"/>
    <w:rsid w:val="00684B6D"/>
    <w:rsid w:val="00685735"/>
    <w:rsid w:val="00686DD4"/>
    <w:rsid w:val="00691B8E"/>
    <w:rsid w:val="00692B5B"/>
    <w:rsid w:val="00692BEA"/>
    <w:rsid w:val="00692C9A"/>
    <w:rsid w:val="006944DE"/>
    <w:rsid w:val="006950F7"/>
    <w:rsid w:val="006962F5"/>
    <w:rsid w:val="00697077"/>
    <w:rsid w:val="006971B7"/>
    <w:rsid w:val="006A231D"/>
    <w:rsid w:val="006A4577"/>
    <w:rsid w:val="006A476C"/>
    <w:rsid w:val="006A6BCD"/>
    <w:rsid w:val="006A6F52"/>
    <w:rsid w:val="006B059C"/>
    <w:rsid w:val="006B0F4E"/>
    <w:rsid w:val="006B10D9"/>
    <w:rsid w:val="006B346A"/>
    <w:rsid w:val="006B383D"/>
    <w:rsid w:val="006B3E7B"/>
    <w:rsid w:val="006B488E"/>
    <w:rsid w:val="006B4EAF"/>
    <w:rsid w:val="006B5F9D"/>
    <w:rsid w:val="006B65F7"/>
    <w:rsid w:val="006B6900"/>
    <w:rsid w:val="006B7251"/>
    <w:rsid w:val="006C0C5C"/>
    <w:rsid w:val="006C2A5B"/>
    <w:rsid w:val="006C3F52"/>
    <w:rsid w:val="006C3FA1"/>
    <w:rsid w:val="006C4ED3"/>
    <w:rsid w:val="006C5970"/>
    <w:rsid w:val="006C63D8"/>
    <w:rsid w:val="006C6A7E"/>
    <w:rsid w:val="006D0661"/>
    <w:rsid w:val="006D19EC"/>
    <w:rsid w:val="006D394E"/>
    <w:rsid w:val="006D41E4"/>
    <w:rsid w:val="006D473E"/>
    <w:rsid w:val="006D4F6A"/>
    <w:rsid w:val="006D5FEA"/>
    <w:rsid w:val="006D738A"/>
    <w:rsid w:val="006E09D8"/>
    <w:rsid w:val="006E1CD3"/>
    <w:rsid w:val="006E317B"/>
    <w:rsid w:val="006E3CE1"/>
    <w:rsid w:val="006E49B8"/>
    <w:rsid w:val="006E4B18"/>
    <w:rsid w:val="006E4B46"/>
    <w:rsid w:val="006E4C5F"/>
    <w:rsid w:val="006E5F90"/>
    <w:rsid w:val="006E77FB"/>
    <w:rsid w:val="006F17D9"/>
    <w:rsid w:val="006F48E8"/>
    <w:rsid w:val="006F7772"/>
    <w:rsid w:val="006F77AB"/>
    <w:rsid w:val="006F7867"/>
    <w:rsid w:val="006F7BB8"/>
    <w:rsid w:val="006F7DCD"/>
    <w:rsid w:val="00701366"/>
    <w:rsid w:val="007018D1"/>
    <w:rsid w:val="00701969"/>
    <w:rsid w:val="00701DC6"/>
    <w:rsid w:val="007062EF"/>
    <w:rsid w:val="00706698"/>
    <w:rsid w:val="00706F47"/>
    <w:rsid w:val="007072AD"/>
    <w:rsid w:val="00712214"/>
    <w:rsid w:val="007148B7"/>
    <w:rsid w:val="00714CB7"/>
    <w:rsid w:val="00714E80"/>
    <w:rsid w:val="0071590F"/>
    <w:rsid w:val="0071657B"/>
    <w:rsid w:val="00716752"/>
    <w:rsid w:val="00716C75"/>
    <w:rsid w:val="00720117"/>
    <w:rsid w:val="007201F8"/>
    <w:rsid w:val="0072058C"/>
    <w:rsid w:val="0072276D"/>
    <w:rsid w:val="007232A4"/>
    <w:rsid w:val="007237D3"/>
    <w:rsid w:val="0072427F"/>
    <w:rsid w:val="007277BE"/>
    <w:rsid w:val="0073106E"/>
    <w:rsid w:val="00731920"/>
    <w:rsid w:val="00731A9C"/>
    <w:rsid w:val="00732566"/>
    <w:rsid w:val="007329BD"/>
    <w:rsid w:val="0073336D"/>
    <w:rsid w:val="00734030"/>
    <w:rsid w:val="007356C4"/>
    <w:rsid w:val="00735750"/>
    <w:rsid w:val="00735B24"/>
    <w:rsid w:val="007377CD"/>
    <w:rsid w:val="00737949"/>
    <w:rsid w:val="00737E78"/>
    <w:rsid w:val="007404BA"/>
    <w:rsid w:val="00740B22"/>
    <w:rsid w:val="007413AA"/>
    <w:rsid w:val="00741BC8"/>
    <w:rsid w:val="007424B9"/>
    <w:rsid w:val="007434CD"/>
    <w:rsid w:val="00743CA4"/>
    <w:rsid w:val="00744A69"/>
    <w:rsid w:val="007464BD"/>
    <w:rsid w:val="00746C33"/>
    <w:rsid w:val="00746E43"/>
    <w:rsid w:val="0074778C"/>
    <w:rsid w:val="00747BC4"/>
    <w:rsid w:val="00750627"/>
    <w:rsid w:val="0075120E"/>
    <w:rsid w:val="0075159E"/>
    <w:rsid w:val="007515D9"/>
    <w:rsid w:val="00751AB5"/>
    <w:rsid w:val="0075430E"/>
    <w:rsid w:val="0075471C"/>
    <w:rsid w:val="00755A81"/>
    <w:rsid w:val="00756424"/>
    <w:rsid w:val="00757D9F"/>
    <w:rsid w:val="00760CA3"/>
    <w:rsid w:val="00761441"/>
    <w:rsid w:val="0076149C"/>
    <w:rsid w:val="00761927"/>
    <w:rsid w:val="007623DA"/>
    <w:rsid w:val="00762B7F"/>
    <w:rsid w:val="00762CEB"/>
    <w:rsid w:val="007630C4"/>
    <w:rsid w:val="00763DF1"/>
    <w:rsid w:val="00763F25"/>
    <w:rsid w:val="007641FC"/>
    <w:rsid w:val="00764CDB"/>
    <w:rsid w:val="00766813"/>
    <w:rsid w:val="00766C65"/>
    <w:rsid w:val="007702E4"/>
    <w:rsid w:val="007722D4"/>
    <w:rsid w:val="007731C7"/>
    <w:rsid w:val="0077338B"/>
    <w:rsid w:val="00773C20"/>
    <w:rsid w:val="0077717B"/>
    <w:rsid w:val="00777F48"/>
    <w:rsid w:val="00783561"/>
    <w:rsid w:val="00783AA4"/>
    <w:rsid w:val="00784490"/>
    <w:rsid w:val="007858C4"/>
    <w:rsid w:val="007867EC"/>
    <w:rsid w:val="007871E8"/>
    <w:rsid w:val="007875CB"/>
    <w:rsid w:val="00791825"/>
    <w:rsid w:val="007931DF"/>
    <w:rsid w:val="00793698"/>
    <w:rsid w:val="00793956"/>
    <w:rsid w:val="00793DE6"/>
    <w:rsid w:val="00793F58"/>
    <w:rsid w:val="007941B2"/>
    <w:rsid w:val="00794C1F"/>
    <w:rsid w:val="0079667D"/>
    <w:rsid w:val="00796B92"/>
    <w:rsid w:val="007A11C5"/>
    <w:rsid w:val="007A245E"/>
    <w:rsid w:val="007A3439"/>
    <w:rsid w:val="007A6307"/>
    <w:rsid w:val="007A6D71"/>
    <w:rsid w:val="007B01C7"/>
    <w:rsid w:val="007B1365"/>
    <w:rsid w:val="007B1CE0"/>
    <w:rsid w:val="007B299D"/>
    <w:rsid w:val="007B3972"/>
    <w:rsid w:val="007B39F4"/>
    <w:rsid w:val="007B3F2C"/>
    <w:rsid w:val="007B5907"/>
    <w:rsid w:val="007B69C1"/>
    <w:rsid w:val="007B70CC"/>
    <w:rsid w:val="007B720D"/>
    <w:rsid w:val="007B7E34"/>
    <w:rsid w:val="007C09AB"/>
    <w:rsid w:val="007C14DD"/>
    <w:rsid w:val="007C3EC2"/>
    <w:rsid w:val="007C4765"/>
    <w:rsid w:val="007C7835"/>
    <w:rsid w:val="007D0CDC"/>
    <w:rsid w:val="007D233D"/>
    <w:rsid w:val="007D26D2"/>
    <w:rsid w:val="007D3036"/>
    <w:rsid w:val="007D30BD"/>
    <w:rsid w:val="007D3777"/>
    <w:rsid w:val="007D37BB"/>
    <w:rsid w:val="007D3B97"/>
    <w:rsid w:val="007D4CAA"/>
    <w:rsid w:val="007D4D8B"/>
    <w:rsid w:val="007D4EB3"/>
    <w:rsid w:val="007D561D"/>
    <w:rsid w:val="007D6040"/>
    <w:rsid w:val="007D7343"/>
    <w:rsid w:val="007D7C4A"/>
    <w:rsid w:val="007E000D"/>
    <w:rsid w:val="007E1595"/>
    <w:rsid w:val="007E1EF2"/>
    <w:rsid w:val="007E2DCB"/>
    <w:rsid w:val="007E314E"/>
    <w:rsid w:val="007E358F"/>
    <w:rsid w:val="007E47C1"/>
    <w:rsid w:val="007E5D1C"/>
    <w:rsid w:val="007E6866"/>
    <w:rsid w:val="007E6CDD"/>
    <w:rsid w:val="007E6DDD"/>
    <w:rsid w:val="007E7100"/>
    <w:rsid w:val="007E711C"/>
    <w:rsid w:val="007E7CC7"/>
    <w:rsid w:val="007F0083"/>
    <w:rsid w:val="007F0358"/>
    <w:rsid w:val="007F05E2"/>
    <w:rsid w:val="007F090C"/>
    <w:rsid w:val="007F0B52"/>
    <w:rsid w:val="007F0C85"/>
    <w:rsid w:val="007F255B"/>
    <w:rsid w:val="007F39B2"/>
    <w:rsid w:val="007F39BD"/>
    <w:rsid w:val="007F4915"/>
    <w:rsid w:val="007F5033"/>
    <w:rsid w:val="007F6456"/>
    <w:rsid w:val="007F6A1F"/>
    <w:rsid w:val="00800976"/>
    <w:rsid w:val="00800F00"/>
    <w:rsid w:val="0080309F"/>
    <w:rsid w:val="0080344C"/>
    <w:rsid w:val="008049BA"/>
    <w:rsid w:val="00804C92"/>
    <w:rsid w:val="008051FB"/>
    <w:rsid w:val="008056F2"/>
    <w:rsid w:val="008062DA"/>
    <w:rsid w:val="00806596"/>
    <w:rsid w:val="00812DAA"/>
    <w:rsid w:val="0081467F"/>
    <w:rsid w:val="008148D9"/>
    <w:rsid w:val="00814F0F"/>
    <w:rsid w:val="00815881"/>
    <w:rsid w:val="0081599E"/>
    <w:rsid w:val="00815B30"/>
    <w:rsid w:val="00816721"/>
    <w:rsid w:val="008175C9"/>
    <w:rsid w:val="00820CF1"/>
    <w:rsid w:val="00822AE8"/>
    <w:rsid w:val="00822BB3"/>
    <w:rsid w:val="00822C06"/>
    <w:rsid w:val="00823F26"/>
    <w:rsid w:val="00824B6D"/>
    <w:rsid w:val="00824DD7"/>
    <w:rsid w:val="008250EA"/>
    <w:rsid w:val="0082662B"/>
    <w:rsid w:val="008267B8"/>
    <w:rsid w:val="0082722A"/>
    <w:rsid w:val="00827DB5"/>
    <w:rsid w:val="00830393"/>
    <w:rsid w:val="00830B61"/>
    <w:rsid w:val="008322AE"/>
    <w:rsid w:val="008322F5"/>
    <w:rsid w:val="008338D4"/>
    <w:rsid w:val="00833AFF"/>
    <w:rsid w:val="00833B23"/>
    <w:rsid w:val="00833D5A"/>
    <w:rsid w:val="00833DF5"/>
    <w:rsid w:val="00834B2B"/>
    <w:rsid w:val="00834B77"/>
    <w:rsid w:val="0083597E"/>
    <w:rsid w:val="00835BC3"/>
    <w:rsid w:val="00835E4C"/>
    <w:rsid w:val="008362B9"/>
    <w:rsid w:val="0083790F"/>
    <w:rsid w:val="0084210E"/>
    <w:rsid w:val="00843802"/>
    <w:rsid w:val="00844048"/>
    <w:rsid w:val="0084462B"/>
    <w:rsid w:val="008453C0"/>
    <w:rsid w:val="008464D3"/>
    <w:rsid w:val="00846EE2"/>
    <w:rsid w:val="00851D4F"/>
    <w:rsid w:val="00851E8A"/>
    <w:rsid w:val="0085232E"/>
    <w:rsid w:val="0085233A"/>
    <w:rsid w:val="0085294E"/>
    <w:rsid w:val="00852AF7"/>
    <w:rsid w:val="00852B2A"/>
    <w:rsid w:val="0085379F"/>
    <w:rsid w:val="00854998"/>
    <w:rsid w:val="00855D4A"/>
    <w:rsid w:val="00856DA9"/>
    <w:rsid w:val="008570B7"/>
    <w:rsid w:val="008578EC"/>
    <w:rsid w:val="008606BE"/>
    <w:rsid w:val="0086081B"/>
    <w:rsid w:val="00860EE7"/>
    <w:rsid w:val="00860FA5"/>
    <w:rsid w:val="00861298"/>
    <w:rsid w:val="00861B0A"/>
    <w:rsid w:val="00862A51"/>
    <w:rsid w:val="00862FF7"/>
    <w:rsid w:val="00863356"/>
    <w:rsid w:val="008635BD"/>
    <w:rsid w:val="00863E0F"/>
    <w:rsid w:val="00864E0E"/>
    <w:rsid w:val="00864E5F"/>
    <w:rsid w:val="00865626"/>
    <w:rsid w:val="00867903"/>
    <w:rsid w:val="00867A3B"/>
    <w:rsid w:val="00867C7A"/>
    <w:rsid w:val="0087274F"/>
    <w:rsid w:val="00872C7B"/>
    <w:rsid w:val="00872F0C"/>
    <w:rsid w:val="008752DA"/>
    <w:rsid w:val="008757C4"/>
    <w:rsid w:val="00875CB5"/>
    <w:rsid w:val="00876807"/>
    <w:rsid w:val="00877A81"/>
    <w:rsid w:val="00882E7C"/>
    <w:rsid w:val="00883EEA"/>
    <w:rsid w:val="00884063"/>
    <w:rsid w:val="00884555"/>
    <w:rsid w:val="00885BEE"/>
    <w:rsid w:val="00885DE9"/>
    <w:rsid w:val="00886AC6"/>
    <w:rsid w:val="00886D6C"/>
    <w:rsid w:val="00886FCD"/>
    <w:rsid w:val="00887003"/>
    <w:rsid w:val="00887743"/>
    <w:rsid w:val="00887B60"/>
    <w:rsid w:val="00890821"/>
    <w:rsid w:val="0089176C"/>
    <w:rsid w:val="00891DAE"/>
    <w:rsid w:val="00891FC5"/>
    <w:rsid w:val="00892876"/>
    <w:rsid w:val="00893156"/>
    <w:rsid w:val="008931F6"/>
    <w:rsid w:val="00894F34"/>
    <w:rsid w:val="00895B08"/>
    <w:rsid w:val="00895CEC"/>
    <w:rsid w:val="0089711C"/>
    <w:rsid w:val="008972BC"/>
    <w:rsid w:val="00897F17"/>
    <w:rsid w:val="008A05DE"/>
    <w:rsid w:val="008A190E"/>
    <w:rsid w:val="008A3C22"/>
    <w:rsid w:val="008A45B1"/>
    <w:rsid w:val="008A487C"/>
    <w:rsid w:val="008A54ED"/>
    <w:rsid w:val="008A74B8"/>
    <w:rsid w:val="008B152D"/>
    <w:rsid w:val="008B37EF"/>
    <w:rsid w:val="008B5129"/>
    <w:rsid w:val="008B53FD"/>
    <w:rsid w:val="008B56A9"/>
    <w:rsid w:val="008B5F4A"/>
    <w:rsid w:val="008B7B62"/>
    <w:rsid w:val="008B7DB8"/>
    <w:rsid w:val="008C2685"/>
    <w:rsid w:val="008C33C2"/>
    <w:rsid w:val="008C37DE"/>
    <w:rsid w:val="008C4A01"/>
    <w:rsid w:val="008C4F72"/>
    <w:rsid w:val="008C4F95"/>
    <w:rsid w:val="008C5699"/>
    <w:rsid w:val="008C5908"/>
    <w:rsid w:val="008C5CCF"/>
    <w:rsid w:val="008C5D55"/>
    <w:rsid w:val="008C6C23"/>
    <w:rsid w:val="008D0AFA"/>
    <w:rsid w:val="008D0C1D"/>
    <w:rsid w:val="008D1294"/>
    <w:rsid w:val="008D12B1"/>
    <w:rsid w:val="008D1934"/>
    <w:rsid w:val="008D1EE9"/>
    <w:rsid w:val="008D230D"/>
    <w:rsid w:val="008D25D7"/>
    <w:rsid w:val="008D47BD"/>
    <w:rsid w:val="008D4940"/>
    <w:rsid w:val="008D4B0D"/>
    <w:rsid w:val="008D67F0"/>
    <w:rsid w:val="008E0B5E"/>
    <w:rsid w:val="008E1492"/>
    <w:rsid w:val="008E2339"/>
    <w:rsid w:val="008E24D7"/>
    <w:rsid w:val="008E31BB"/>
    <w:rsid w:val="008E31F7"/>
    <w:rsid w:val="008E32F0"/>
    <w:rsid w:val="008E3447"/>
    <w:rsid w:val="008E448C"/>
    <w:rsid w:val="008E4A4E"/>
    <w:rsid w:val="008E69B7"/>
    <w:rsid w:val="008E6EB5"/>
    <w:rsid w:val="008F1C59"/>
    <w:rsid w:val="008F1C9B"/>
    <w:rsid w:val="008F208A"/>
    <w:rsid w:val="008F25C4"/>
    <w:rsid w:val="008F278E"/>
    <w:rsid w:val="008F4ACC"/>
    <w:rsid w:val="008F550F"/>
    <w:rsid w:val="008F67AE"/>
    <w:rsid w:val="008F6A7E"/>
    <w:rsid w:val="008F6C5F"/>
    <w:rsid w:val="008F7BB4"/>
    <w:rsid w:val="009025C5"/>
    <w:rsid w:val="00902A84"/>
    <w:rsid w:val="0090340C"/>
    <w:rsid w:val="00904057"/>
    <w:rsid w:val="009063C9"/>
    <w:rsid w:val="009067F2"/>
    <w:rsid w:val="00906ED4"/>
    <w:rsid w:val="00907E9D"/>
    <w:rsid w:val="00912A73"/>
    <w:rsid w:val="009142EF"/>
    <w:rsid w:val="00914760"/>
    <w:rsid w:val="0091479A"/>
    <w:rsid w:val="009150F1"/>
    <w:rsid w:val="00915A17"/>
    <w:rsid w:val="009163E0"/>
    <w:rsid w:val="00916662"/>
    <w:rsid w:val="009172A5"/>
    <w:rsid w:val="00917E77"/>
    <w:rsid w:val="00922BE8"/>
    <w:rsid w:val="0092315F"/>
    <w:rsid w:val="0092333E"/>
    <w:rsid w:val="0092372C"/>
    <w:rsid w:val="00923BE4"/>
    <w:rsid w:val="00924071"/>
    <w:rsid w:val="00924B3A"/>
    <w:rsid w:val="00924EBA"/>
    <w:rsid w:val="009267E6"/>
    <w:rsid w:val="00926FE2"/>
    <w:rsid w:val="00931A35"/>
    <w:rsid w:val="00931D76"/>
    <w:rsid w:val="00931F45"/>
    <w:rsid w:val="009337E4"/>
    <w:rsid w:val="00933D85"/>
    <w:rsid w:val="00934247"/>
    <w:rsid w:val="00934334"/>
    <w:rsid w:val="009343E0"/>
    <w:rsid w:val="00934544"/>
    <w:rsid w:val="00934B2B"/>
    <w:rsid w:val="00934BD3"/>
    <w:rsid w:val="00935023"/>
    <w:rsid w:val="0093575E"/>
    <w:rsid w:val="00935DA2"/>
    <w:rsid w:val="00936FE8"/>
    <w:rsid w:val="0093742A"/>
    <w:rsid w:val="009375DF"/>
    <w:rsid w:val="00937ED0"/>
    <w:rsid w:val="00942B6F"/>
    <w:rsid w:val="009433D8"/>
    <w:rsid w:val="009435B2"/>
    <w:rsid w:val="00943C1A"/>
    <w:rsid w:val="00944A15"/>
    <w:rsid w:val="00945050"/>
    <w:rsid w:val="0094562D"/>
    <w:rsid w:val="009456EA"/>
    <w:rsid w:val="00946267"/>
    <w:rsid w:val="00947653"/>
    <w:rsid w:val="00950F05"/>
    <w:rsid w:val="009513D6"/>
    <w:rsid w:val="00951EDA"/>
    <w:rsid w:val="00952DFD"/>
    <w:rsid w:val="0095420A"/>
    <w:rsid w:val="00954C66"/>
    <w:rsid w:val="00954FDE"/>
    <w:rsid w:val="0095539C"/>
    <w:rsid w:val="00961D96"/>
    <w:rsid w:val="00962747"/>
    <w:rsid w:val="009631E7"/>
    <w:rsid w:val="0096366B"/>
    <w:rsid w:val="00966F3F"/>
    <w:rsid w:val="00967169"/>
    <w:rsid w:val="00967F4E"/>
    <w:rsid w:val="00971E0B"/>
    <w:rsid w:val="00971F15"/>
    <w:rsid w:val="0097341C"/>
    <w:rsid w:val="00973E63"/>
    <w:rsid w:val="00974C07"/>
    <w:rsid w:val="00974E51"/>
    <w:rsid w:val="00975315"/>
    <w:rsid w:val="009760D1"/>
    <w:rsid w:val="00976F2C"/>
    <w:rsid w:val="009778A3"/>
    <w:rsid w:val="00980286"/>
    <w:rsid w:val="009806A5"/>
    <w:rsid w:val="00981CBD"/>
    <w:rsid w:val="00982472"/>
    <w:rsid w:val="00982EFD"/>
    <w:rsid w:val="00983B5A"/>
    <w:rsid w:val="00983C41"/>
    <w:rsid w:val="0098780E"/>
    <w:rsid w:val="00990E62"/>
    <w:rsid w:val="00990F19"/>
    <w:rsid w:val="00991681"/>
    <w:rsid w:val="00992420"/>
    <w:rsid w:val="00992C88"/>
    <w:rsid w:val="00994A6D"/>
    <w:rsid w:val="00995A48"/>
    <w:rsid w:val="00997BEF"/>
    <w:rsid w:val="009A0A68"/>
    <w:rsid w:val="009A3DDC"/>
    <w:rsid w:val="009A4C6C"/>
    <w:rsid w:val="009B09F3"/>
    <w:rsid w:val="009B0C02"/>
    <w:rsid w:val="009B1AC5"/>
    <w:rsid w:val="009B26E4"/>
    <w:rsid w:val="009B5D00"/>
    <w:rsid w:val="009B64F9"/>
    <w:rsid w:val="009B6778"/>
    <w:rsid w:val="009B77AF"/>
    <w:rsid w:val="009C0D9F"/>
    <w:rsid w:val="009C0E34"/>
    <w:rsid w:val="009C1D4F"/>
    <w:rsid w:val="009C1F9F"/>
    <w:rsid w:val="009C2F45"/>
    <w:rsid w:val="009C3E87"/>
    <w:rsid w:val="009C5AB1"/>
    <w:rsid w:val="009C6CE3"/>
    <w:rsid w:val="009D0E8E"/>
    <w:rsid w:val="009D2726"/>
    <w:rsid w:val="009D30C6"/>
    <w:rsid w:val="009D3979"/>
    <w:rsid w:val="009D3BB7"/>
    <w:rsid w:val="009D4436"/>
    <w:rsid w:val="009D4C09"/>
    <w:rsid w:val="009D5971"/>
    <w:rsid w:val="009D59A2"/>
    <w:rsid w:val="009D5D68"/>
    <w:rsid w:val="009D725A"/>
    <w:rsid w:val="009E08DC"/>
    <w:rsid w:val="009E0AA7"/>
    <w:rsid w:val="009E1FF2"/>
    <w:rsid w:val="009E265A"/>
    <w:rsid w:val="009E26B4"/>
    <w:rsid w:val="009E2B16"/>
    <w:rsid w:val="009E2EA3"/>
    <w:rsid w:val="009E3420"/>
    <w:rsid w:val="009E35F2"/>
    <w:rsid w:val="009E396C"/>
    <w:rsid w:val="009E555F"/>
    <w:rsid w:val="009E57D3"/>
    <w:rsid w:val="009E5EA0"/>
    <w:rsid w:val="009E6120"/>
    <w:rsid w:val="009E6E9E"/>
    <w:rsid w:val="009E7896"/>
    <w:rsid w:val="009F0275"/>
    <w:rsid w:val="009F0E5F"/>
    <w:rsid w:val="009F1C8A"/>
    <w:rsid w:val="009F1D15"/>
    <w:rsid w:val="009F1FE0"/>
    <w:rsid w:val="009F231F"/>
    <w:rsid w:val="009F3954"/>
    <w:rsid w:val="009F3C53"/>
    <w:rsid w:val="009F45D9"/>
    <w:rsid w:val="009F612A"/>
    <w:rsid w:val="009F6183"/>
    <w:rsid w:val="009F65AE"/>
    <w:rsid w:val="009F6798"/>
    <w:rsid w:val="009F6CF5"/>
    <w:rsid w:val="009F6FD4"/>
    <w:rsid w:val="00A01F77"/>
    <w:rsid w:val="00A02609"/>
    <w:rsid w:val="00A03302"/>
    <w:rsid w:val="00A03545"/>
    <w:rsid w:val="00A042C5"/>
    <w:rsid w:val="00A0478A"/>
    <w:rsid w:val="00A04D71"/>
    <w:rsid w:val="00A0539A"/>
    <w:rsid w:val="00A0541D"/>
    <w:rsid w:val="00A057CC"/>
    <w:rsid w:val="00A07AF4"/>
    <w:rsid w:val="00A11028"/>
    <w:rsid w:val="00A117C7"/>
    <w:rsid w:val="00A138B7"/>
    <w:rsid w:val="00A140B1"/>
    <w:rsid w:val="00A1467D"/>
    <w:rsid w:val="00A149D6"/>
    <w:rsid w:val="00A15A3F"/>
    <w:rsid w:val="00A17664"/>
    <w:rsid w:val="00A2074D"/>
    <w:rsid w:val="00A212FD"/>
    <w:rsid w:val="00A21667"/>
    <w:rsid w:val="00A2167F"/>
    <w:rsid w:val="00A22C1D"/>
    <w:rsid w:val="00A22EF6"/>
    <w:rsid w:val="00A24017"/>
    <w:rsid w:val="00A2461E"/>
    <w:rsid w:val="00A25B29"/>
    <w:rsid w:val="00A26F82"/>
    <w:rsid w:val="00A27050"/>
    <w:rsid w:val="00A272F1"/>
    <w:rsid w:val="00A321AB"/>
    <w:rsid w:val="00A32C14"/>
    <w:rsid w:val="00A32CD2"/>
    <w:rsid w:val="00A32E57"/>
    <w:rsid w:val="00A333C8"/>
    <w:rsid w:val="00A3383A"/>
    <w:rsid w:val="00A344B8"/>
    <w:rsid w:val="00A346BF"/>
    <w:rsid w:val="00A362A9"/>
    <w:rsid w:val="00A415CA"/>
    <w:rsid w:val="00A42CED"/>
    <w:rsid w:val="00A42F70"/>
    <w:rsid w:val="00A43299"/>
    <w:rsid w:val="00A43D4A"/>
    <w:rsid w:val="00A44E21"/>
    <w:rsid w:val="00A46050"/>
    <w:rsid w:val="00A46B01"/>
    <w:rsid w:val="00A47555"/>
    <w:rsid w:val="00A47716"/>
    <w:rsid w:val="00A47808"/>
    <w:rsid w:val="00A508DA"/>
    <w:rsid w:val="00A50E9C"/>
    <w:rsid w:val="00A51EFA"/>
    <w:rsid w:val="00A525D7"/>
    <w:rsid w:val="00A528D8"/>
    <w:rsid w:val="00A52A65"/>
    <w:rsid w:val="00A52A6E"/>
    <w:rsid w:val="00A52D26"/>
    <w:rsid w:val="00A53287"/>
    <w:rsid w:val="00A552A3"/>
    <w:rsid w:val="00A55BC7"/>
    <w:rsid w:val="00A565DD"/>
    <w:rsid w:val="00A56A27"/>
    <w:rsid w:val="00A56B17"/>
    <w:rsid w:val="00A56B97"/>
    <w:rsid w:val="00A56D9B"/>
    <w:rsid w:val="00A60E27"/>
    <w:rsid w:val="00A6296B"/>
    <w:rsid w:val="00A635E8"/>
    <w:rsid w:val="00A63E46"/>
    <w:rsid w:val="00A6403C"/>
    <w:rsid w:val="00A65DDA"/>
    <w:rsid w:val="00A668B7"/>
    <w:rsid w:val="00A66AA1"/>
    <w:rsid w:val="00A7062E"/>
    <w:rsid w:val="00A70C8F"/>
    <w:rsid w:val="00A70CC4"/>
    <w:rsid w:val="00A71760"/>
    <w:rsid w:val="00A7239B"/>
    <w:rsid w:val="00A73F77"/>
    <w:rsid w:val="00A73FC9"/>
    <w:rsid w:val="00A75C18"/>
    <w:rsid w:val="00A77956"/>
    <w:rsid w:val="00A77AD4"/>
    <w:rsid w:val="00A80296"/>
    <w:rsid w:val="00A808E9"/>
    <w:rsid w:val="00A8163E"/>
    <w:rsid w:val="00A81FFF"/>
    <w:rsid w:val="00A82BC1"/>
    <w:rsid w:val="00A8411C"/>
    <w:rsid w:val="00A84A64"/>
    <w:rsid w:val="00A8788B"/>
    <w:rsid w:val="00A87E7F"/>
    <w:rsid w:val="00A93AA7"/>
    <w:rsid w:val="00A948DC"/>
    <w:rsid w:val="00A94994"/>
    <w:rsid w:val="00A9519E"/>
    <w:rsid w:val="00A96A4D"/>
    <w:rsid w:val="00A96B3A"/>
    <w:rsid w:val="00A96DB3"/>
    <w:rsid w:val="00A97F05"/>
    <w:rsid w:val="00AA0D43"/>
    <w:rsid w:val="00AA1A9B"/>
    <w:rsid w:val="00AA36C2"/>
    <w:rsid w:val="00AA468E"/>
    <w:rsid w:val="00AA5FB3"/>
    <w:rsid w:val="00AA6066"/>
    <w:rsid w:val="00AA6420"/>
    <w:rsid w:val="00AA67E1"/>
    <w:rsid w:val="00AA6BB4"/>
    <w:rsid w:val="00AA7D63"/>
    <w:rsid w:val="00AA7F31"/>
    <w:rsid w:val="00AB063D"/>
    <w:rsid w:val="00AB0865"/>
    <w:rsid w:val="00AB13CB"/>
    <w:rsid w:val="00AB4DBF"/>
    <w:rsid w:val="00AB6823"/>
    <w:rsid w:val="00AC0D45"/>
    <w:rsid w:val="00AC0F1E"/>
    <w:rsid w:val="00AC0FDA"/>
    <w:rsid w:val="00AC21E2"/>
    <w:rsid w:val="00AC2BE7"/>
    <w:rsid w:val="00AC2FA7"/>
    <w:rsid w:val="00AC3618"/>
    <w:rsid w:val="00AC3A02"/>
    <w:rsid w:val="00AC45F8"/>
    <w:rsid w:val="00AC4CEF"/>
    <w:rsid w:val="00AC54C0"/>
    <w:rsid w:val="00AC5DAF"/>
    <w:rsid w:val="00AC7198"/>
    <w:rsid w:val="00AD0304"/>
    <w:rsid w:val="00AD1602"/>
    <w:rsid w:val="00AD1B12"/>
    <w:rsid w:val="00AD2048"/>
    <w:rsid w:val="00AD2D6D"/>
    <w:rsid w:val="00AD3254"/>
    <w:rsid w:val="00AD4580"/>
    <w:rsid w:val="00AD6398"/>
    <w:rsid w:val="00AD68F1"/>
    <w:rsid w:val="00AE05E5"/>
    <w:rsid w:val="00AE0A39"/>
    <w:rsid w:val="00AE19A0"/>
    <w:rsid w:val="00AE1CC3"/>
    <w:rsid w:val="00AE2FC4"/>
    <w:rsid w:val="00AE334A"/>
    <w:rsid w:val="00AE608E"/>
    <w:rsid w:val="00AE71E9"/>
    <w:rsid w:val="00AF0B25"/>
    <w:rsid w:val="00AF129A"/>
    <w:rsid w:val="00AF14AE"/>
    <w:rsid w:val="00AF211A"/>
    <w:rsid w:val="00AF49CD"/>
    <w:rsid w:val="00AF4DDE"/>
    <w:rsid w:val="00AF65EB"/>
    <w:rsid w:val="00AF7EB9"/>
    <w:rsid w:val="00B01B51"/>
    <w:rsid w:val="00B01B69"/>
    <w:rsid w:val="00B01BA2"/>
    <w:rsid w:val="00B02CD8"/>
    <w:rsid w:val="00B03562"/>
    <w:rsid w:val="00B038B5"/>
    <w:rsid w:val="00B0392D"/>
    <w:rsid w:val="00B03FBB"/>
    <w:rsid w:val="00B04640"/>
    <w:rsid w:val="00B04B26"/>
    <w:rsid w:val="00B058F5"/>
    <w:rsid w:val="00B05A62"/>
    <w:rsid w:val="00B05AEB"/>
    <w:rsid w:val="00B07970"/>
    <w:rsid w:val="00B07ADA"/>
    <w:rsid w:val="00B119F7"/>
    <w:rsid w:val="00B119FB"/>
    <w:rsid w:val="00B11DAC"/>
    <w:rsid w:val="00B14C56"/>
    <w:rsid w:val="00B15A1A"/>
    <w:rsid w:val="00B16DF1"/>
    <w:rsid w:val="00B1744C"/>
    <w:rsid w:val="00B2012F"/>
    <w:rsid w:val="00B205A2"/>
    <w:rsid w:val="00B206BF"/>
    <w:rsid w:val="00B20DAB"/>
    <w:rsid w:val="00B26579"/>
    <w:rsid w:val="00B26A24"/>
    <w:rsid w:val="00B26CB7"/>
    <w:rsid w:val="00B27144"/>
    <w:rsid w:val="00B27BCE"/>
    <w:rsid w:val="00B32A04"/>
    <w:rsid w:val="00B33111"/>
    <w:rsid w:val="00B3378B"/>
    <w:rsid w:val="00B34822"/>
    <w:rsid w:val="00B36307"/>
    <w:rsid w:val="00B415C9"/>
    <w:rsid w:val="00B42C74"/>
    <w:rsid w:val="00B42CA3"/>
    <w:rsid w:val="00B44A96"/>
    <w:rsid w:val="00B45150"/>
    <w:rsid w:val="00B45300"/>
    <w:rsid w:val="00B45E0A"/>
    <w:rsid w:val="00B46104"/>
    <w:rsid w:val="00B520E8"/>
    <w:rsid w:val="00B53154"/>
    <w:rsid w:val="00B531C0"/>
    <w:rsid w:val="00B54837"/>
    <w:rsid w:val="00B55D8B"/>
    <w:rsid w:val="00B56697"/>
    <w:rsid w:val="00B56ED0"/>
    <w:rsid w:val="00B56FC1"/>
    <w:rsid w:val="00B5713C"/>
    <w:rsid w:val="00B604EC"/>
    <w:rsid w:val="00B62380"/>
    <w:rsid w:val="00B62677"/>
    <w:rsid w:val="00B63687"/>
    <w:rsid w:val="00B63B7A"/>
    <w:rsid w:val="00B64F60"/>
    <w:rsid w:val="00B656ED"/>
    <w:rsid w:val="00B66FCE"/>
    <w:rsid w:val="00B67AC9"/>
    <w:rsid w:val="00B70191"/>
    <w:rsid w:val="00B7049F"/>
    <w:rsid w:val="00B7198B"/>
    <w:rsid w:val="00B72074"/>
    <w:rsid w:val="00B7359A"/>
    <w:rsid w:val="00B75356"/>
    <w:rsid w:val="00B75EBB"/>
    <w:rsid w:val="00B76A0A"/>
    <w:rsid w:val="00B7761D"/>
    <w:rsid w:val="00B77D16"/>
    <w:rsid w:val="00B81CF1"/>
    <w:rsid w:val="00B821BE"/>
    <w:rsid w:val="00B83263"/>
    <w:rsid w:val="00B84057"/>
    <w:rsid w:val="00B852C6"/>
    <w:rsid w:val="00B8562C"/>
    <w:rsid w:val="00B86CBB"/>
    <w:rsid w:val="00B875FF"/>
    <w:rsid w:val="00B87C57"/>
    <w:rsid w:val="00B908EB"/>
    <w:rsid w:val="00B91D98"/>
    <w:rsid w:val="00B955BB"/>
    <w:rsid w:val="00B96F0B"/>
    <w:rsid w:val="00B97324"/>
    <w:rsid w:val="00B97BED"/>
    <w:rsid w:val="00BA01F6"/>
    <w:rsid w:val="00BA08E4"/>
    <w:rsid w:val="00BA0EE8"/>
    <w:rsid w:val="00BA2091"/>
    <w:rsid w:val="00BA29DD"/>
    <w:rsid w:val="00BA5433"/>
    <w:rsid w:val="00BA60B9"/>
    <w:rsid w:val="00BA73D2"/>
    <w:rsid w:val="00BB1397"/>
    <w:rsid w:val="00BB2B87"/>
    <w:rsid w:val="00BB3845"/>
    <w:rsid w:val="00BB3FD6"/>
    <w:rsid w:val="00BB44B7"/>
    <w:rsid w:val="00BB5B5D"/>
    <w:rsid w:val="00BB63A3"/>
    <w:rsid w:val="00BB6404"/>
    <w:rsid w:val="00BC2133"/>
    <w:rsid w:val="00BC4286"/>
    <w:rsid w:val="00BC43DE"/>
    <w:rsid w:val="00BC4651"/>
    <w:rsid w:val="00BC4794"/>
    <w:rsid w:val="00BC4D44"/>
    <w:rsid w:val="00BC4FA1"/>
    <w:rsid w:val="00BC5DAD"/>
    <w:rsid w:val="00BC6127"/>
    <w:rsid w:val="00BC619C"/>
    <w:rsid w:val="00BC729C"/>
    <w:rsid w:val="00BD0537"/>
    <w:rsid w:val="00BD3B88"/>
    <w:rsid w:val="00BD41B1"/>
    <w:rsid w:val="00BD4C2F"/>
    <w:rsid w:val="00BD6281"/>
    <w:rsid w:val="00BD7C79"/>
    <w:rsid w:val="00BE118F"/>
    <w:rsid w:val="00BE212A"/>
    <w:rsid w:val="00BE2F92"/>
    <w:rsid w:val="00BE3FEB"/>
    <w:rsid w:val="00BE4F3A"/>
    <w:rsid w:val="00BE56F0"/>
    <w:rsid w:val="00BE7F18"/>
    <w:rsid w:val="00BF0A53"/>
    <w:rsid w:val="00BF0CD1"/>
    <w:rsid w:val="00BF447F"/>
    <w:rsid w:val="00BF453B"/>
    <w:rsid w:val="00BF52A7"/>
    <w:rsid w:val="00BF5465"/>
    <w:rsid w:val="00BF6B43"/>
    <w:rsid w:val="00BF6E31"/>
    <w:rsid w:val="00C019A6"/>
    <w:rsid w:val="00C01ACF"/>
    <w:rsid w:val="00C01D87"/>
    <w:rsid w:val="00C01DE5"/>
    <w:rsid w:val="00C02FDF"/>
    <w:rsid w:val="00C03F2F"/>
    <w:rsid w:val="00C04494"/>
    <w:rsid w:val="00C04CC7"/>
    <w:rsid w:val="00C05EB4"/>
    <w:rsid w:val="00C07102"/>
    <w:rsid w:val="00C078A0"/>
    <w:rsid w:val="00C11AF9"/>
    <w:rsid w:val="00C11E67"/>
    <w:rsid w:val="00C14490"/>
    <w:rsid w:val="00C14D71"/>
    <w:rsid w:val="00C1649E"/>
    <w:rsid w:val="00C16B30"/>
    <w:rsid w:val="00C16BB8"/>
    <w:rsid w:val="00C1707D"/>
    <w:rsid w:val="00C1777F"/>
    <w:rsid w:val="00C21B57"/>
    <w:rsid w:val="00C22463"/>
    <w:rsid w:val="00C24154"/>
    <w:rsid w:val="00C24398"/>
    <w:rsid w:val="00C24461"/>
    <w:rsid w:val="00C261D7"/>
    <w:rsid w:val="00C263F9"/>
    <w:rsid w:val="00C272F9"/>
    <w:rsid w:val="00C27394"/>
    <w:rsid w:val="00C32A67"/>
    <w:rsid w:val="00C332F5"/>
    <w:rsid w:val="00C33F10"/>
    <w:rsid w:val="00C34459"/>
    <w:rsid w:val="00C35FA0"/>
    <w:rsid w:val="00C360D0"/>
    <w:rsid w:val="00C363A2"/>
    <w:rsid w:val="00C41E7D"/>
    <w:rsid w:val="00C4289F"/>
    <w:rsid w:val="00C43A8D"/>
    <w:rsid w:val="00C43B09"/>
    <w:rsid w:val="00C45026"/>
    <w:rsid w:val="00C46624"/>
    <w:rsid w:val="00C467EE"/>
    <w:rsid w:val="00C46F3A"/>
    <w:rsid w:val="00C47E2D"/>
    <w:rsid w:val="00C50AD7"/>
    <w:rsid w:val="00C50B44"/>
    <w:rsid w:val="00C50F78"/>
    <w:rsid w:val="00C51483"/>
    <w:rsid w:val="00C51531"/>
    <w:rsid w:val="00C517B4"/>
    <w:rsid w:val="00C52EC1"/>
    <w:rsid w:val="00C52F39"/>
    <w:rsid w:val="00C53210"/>
    <w:rsid w:val="00C53ACC"/>
    <w:rsid w:val="00C53AEB"/>
    <w:rsid w:val="00C55A0A"/>
    <w:rsid w:val="00C572A2"/>
    <w:rsid w:val="00C60B66"/>
    <w:rsid w:val="00C616A2"/>
    <w:rsid w:val="00C62F32"/>
    <w:rsid w:val="00C64C7E"/>
    <w:rsid w:val="00C663D8"/>
    <w:rsid w:val="00C66928"/>
    <w:rsid w:val="00C67A26"/>
    <w:rsid w:val="00C67E77"/>
    <w:rsid w:val="00C701E2"/>
    <w:rsid w:val="00C70EFF"/>
    <w:rsid w:val="00C71EE3"/>
    <w:rsid w:val="00C724E3"/>
    <w:rsid w:val="00C73B63"/>
    <w:rsid w:val="00C751ED"/>
    <w:rsid w:val="00C76605"/>
    <w:rsid w:val="00C76855"/>
    <w:rsid w:val="00C76EB2"/>
    <w:rsid w:val="00C76FA4"/>
    <w:rsid w:val="00C7758F"/>
    <w:rsid w:val="00C776E8"/>
    <w:rsid w:val="00C77B29"/>
    <w:rsid w:val="00C808CD"/>
    <w:rsid w:val="00C80E31"/>
    <w:rsid w:val="00C80FEA"/>
    <w:rsid w:val="00C810EF"/>
    <w:rsid w:val="00C82135"/>
    <w:rsid w:val="00C85C54"/>
    <w:rsid w:val="00C860A7"/>
    <w:rsid w:val="00C865E6"/>
    <w:rsid w:val="00C87D32"/>
    <w:rsid w:val="00C900D7"/>
    <w:rsid w:val="00C906F1"/>
    <w:rsid w:val="00C9099B"/>
    <w:rsid w:val="00C92550"/>
    <w:rsid w:val="00C92687"/>
    <w:rsid w:val="00C92931"/>
    <w:rsid w:val="00C94AED"/>
    <w:rsid w:val="00C95BDC"/>
    <w:rsid w:val="00C96ED8"/>
    <w:rsid w:val="00C9775E"/>
    <w:rsid w:val="00CA0F7E"/>
    <w:rsid w:val="00CA1158"/>
    <w:rsid w:val="00CA1CFA"/>
    <w:rsid w:val="00CA606A"/>
    <w:rsid w:val="00CA773F"/>
    <w:rsid w:val="00CA79E7"/>
    <w:rsid w:val="00CB194C"/>
    <w:rsid w:val="00CB1A70"/>
    <w:rsid w:val="00CB22CE"/>
    <w:rsid w:val="00CB2DDD"/>
    <w:rsid w:val="00CB56CB"/>
    <w:rsid w:val="00CB6D46"/>
    <w:rsid w:val="00CB7590"/>
    <w:rsid w:val="00CB7E2E"/>
    <w:rsid w:val="00CC058F"/>
    <w:rsid w:val="00CC0AC7"/>
    <w:rsid w:val="00CC1453"/>
    <w:rsid w:val="00CC1467"/>
    <w:rsid w:val="00CC1A28"/>
    <w:rsid w:val="00CC2BFF"/>
    <w:rsid w:val="00CC3AA0"/>
    <w:rsid w:val="00CC42D6"/>
    <w:rsid w:val="00CC44DF"/>
    <w:rsid w:val="00CC57CE"/>
    <w:rsid w:val="00CC5A9B"/>
    <w:rsid w:val="00CC6134"/>
    <w:rsid w:val="00CC626F"/>
    <w:rsid w:val="00CC756E"/>
    <w:rsid w:val="00CD13C6"/>
    <w:rsid w:val="00CD1962"/>
    <w:rsid w:val="00CD23F8"/>
    <w:rsid w:val="00CD2E7B"/>
    <w:rsid w:val="00CD3544"/>
    <w:rsid w:val="00CD49E1"/>
    <w:rsid w:val="00CD4B44"/>
    <w:rsid w:val="00CD56CA"/>
    <w:rsid w:val="00CD64E2"/>
    <w:rsid w:val="00CD6B89"/>
    <w:rsid w:val="00CD6D0E"/>
    <w:rsid w:val="00CD71AF"/>
    <w:rsid w:val="00CD7C55"/>
    <w:rsid w:val="00CE001F"/>
    <w:rsid w:val="00CE0245"/>
    <w:rsid w:val="00CE0920"/>
    <w:rsid w:val="00CE413E"/>
    <w:rsid w:val="00CE5B66"/>
    <w:rsid w:val="00CE663D"/>
    <w:rsid w:val="00CE7446"/>
    <w:rsid w:val="00CF1632"/>
    <w:rsid w:val="00CF517E"/>
    <w:rsid w:val="00CF56D9"/>
    <w:rsid w:val="00CF56DA"/>
    <w:rsid w:val="00CF63F6"/>
    <w:rsid w:val="00CF7045"/>
    <w:rsid w:val="00CF76CF"/>
    <w:rsid w:val="00D011C3"/>
    <w:rsid w:val="00D01565"/>
    <w:rsid w:val="00D01727"/>
    <w:rsid w:val="00D020DE"/>
    <w:rsid w:val="00D021CD"/>
    <w:rsid w:val="00D025C0"/>
    <w:rsid w:val="00D03754"/>
    <w:rsid w:val="00D03839"/>
    <w:rsid w:val="00D03934"/>
    <w:rsid w:val="00D04844"/>
    <w:rsid w:val="00D04B07"/>
    <w:rsid w:val="00D04F97"/>
    <w:rsid w:val="00D05C95"/>
    <w:rsid w:val="00D05F91"/>
    <w:rsid w:val="00D0615C"/>
    <w:rsid w:val="00D06347"/>
    <w:rsid w:val="00D06B99"/>
    <w:rsid w:val="00D07718"/>
    <w:rsid w:val="00D11396"/>
    <w:rsid w:val="00D11E9E"/>
    <w:rsid w:val="00D12207"/>
    <w:rsid w:val="00D123F3"/>
    <w:rsid w:val="00D12703"/>
    <w:rsid w:val="00D12A5E"/>
    <w:rsid w:val="00D1330B"/>
    <w:rsid w:val="00D1363B"/>
    <w:rsid w:val="00D1390C"/>
    <w:rsid w:val="00D15F6F"/>
    <w:rsid w:val="00D1677A"/>
    <w:rsid w:val="00D1774F"/>
    <w:rsid w:val="00D17D60"/>
    <w:rsid w:val="00D2187B"/>
    <w:rsid w:val="00D22174"/>
    <w:rsid w:val="00D2246E"/>
    <w:rsid w:val="00D233D5"/>
    <w:rsid w:val="00D25E5A"/>
    <w:rsid w:val="00D2720B"/>
    <w:rsid w:val="00D2775C"/>
    <w:rsid w:val="00D31519"/>
    <w:rsid w:val="00D349C8"/>
    <w:rsid w:val="00D34C18"/>
    <w:rsid w:val="00D35757"/>
    <w:rsid w:val="00D35DC5"/>
    <w:rsid w:val="00D367E4"/>
    <w:rsid w:val="00D36C36"/>
    <w:rsid w:val="00D3704D"/>
    <w:rsid w:val="00D42F31"/>
    <w:rsid w:val="00D434C6"/>
    <w:rsid w:val="00D4480E"/>
    <w:rsid w:val="00D44B68"/>
    <w:rsid w:val="00D456D0"/>
    <w:rsid w:val="00D461C4"/>
    <w:rsid w:val="00D464F5"/>
    <w:rsid w:val="00D50380"/>
    <w:rsid w:val="00D515A0"/>
    <w:rsid w:val="00D51621"/>
    <w:rsid w:val="00D54072"/>
    <w:rsid w:val="00D550FB"/>
    <w:rsid w:val="00D5526B"/>
    <w:rsid w:val="00D55431"/>
    <w:rsid w:val="00D558E4"/>
    <w:rsid w:val="00D55BC8"/>
    <w:rsid w:val="00D56D39"/>
    <w:rsid w:val="00D570E8"/>
    <w:rsid w:val="00D57C3B"/>
    <w:rsid w:val="00D61154"/>
    <w:rsid w:val="00D61A5C"/>
    <w:rsid w:val="00D628C0"/>
    <w:rsid w:val="00D637CE"/>
    <w:rsid w:val="00D63EBA"/>
    <w:rsid w:val="00D6495D"/>
    <w:rsid w:val="00D6526C"/>
    <w:rsid w:val="00D66962"/>
    <w:rsid w:val="00D66E89"/>
    <w:rsid w:val="00D706B5"/>
    <w:rsid w:val="00D70DDF"/>
    <w:rsid w:val="00D715AB"/>
    <w:rsid w:val="00D72CE8"/>
    <w:rsid w:val="00D76947"/>
    <w:rsid w:val="00D77E63"/>
    <w:rsid w:val="00D806B0"/>
    <w:rsid w:val="00D80994"/>
    <w:rsid w:val="00D80AE0"/>
    <w:rsid w:val="00D8132A"/>
    <w:rsid w:val="00D816D9"/>
    <w:rsid w:val="00D82E32"/>
    <w:rsid w:val="00D85C77"/>
    <w:rsid w:val="00D85FB5"/>
    <w:rsid w:val="00D87B09"/>
    <w:rsid w:val="00D87D9C"/>
    <w:rsid w:val="00D90F23"/>
    <w:rsid w:val="00D91549"/>
    <w:rsid w:val="00D91A09"/>
    <w:rsid w:val="00D91FC9"/>
    <w:rsid w:val="00D92B3B"/>
    <w:rsid w:val="00D92BF1"/>
    <w:rsid w:val="00D92F2D"/>
    <w:rsid w:val="00D93BBB"/>
    <w:rsid w:val="00D94388"/>
    <w:rsid w:val="00D94B7B"/>
    <w:rsid w:val="00D9534B"/>
    <w:rsid w:val="00D9550C"/>
    <w:rsid w:val="00D9580D"/>
    <w:rsid w:val="00D95A73"/>
    <w:rsid w:val="00D95C2D"/>
    <w:rsid w:val="00D96745"/>
    <w:rsid w:val="00D96A28"/>
    <w:rsid w:val="00D96F51"/>
    <w:rsid w:val="00D970C9"/>
    <w:rsid w:val="00DA0AAA"/>
    <w:rsid w:val="00DA3767"/>
    <w:rsid w:val="00DA3F28"/>
    <w:rsid w:val="00DA410C"/>
    <w:rsid w:val="00DA4356"/>
    <w:rsid w:val="00DA71C8"/>
    <w:rsid w:val="00DA7DED"/>
    <w:rsid w:val="00DB0D5D"/>
    <w:rsid w:val="00DB1E4B"/>
    <w:rsid w:val="00DB2033"/>
    <w:rsid w:val="00DB7557"/>
    <w:rsid w:val="00DB7629"/>
    <w:rsid w:val="00DC2CB3"/>
    <w:rsid w:val="00DC3A9B"/>
    <w:rsid w:val="00DC4603"/>
    <w:rsid w:val="00DC4BA2"/>
    <w:rsid w:val="00DC6057"/>
    <w:rsid w:val="00DC6AD2"/>
    <w:rsid w:val="00DC6E29"/>
    <w:rsid w:val="00DC7DA2"/>
    <w:rsid w:val="00DD0083"/>
    <w:rsid w:val="00DD0279"/>
    <w:rsid w:val="00DD0DF6"/>
    <w:rsid w:val="00DD16D7"/>
    <w:rsid w:val="00DD267D"/>
    <w:rsid w:val="00DD4988"/>
    <w:rsid w:val="00DD53C3"/>
    <w:rsid w:val="00DD5A21"/>
    <w:rsid w:val="00DD60AC"/>
    <w:rsid w:val="00DD6E25"/>
    <w:rsid w:val="00DD764D"/>
    <w:rsid w:val="00DD7962"/>
    <w:rsid w:val="00DE025C"/>
    <w:rsid w:val="00DE2CCF"/>
    <w:rsid w:val="00DE3651"/>
    <w:rsid w:val="00DE4431"/>
    <w:rsid w:val="00DE640F"/>
    <w:rsid w:val="00DE64B4"/>
    <w:rsid w:val="00DE6A75"/>
    <w:rsid w:val="00DE7010"/>
    <w:rsid w:val="00DE7C7E"/>
    <w:rsid w:val="00DF053E"/>
    <w:rsid w:val="00DF12DB"/>
    <w:rsid w:val="00DF189B"/>
    <w:rsid w:val="00DF1F05"/>
    <w:rsid w:val="00DF2D15"/>
    <w:rsid w:val="00DF4A30"/>
    <w:rsid w:val="00DF662A"/>
    <w:rsid w:val="00DF6D28"/>
    <w:rsid w:val="00DF7BB3"/>
    <w:rsid w:val="00E0050C"/>
    <w:rsid w:val="00E01740"/>
    <w:rsid w:val="00E0176E"/>
    <w:rsid w:val="00E0265D"/>
    <w:rsid w:val="00E0395B"/>
    <w:rsid w:val="00E042C9"/>
    <w:rsid w:val="00E05770"/>
    <w:rsid w:val="00E05DA6"/>
    <w:rsid w:val="00E0624F"/>
    <w:rsid w:val="00E066E5"/>
    <w:rsid w:val="00E06E17"/>
    <w:rsid w:val="00E071ED"/>
    <w:rsid w:val="00E07F7B"/>
    <w:rsid w:val="00E10776"/>
    <w:rsid w:val="00E1085E"/>
    <w:rsid w:val="00E11769"/>
    <w:rsid w:val="00E1197C"/>
    <w:rsid w:val="00E1202B"/>
    <w:rsid w:val="00E12F2F"/>
    <w:rsid w:val="00E133E3"/>
    <w:rsid w:val="00E1350B"/>
    <w:rsid w:val="00E14195"/>
    <w:rsid w:val="00E141DD"/>
    <w:rsid w:val="00E1573F"/>
    <w:rsid w:val="00E160AA"/>
    <w:rsid w:val="00E160AF"/>
    <w:rsid w:val="00E161E2"/>
    <w:rsid w:val="00E1757A"/>
    <w:rsid w:val="00E17DAA"/>
    <w:rsid w:val="00E17EE5"/>
    <w:rsid w:val="00E21B62"/>
    <w:rsid w:val="00E21BF3"/>
    <w:rsid w:val="00E22229"/>
    <w:rsid w:val="00E23F3E"/>
    <w:rsid w:val="00E2450C"/>
    <w:rsid w:val="00E2646D"/>
    <w:rsid w:val="00E26C18"/>
    <w:rsid w:val="00E27CB5"/>
    <w:rsid w:val="00E27DB6"/>
    <w:rsid w:val="00E31206"/>
    <w:rsid w:val="00E31310"/>
    <w:rsid w:val="00E3159B"/>
    <w:rsid w:val="00E33353"/>
    <w:rsid w:val="00E340B5"/>
    <w:rsid w:val="00E34214"/>
    <w:rsid w:val="00E34793"/>
    <w:rsid w:val="00E3565E"/>
    <w:rsid w:val="00E36C28"/>
    <w:rsid w:val="00E4001E"/>
    <w:rsid w:val="00E4102B"/>
    <w:rsid w:val="00E42457"/>
    <w:rsid w:val="00E43419"/>
    <w:rsid w:val="00E445E1"/>
    <w:rsid w:val="00E459E0"/>
    <w:rsid w:val="00E47468"/>
    <w:rsid w:val="00E50631"/>
    <w:rsid w:val="00E520AD"/>
    <w:rsid w:val="00E53ACA"/>
    <w:rsid w:val="00E53F86"/>
    <w:rsid w:val="00E54460"/>
    <w:rsid w:val="00E556B7"/>
    <w:rsid w:val="00E56E73"/>
    <w:rsid w:val="00E57F89"/>
    <w:rsid w:val="00E6063C"/>
    <w:rsid w:val="00E61C20"/>
    <w:rsid w:val="00E6216E"/>
    <w:rsid w:val="00E62609"/>
    <w:rsid w:val="00E63ABB"/>
    <w:rsid w:val="00E63C71"/>
    <w:rsid w:val="00E66D65"/>
    <w:rsid w:val="00E67864"/>
    <w:rsid w:val="00E70FFD"/>
    <w:rsid w:val="00E716F4"/>
    <w:rsid w:val="00E71FB7"/>
    <w:rsid w:val="00E72729"/>
    <w:rsid w:val="00E730DF"/>
    <w:rsid w:val="00E73440"/>
    <w:rsid w:val="00E736D7"/>
    <w:rsid w:val="00E73D72"/>
    <w:rsid w:val="00E73EDE"/>
    <w:rsid w:val="00E74F17"/>
    <w:rsid w:val="00E758A0"/>
    <w:rsid w:val="00E773D2"/>
    <w:rsid w:val="00E80111"/>
    <w:rsid w:val="00E828A8"/>
    <w:rsid w:val="00E82C0E"/>
    <w:rsid w:val="00E85705"/>
    <w:rsid w:val="00E8571B"/>
    <w:rsid w:val="00E85879"/>
    <w:rsid w:val="00E85F54"/>
    <w:rsid w:val="00E85FA3"/>
    <w:rsid w:val="00E875F7"/>
    <w:rsid w:val="00E878FD"/>
    <w:rsid w:val="00E87BF5"/>
    <w:rsid w:val="00E87CB2"/>
    <w:rsid w:val="00E90865"/>
    <w:rsid w:val="00E91D4E"/>
    <w:rsid w:val="00E9332A"/>
    <w:rsid w:val="00E9409E"/>
    <w:rsid w:val="00E94D56"/>
    <w:rsid w:val="00E94F59"/>
    <w:rsid w:val="00E96D22"/>
    <w:rsid w:val="00E978D7"/>
    <w:rsid w:val="00EA156E"/>
    <w:rsid w:val="00EA3231"/>
    <w:rsid w:val="00EA570C"/>
    <w:rsid w:val="00EA5806"/>
    <w:rsid w:val="00EA5A36"/>
    <w:rsid w:val="00EA6FF0"/>
    <w:rsid w:val="00EB0029"/>
    <w:rsid w:val="00EB05F3"/>
    <w:rsid w:val="00EB11B2"/>
    <w:rsid w:val="00EB1388"/>
    <w:rsid w:val="00EB23DA"/>
    <w:rsid w:val="00EB470D"/>
    <w:rsid w:val="00EB47B8"/>
    <w:rsid w:val="00EB4B61"/>
    <w:rsid w:val="00EB5D23"/>
    <w:rsid w:val="00EB73B3"/>
    <w:rsid w:val="00EC02CB"/>
    <w:rsid w:val="00EC0980"/>
    <w:rsid w:val="00EC1DB0"/>
    <w:rsid w:val="00EC2266"/>
    <w:rsid w:val="00EC3130"/>
    <w:rsid w:val="00EC3155"/>
    <w:rsid w:val="00EC3545"/>
    <w:rsid w:val="00EC481E"/>
    <w:rsid w:val="00EC5128"/>
    <w:rsid w:val="00EC6235"/>
    <w:rsid w:val="00EC643D"/>
    <w:rsid w:val="00EC65E9"/>
    <w:rsid w:val="00EC6730"/>
    <w:rsid w:val="00EC6C1C"/>
    <w:rsid w:val="00EC6E08"/>
    <w:rsid w:val="00EC7123"/>
    <w:rsid w:val="00ED3352"/>
    <w:rsid w:val="00ED3843"/>
    <w:rsid w:val="00ED3E44"/>
    <w:rsid w:val="00ED41DA"/>
    <w:rsid w:val="00ED51E3"/>
    <w:rsid w:val="00ED53D8"/>
    <w:rsid w:val="00ED5E8D"/>
    <w:rsid w:val="00ED6CC4"/>
    <w:rsid w:val="00ED6E65"/>
    <w:rsid w:val="00ED7491"/>
    <w:rsid w:val="00EE12C1"/>
    <w:rsid w:val="00EE1947"/>
    <w:rsid w:val="00EE311F"/>
    <w:rsid w:val="00EE4478"/>
    <w:rsid w:val="00EF152B"/>
    <w:rsid w:val="00EF2010"/>
    <w:rsid w:val="00EF3437"/>
    <w:rsid w:val="00EF3E51"/>
    <w:rsid w:val="00EF6556"/>
    <w:rsid w:val="00EF6612"/>
    <w:rsid w:val="00EF6A09"/>
    <w:rsid w:val="00F005A2"/>
    <w:rsid w:val="00F00745"/>
    <w:rsid w:val="00F01957"/>
    <w:rsid w:val="00F02323"/>
    <w:rsid w:val="00F02EF5"/>
    <w:rsid w:val="00F04189"/>
    <w:rsid w:val="00F05F22"/>
    <w:rsid w:val="00F102A3"/>
    <w:rsid w:val="00F10AA1"/>
    <w:rsid w:val="00F11189"/>
    <w:rsid w:val="00F114ED"/>
    <w:rsid w:val="00F12305"/>
    <w:rsid w:val="00F12BA3"/>
    <w:rsid w:val="00F13010"/>
    <w:rsid w:val="00F1318A"/>
    <w:rsid w:val="00F14AEB"/>
    <w:rsid w:val="00F14D9C"/>
    <w:rsid w:val="00F150A5"/>
    <w:rsid w:val="00F20D4B"/>
    <w:rsid w:val="00F21120"/>
    <w:rsid w:val="00F215AA"/>
    <w:rsid w:val="00F21DF9"/>
    <w:rsid w:val="00F224BE"/>
    <w:rsid w:val="00F22F17"/>
    <w:rsid w:val="00F2484F"/>
    <w:rsid w:val="00F25F22"/>
    <w:rsid w:val="00F276C4"/>
    <w:rsid w:val="00F302E3"/>
    <w:rsid w:val="00F30C49"/>
    <w:rsid w:val="00F3232D"/>
    <w:rsid w:val="00F3250E"/>
    <w:rsid w:val="00F331AB"/>
    <w:rsid w:val="00F3375D"/>
    <w:rsid w:val="00F3423E"/>
    <w:rsid w:val="00F34E94"/>
    <w:rsid w:val="00F35FC0"/>
    <w:rsid w:val="00F36290"/>
    <w:rsid w:val="00F3725E"/>
    <w:rsid w:val="00F37E2C"/>
    <w:rsid w:val="00F40106"/>
    <w:rsid w:val="00F4067B"/>
    <w:rsid w:val="00F40DD2"/>
    <w:rsid w:val="00F4105E"/>
    <w:rsid w:val="00F43D13"/>
    <w:rsid w:val="00F44128"/>
    <w:rsid w:val="00F452F5"/>
    <w:rsid w:val="00F4558D"/>
    <w:rsid w:val="00F45D78"/>
    <w:rsid w:val="00F45DE1"/>
    <w:rsid w:val="00F46125"/>
    <w:rsid w:val="00F4612D"/>
    <w:rsid w:val="00F51D60"/>
    <w:rsid w:val="00F52A49"/>
    <w:rsid w:val="00F54B4C"/>
    <w:rsid w:val="00F54CBD"/>
    <w:rsid w:val="00F57837"/>
    <w:rsid w:val="00F600EA"/>
    <w:rsid w:val="00F612E5"/>
    <w:rsid w:val="00F616DA"/>
    <w:rsid w:val="00F62969"/>
    <w:rsid w:val="00F62AD1"/>
    <w:rsid w:val="00F63263"/>
    <w:rsid w:val="00F6420B"/>
    <w:rsid w:val="00F659A2"/>
    <w:rsid w:val="00F65E67"/>
    <w:rsid w:val="00F6608C"/>
    <w:rsid w:val="00F664C0"/>
    <w:rsid w:val="00F67489"/>
    <w:rsid w:val="00F67DBE"/>
    <w:rsid w:val="00F67E2D"/>
    <w:rsid w:val="00F705DD"/>
    <w:rsid w:val="00F715F5"/>
    <w:rsid w:val="00F7292E"/>
    <w:rsid w:val="00F72E94"/>
    <w:rsid w:val="00F73271"/>
    <w:rsid w:val="00F73D2E"/>
    <w:rsid w:val="00F74782"/>
    <w:rsid w:val="00F7583E"/>
    <w:rsid w:val="00F76F95"/>
    <w:rsid w:val="00F809E6"/>
    <w:rsid w:val="00F822B9"/>
    <w:rsid w:val="00F82483"/>
    <w:rsid w:val="00F82C61"/>
    <w:rsid w:val="00F82CE3"/>
    <w:rsid w:val="00F843A6"/>
    <w:rsid w:val="00F8694A"/>
    <w:rsid w:val="00F86CCD"/>
    <w:rsid w:val="00F87A1A"/>
    <w:rsid w:val="00F90B88"/>
    <w:rsid w:val="00F9134A"/>
    <w:rsid w:val="00F92BFB"/>
    <w:rsid w:val="00F9353D"/>
    <w:rsid w:val="00F944B4"/>
    <w:rsid w:val="00F9582F"/>
    <w:rsid w:val="00F963A7"/>
    <w:rsid w:val="00F97B59"/>
    <w:rsid w:val="00FA333A"/>
    <w:rsid w:val="00FA3884"/>
    <w:rsid w:val="00FA5E7A"/>
    <w:rsid w:val="00FA7262"/>
    <w:rsid w:val="00FB0371"/>
    <w:rsid w:val="00FB1595"/>
    <w:rsid w:val="00FB27AA"/>
    <w:rsid w:val="00FB2B45"/>
    <w:rsid w:val="00FB3F4D"/>
    <w:rsid w:val="00FB44A4"/>
    <w:rsid w:val="00FB4858"/>
    <w:rsid w:val="00FB4B7F"/>
    <w:rsid w:val="00FB7731"/>
    <w:rsid w:val="00FB7C0A"/>
    <w:rsid w:val="00FC069C"/>
    <w:rsid w:val="00FC0DB6"/>
    <w:rsid w:val="00FC0F24"/>
    <w:rsid w:val="00FC17C5"/>
    <w:rsid w:val="00FC25E6"/>
    <w:rsid w:val="00FC28CA"/>
    <w:rsid w:val="00FC3094"/>
    <w:rsid w:val="00FC329C"/>
    <w:rsid w:val="00FC3851"/>
    <w:rsid w:val="00FC452C"/>
    <w:rsid w:val="00FC4A1F"/>
    <w:rsid w:val="00FC52B5"/>
    <w:rsid w:val="00FC7159"/>
    <w:rsid w:val="00FC72C3"/>
    <w:rsid w:val="00FC7397"/>
    <w:rsid w:val="00FC7D77"/>
    <w:rsid w:val="00FD0392"/>
    <w:rsid w:val="00FD0FD5"/>
    <w:rsid w:val="00FD1A7D"/>
    <w:rsid w:val="00FD36E8"/>
    <w:rsid w:val="00FD3BF8"/>
    <w:rsid w:val="00FD3CF2"/>
    <w:rsid w:val="00FD4B8D"/>
    <w:rsid w:val="00FD54F2"/>
    <w:rsid w:val="00FD7E8F"/>
    <w:rsid w:val="00FE009B"/>
    <w:rsid w:val="00FE0FEB"/>
    <w:rsid w:val="00FE1036"/>
    <w:rsid w:val="00FE13EA"/>
    <w:rsid w:val="00FE2B42"/>
    <w:rsid w:val="00FE2E8C"/>
    <w:rsid w:val="00FE3CAC"/>
    <w:rsid w:val="00FE52DF"/>
    <w:rsid w:val="00FE7438"/>
    <w:rsid w:val="00FE7C7E"/>
    <w:rsid w:val="00FE7D69"/>
    <w:rsid w:val="00FF0117"/>
    <w:rsid w:val="00FF0436"/>
    <w:rsid w:val="00FF0A67"/>
    <w:rsid w:val="00FF0C7E"/>
    <w:rsid w:val="00FF1040"/>
    <w:rsid w:val="00FF1BB6"/>
    <w:rsid w:val="00FF285D"/>
    <w:rsid w:val="00FF36E5"/>
    <w:rsid w:val="00FF3D00"/>
    <w:rsid w:val="00FF4C3C"/>
    <w:rsid w:val="00FF55E9"/>
    <w:rsid w:val="00FF5DBE"/>
    <w:rsid w:val="00FF6C07"/>
    <w:rsid w:val="00FF753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39969"/>
    <o:shapelayout v:ext="edit">
      <o:idmap v:ext="edit" data="1"/>
    </o:shapelayout>
  </w:shapeDefaults>
  <w:decimalSymbol w:val="."/>
  <w:listSeparator w:val=","/>
  <w14:docId w14:val="5C6E02E8"/>
  <w15:chartTrackingRefBased/>
  <w15:docId w15:val="{DA156483-02CC-4399-941B-CC1D4FDE7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n-AU" w:eastAsia="en-US" w:bidi="ar-SA"/>
      </w:rPr>
    </w:rPrDefault>
    <w:pPrDefault/>
  </w:docDefaults>
  <w:latentStyles w:defLockedState="0" w:defUIPriority="99" w:defSemiHidden="0" w:defUnhideWhenUsed="0" w:defQFormat="0" w:count="371">
    <w:lsdException w:name="Normal" w:uiPriority="0" w:qFormat="1"/>
    <w:lsdException w:name="heading 1" w:locked="1" w:uiPriority="2" w:qFormat="1"/>
    <w:lsdException w:name="heading 2" w:locked="1" w:semiHidden="1" w:uiPriority="2" w:unhideWhenUsed="1" w:qFormat="1"/>
    <w:lsdException w:name="heading 3" w:locked="1" w:semiHidden="1" w:uiPriority="2" w:unhideWhenUsed="1" w:qFormat="1"/>
    <w:lsdException w:name="heading 4" w:locked="1" w:semiHidden="1" w:uiPriority="2" w:unhideWhenUsed="1" w:qFormat="1"/>
    <w:lsdException w:name="heading 5" w:locked="1" w:semiHidden="1" w:uiPriority="2"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qFormat="1"/>
    <w:lsdException w:name="annotation text" w:semiHidden="1" w:uiPriority="0" w:unhideWhenUsed="1"/>
    <w:lsdException w:name="header" w:locked="1" w:semiHidden="1" w:uiPriority="3" w:unhideWhenUsed="1" w:qFormat="1"/>
    <w:lsdException w:name="footer" w:locked="1"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FS Normal"/>
    <w:qFormat/>
    <w:rsid w:val="00BB1397"/>
    <w:pPr>
      <w:widowControl w:val="0"/>
    </w:pPr>
    <w:rPr>
      <w:rFonts w:eastAsia="Times New Roman" w:cs="Times New Roman"/>
      <w:szCs w:val="24"/>
      <w:lang w:val="en-GB" w:bidi="en-US"/>
    </w:rPr>
  </w:style>
  <w:style w:type="paragraph" w:styleId="Heading1">
    <w:name w:val="heading 1"/>
    <w:aliases w:val="FSHeading 1,Chapter heading"/>
    <w:basedOn w:val="Normal"/>
    <w:next w:val="Normal"/>
    <w:link w:val="Heading1Char"/>
    <w:uiPriority w:val="2"/>
    <w:qFormat/>
    <w:locked/>
    <w:rsid w:val="00404702"/>
    <w:pPr>
      <w:keepNext/>
      <w:widowControl/>
      <w:spacing w:after="240"/>
      <w:ind w:left="851" w:hanging="851"/>
      <w:outlineLvl w:val="0"/>
    </w:pPr>
    <w:rPr>
      <w:rFonts w:eastAsiaTheme="majorEastAsia" w:cstheme="majorBidi"/>
      <w:b/>
      <w:bCs/>
      <w:sz w:val="36"/>
      <w:szCs w:val="28"/>
      <w:lang w:bidi="ar-SA"/>
    </w:rPr>
  </w:style>
  <w:style w:type="paragraph" w:styleId="Heading2">
    <w:name w:val="heading 2"/>
    <w:aliases w:val="FSHeading 2,Section heading"/>
    <w:basedOn w:val="Normal"/>
    <w:next w:val="Normal"/>
    <w:link w:val="Heading2Char"/>
    <w:uiPriority w:val="2"/>
    <w:unhideWhenUsed/>
    <w:qFormat/>
    <w:locked/>
    <w:rsid w:val="00EC65E9"/>
    <w:pPr>
      <w:keepNext/>
      <w:widowControl/>
      <w:spacing w:before="240" w:after="240"/>
      <w:ind w:left="851" w:hanging="851"/>
      <w:outlineLvl w:val="1"/>
    </w:pPr>
    <w:rPr>
      <w:rFonts w:eastAsiaTheme="majorEastAsia" w:cs="Arial"/>
      <w:b/>
      <w:bCs/>
      <w:sz w:val="28"/>
      <w:szCs w:val="22"/>
      <w:lang w:bidi="ar-SA"/>
    </w:rPr>
  </w:style>
  <w:style w:type="paragraph" w:styleId="Heading3">
    <w:name w:val="heading 3"/>
    <w:aliases w:val="FSHeading 3,Subheading 1"/>
    <w:basedOn w:val="Normal"/>
    <w:next w:val="Normal"/>
    <w:link w:val="Heading3Char"/>
    <w:autoRedefine/>
    <w:uiPriority w:val="2"/>
    <w:unhideWhenUsed/>
    <w:qFormat/>
    <w:locked/>
    <w:rsid w:val="00C92550"/>
    <w:pPr>
      <w:keepNext/>
      <w:widowControl/>
      <w:spacing w:before="240" w:after="240"/>
      <w:outlineLvl w:val="2"/>
    </w:pPr>
    <w:rPr>
      <w:rFonts w:eastAsiaTheme="majorEastAsia" w:cstheme="majorBidi"/>
      <w:b/>
      <w:bCs/>
      <w:lang w:eastAsia="en-AU" w:bidi="ar-SA"/>
    </w:rPr>
  </w:style>
  <w:style w:type="paragraph" w:styleId="Heading4">
    <w:name w:val="heading 4"/>
    <w:aliases w:val="FSHeading 4,Subheading 2"/>
    <w:basedOn w:val="Normal"/>
    <w:next w:val="Normal"/>
    <w:link w:val="Heading4Char"/>
    <w:uiPriority w:val="2"/>
    <w:unhideWhenUsed/>
    <w:qFormat/>
    <w:locked/>
    <w:rsid w:val="00404702"/>
    <w:pPr>
      <w:keepNext/>
      <w:widowControl/>
      <w:spacing w:before="240" w:after="240"/>
      <w:ind w:left="851" w:hanging="851"/>
      <w:outlineLvl w:val="3"/>
    </w:pPr>
    <w:rPr>
      <w:rFonts w:eastAsiaTheme="majorEastAsia" w:cstheme="majorBidi"/>
      <w:b/>
      <w:bCs/>
      <w:i/>
      <w:iCs/>
      <w:szCs w:val="22"/>
      <w:lang w:bidi="ar-SA"/>
    </w:rPr>
  </w:style>
  <w:style w:type="paragraph" w:styleId="Heading5">
    <w:name w:val="heading 5"/>
    <w:aliases w:val="FSHeading 5,Subheading 3"/>
    <w:basedOn w:val="Normal"/>
    <w:next w:val="Normal"/>
    <w:link w:val="Heading5Char"/>
    <w:uiPriority w:val="2"/>
    <w:unhideWhenUsed/>
    <w:qFormat/>
    <w:locked/>
    <w:rsid w:val="00404702"/>
    <w:pPr>
      <w:keepNext/>
      <w:widowControl/>
      <w:spacing w:before="240" w:after="240"/>
      <w:ind w:left="851" w:hanging="851"/>
      <w:outlineLvl w:val="4"/>
    </w:pPr>
    <w:rPr>
      <w:rFonts w:eastAsiaTheme="majorEastAsia" w:cstheme="majorBidi"/>
      <w:i/>
      <w:szCs w:val="22"/>
      <w:lang w:bidi="ar-SA"/>
    </w:rPr>
  </w:style>
  <w:style w:type="paragraph" w:styleId="Heading6">
    <w:name w:val="heading 6"/>
    <w:basedOn w:val="Normal"/>
    <w:next w:val="Normal"/>
    <w:link w:val="Heading6Char"/>
    <w:uiPriority w:val="9"/>
    <w:unhideWhenUsed/>
    <w:rsid w:val="008931F6"/>
    <w:pPr>
      <w:keepNext/>
      <w:keepLines/>
      <w:widowControl/>
      <w:spacing w:before="200"/>
      <w:outlineLvl w:val="5"/>
    </w:pPr>
    <w:rPr>
      <w:rFonts w:asciiTheme="majorHAnsi" w:eastAsiaTheme="majorEastAsia" w:hAnsiTheme="majorHAnsi" w:cstheme="majorBidi"/>
      <w:i/>
      <w:iCs/>
      <w:color w:val="243F60" w:themeColor="accent1" w:themeShade="7F"/>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2"/>
    <w:rsid w:val="00EC65E9"/>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00542C"/>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qFormat/>
    <w:rsid w:val="00404702"/>
    <w:pPr>
      <w:widowControl/>
      <w:ind w:left="142" w:hanging="142"/>
    </w:pPr>
    <w:rPr>
      <w:bCs/>
      <w:sz w:val="18"/>
      <w:szCs w:val="20"/>
      <w:lang w:bidi="ar-SA"/>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widowControl/>
      <w:jc w:val="center"/>
    </w:pPr>
    <w:rPr>
      <w:rFonts w:ascii="Arial Bold" w:eastAsiaTheme="minorHAnsi" w:hAnsi="Arial Bold" w:cstheme="minorBidi"/>
      <w:b/>
      <w:bCs/>
      <w:iCs/>
      <w:sz w:val="18"/>
      <w:szCs w:val="22"/>
      <w:lang w:bidi="ar-SA"/>
    </w:rPr>
  </w:style>
  <w:style w:type="paragraph" w:customStyle="1" w:styleId="142Tableheading2">
    <w:name w:val="1.4.2 Table heading2"/>
    <w:basedOn w:val="142Tableheading1"/>
    <w:uiPriority w:val="22"/>
    <w:qFormat/>
    <w:rsid w:val="00404702"/>
    <w:rPr>
      <w:rFonts w:ascii="Arial" w:eastAsia="Times New Roman" w:hAnsi="Arial" w:cs="Times New Roman"/>
      <w:b w:val="0"/>
      <w:iCs w:val="0"/>
      <w:szCs w:val="20"/>
    </w:rPr>
  </w:style>
  <w:style w:type="paragraph" w:customStyle="1" w:styleId="142Tabletext1">
    <w:name w:val="1.4.2 Table text1"/>
    <w:basedOn w:val="Normal"/>
    <w:link w:val="142Tabletext1Char"/>
    <w:uiPriority w:val="22"/>
    <w:qFormat/>
    <w:rsid w:val="00404702"/>
    <w:pPr>
      <w:widowControl/>
      <w:ind w:left="142" w:hanging="142"/>
    </w:pPr>
    <w:rPr>
      <w:sz w:val="18"/>
      <w:szCs w:val="20"/>
      <w:lang w:bidi="ar-SA"/>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widowControl/>
      <w:tabs>
        <w:tab w:val="left" w:pos="851"/>
      </w:tabs>
      <w:spacing w:before="6000"/>
      <w:jc w:val="center"/>
    </w:pPr>
    <w:rPr>
      <w:caps/>
      <w:szCs w:val="20"/>
      <w:lang w:bidi="ar-SA"/>
    </w:rPr>
  </w:style>
  <w:style w:type="paragraph" w:customStyle="1" w:styleId="Clause">
    <w:name w:val="Clause"/>
    <w:basedOn w:val="Normal"/>
    <w:next w:val="Normal"/>
    <w:link w:val="ClauseChar"/>
    <w:uiPriority w:val="10"/>
    <w:qFormat/>
    <w:rsid w:val="00C019A6"/>
    <w:pPr>
      <w:widowControl/>
      <w:tabs>
        <w:tab w:val="left" w:pos="851"/>
      </w:tabs>
    </w:pPr>
    <w:rPr>
      <w:sz w:val="20"/>
      <w:szCs w:val="20"/>
      <w:lang w:bidi="ar-SA"/>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widowControl/>
      <w:tabs>
        <w:tab w:val="left" w:pos="851"/>
      </w:tabs>
    </w:pPr>
    <w:rPr>
      <w:b/>
      <w:sz w:val="20"/>
      <w:szCs w:val="20"/>
      <w:lang w:bidi="ar-SA"/>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widowControl/>
      <w:ind w:left="1701" w:hanging="851"/>
    </w:pPr>
    <w:rPr>
      <w:sz w:val="20"/>
      <w:szCs w:val="20"/>
      <w:lang w:bidi="ar-SA"/>
    </w:rPr>
  </w:style>
  <w:style w:type="paragraph" w:customStyle="1" w:styleId="DivisionHeading">
    <w:name w:val="Division Heading"/>
    <w:basedOn w:val="Normal"/>
    <w:next w:val="Normal"/>
    <w:uiPriority w:val="15"/>
    <w:qFormat/>
    <w:rsid w:val="00BE4F3A"/>
    <w:pPr>
      <w:keepNext/>
      <w:widowControl/>
      <w:tabs>
        <w:tab w:val="left" w:pos="851"/>
      </w:tabs>
      <w:jc w:val="center"/>
    </w:pPr>
    <w:rPr>
      <w:b/>
      <w:sz w:val="26"/>
      <w:szCs w:val="20"/>
      <w:lang w:bidi="ar-SA"/>
    </w:rPr>
  </w:style>
  <w:style w:type="paragraph" w:customStyle="1" w:styleId="EditorialNoteLine1">
    <w:name w:val="Editorial Note Line 1"/>
    <w:basedOn w:val="Normal"/>
    <w:next w:val="Normal"/>
    <w:uiPriority w:val="16"/>
    <w:qFormat/>
    <w:rsid w:val="00404702"/>
    <w:pPr>
      <w:keepNext/>
      <w:widowControl/>
      <w:pBdr>
        <w:top w:val="single" w:sz="6" w:space="0" w:color="auto"/>
        <w:left w:val="single" w:sz="6" w:space="0" w:color="auto"/>
        <w:bottom w:val="single" w:sz="6" w:space="0" w:color="auto"/>
        <w:right w:val="single" w:sz="6" w:space="0" w:color="auto"/>
      </w:pBdr>
      <w:tabs>
        <w:tab w:val="left" w:pos="851"/>
      </w:tabs>
    </w:pPr>
    <w:rPr>
      <w:b/>
      <w:sz w:val="20"/>
      <w:szCs w:val="20"/>
      <w:lang w:bidi="ar-SA"/>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99"/>
    <w:qFormat/>
    <w:locked/>
    <w:rsid w:val="00404702"/>
    <w:pPr>
      <w:widowControl/>
    </w:pPr>
    <w:rPr>
      <w:rFonts w:eastAsiaTheme="minorHAnsi" w:cstheme="minorBidi"/>
      <w:sz w:val="20"/>
      <w:szCs w:val="22"/>
      <w:lang w:bidi="ar-SA"/>
    </w:rPr>
  </w:style>
  <w:style w:type="character" w:customStyle="1" w:styleId="FooterChar">
    <w:name w:val="Footer Char"/>
    <w:aliases w:val="FSFooter Char"/>
    <w:basedOn w:val="DefaultParagraphFont"/>
    <w:link w:val="Footer"/>
    <w:uiPriority w:val="99"/>
    <w:rsid w:val="00E2450C"/>
    <w:rPr>
      <w:rFonts w:cstheme="minorBidi"/>
      <w:sz w:val="20"/>
      <w:lang w:val="en-GB"/>
    </w:rPr>
  </w:style>
  <w:style w:type="paragraph" w:styleId="FootnoteText">
    <w:name w:val="footnote text"/>
    <w:aliases w:val="Footnotes Text,FSFootnotes Text,FSFootnote Text"/>
    <w:basedOn w:val="Normal"/>
    <w:link w:val="FootnoteTextChar"/>
    <w:uiPriority w:val="5"/>
    <w:qFormat/>
    <w:rsid w:val="00E53ACA"/>
    <w:pPr>
      <w:widowControl/>
    </w:pPr>
    <w:rPr>
      <w:rFonts w:eastAsiaTheme="minorHAnsi" w:cstheme="minorBidi"/>
      <w:sz w:val="18"/>
      <w:szCs w:val="20"/>
      <w:lang w:bidi="ar-SA"/>
    </w:rPr>
  </w:style>
  <w:style w:type="character" w:customStyle="1" w:styleId="FootnoteTextChar">
    <w:name w:val="Footnote Text Char"/>
    <w:aliases w:val="Footnotes Text Char,FSFootnotes Text Char,FSFootnote Text Char"/>
    <w:basedOn w:val="DefaultParagraphFont"/>
    <w:link w:val="FootnoteText"/>
    <w:uiPriority w:val="5"/>
    <w:rsid w:val="00E53ACA"/>
    <w:rPr>
      <w:rFonts w:cstheme="minorBidi"/>
      <w:sz w:val="18"/>
      <w:szCs w:val="20"/>
      <w:lang w:val="en-GB"/>
    </w:rPr>
  </w:style>
  <w:style w:type="paragraph" w:customStyle="1" w:styleId="FSBullet1">
    <w:name w:val="FSBullet 1"/>
    <w:basedOn w:val="Normal"/>
    <w:next w:val="Normal"/>
    <w:link w:val="FSBullet1Char"/>
    <w:uiPriority w:val="6"/>
    <w:qFormat/>
    <w:locked/>
    <w:rsid w:val="00234C31"/>
    <w:pPr>
      <w:widowControl/>
      <w:numPr>
        <w:numId w:val="1"/>
      </w:numPr>
      <w:ind w:left="567" w:hanging="567"/>
    </w:pPr>
    <w:rPr>
      <w:rFonts w:cs="Arial"/>
      <w:lang w:bidi="ar-SA"/>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locked/>
    <w:rsid w:val="00830393"/>
    <w:pPr>
      <w:widowControl/>
      <w:numPr>
        <w:numId w:val="2"/>
      </w:numPr>
      <w:ind w:left="1134" w:hanging="567"/>
    </w:pPr>
    <w:rPr>
      <w:rFonts w:eastAsiaTheme="minorHAnsi" w:cstheme="minorBidi"/>
      <w:szCs w:val="22"/>
      <w:lang w:bidi="ar-SA"/>
    </w:rPr>
  </w:style>
  <w:style w:type="paragraph" w:customStyle="1" w:styleId="FSBullet3">
    <w:name w:val="FSBullet 3"/>
    <w:basedOn w:val="Normal"/>
    <w:uiPriority w:val="6"/>
    <w:qFormat/>
    <w:locked/>
    <w:rsid w:val="006B6900"/>
    <w:pPr>
      <w:keepNext/>
      <w:widowControl/>
      <w:numPr>
        <w:numId w:val="3"/>
      </w:numPr>
      <w:ind w:left="1701" w:hanging="567"/>
    </w:pPr>
    <w:rPr>
      <w:rFonts w:eastAsiaTheme="minorHAnsi" w:cstheme="minorBidi"/>
      <w:szCs w:val="22"/>
      <w:lang w:bidi="ar-SA"/>
    </w:rPr>
  </w:style>
  <w:style w:type="paragraph" w:customStyle="1" w:styleId="FSCaption">
    <w:name w:val="FSCaption"/>
    <w:basedOn w:val="Normal"/>
    <w:uiPriority w:val="9"/>
    <w:qFormat/>
    <w:locked/>
    <w:rsid w:val="00404702"/>
    <w:pPr>
      <w:keepNext/>
      <w:keepLines/>
      <w:widowControl/>
      <w:spacing w:before="120"/>
    </w:pPr>
    <w:rPr>
      <w:rFonts w:eastAsiaTheme="minorHAnsi" w:cstheme="minorBidi"/>
      <w:i/>
      <w:sz w:val="16"/>
      <w:szCs w:val="16"/>
      <w:lang w:bidi="ar-SA"/>
    </w:rPr>
  </w:style>
  <w:style w:type="paragraph" w:customStyle="1" w:styleId="FSCFootnote">
    <w:name w:val="FSCFootnote"/>
    <w:basedOn w:val="Normal"/>
    <w:next w:val="Normal"/>
    <w:uiPriority w:val="17"/>
    <w:qFormat/>
    <w:locked/>
    <w:rsid w:val="00404702"/>
    <w:pPr>
      <w:widowControl/>
    </w:pPr>
    <w:rPr>
      <w:sz w:val="16"/>
      <w:szCs w:val="20"/>
      <w:lang w:bidi="ar-SA"/>
    </w:rPr>
  </w:style>
  <w:style w:type="paragraph" w:customStyle="1" w:styleId="FSCFooter">
    <w:name w:val="FSCFooter"/>
    <w:basedOn w:val="FSCFootnote"/>
    <w:uiPriority w:val="17"/>
    <w:qFormat/>
    <w:locked/>
    <w:rsid w:val="00404702"/>
    <w:pPr>
      <w:tabs>
        <w:tab w:val="center" w:pos="4536"/>
        <w:tab w:val="right" w:pos="9070"/>
      </w:tabs>
    </w:pPr>
    <w:rPr>
      <w:sz w:val="18"/>
      <w:szCs w:val="18"/>
    </w:rPr>
  </w:style>
  <w:style w:type="paragraph" w:customStyle="1" w:styleId="FSPagenumber">
    <w:name w:val="FSPage number"/>
    <w:basedOn w:val="Normal"/>
    <w:uiPriority w:val="1"/>
    <w:qFormat/>
    <w:locked/>
    <w:rsid w:val="00404702"/>
    <w:pPr>
      <w:widowControl/>
      <w:jc w:val="center"/>
    </w:pPr>
    <w:rPr>
      <w:rFonts w:eastAsiaTheme="minorHAnsi" w:cstheme="minorBidi"/>
      <w:sz w:val="20"/>
      <w:szCs w:val="20"/>
      <w:lang w:bidi="ar-SA"/>
    </w:rPr>
  </w:style>
  <w:style w:type="paragraph" w:customStyle="1" w:styleId="FSTableColumnRowheading">
    <w:name w:val="FSTable Column/Row heading"/>
    <w:basedOn w:val="Normal"/>
    <w:uiPriority w:val="8"/>
    <w:qFormat/>
    <w:locked/>
    <w:rsid w:val="00404702"/>
    <w:pPr>
      <w:widowControl/>
      <w:spacing w:before="120" w:after="120"/>
    </w:pPr>
    <w:rPr>
      <w:rFonts w:eastAsiaTheme="minorHAnsi" w:cstheme="minorBidi"/>
      <w:b/>
      <w:sz w:val="20"/>
      <w:szCs w:val="20"/>
      <w:lang w:bidi="ar-SA"/>
    </w:rPr>
  </w:style>
  <w:style w:type="paragraph" w:customStyle="1" w:styleId="FSTableFigureHeading">
    <w:name w:val="FSTable/Figure Heading"/>
    <w:basedOn w:val="Normal"/>
    <w:uiPriority w:val="7"/>
    <w:qFormat/>
    <w:locked/>
    <w:rsid w:val="00404702"/>
    <w:pPr>
      <w:widowControl/>
      <w:spacing w:before="120" w:after="120"/>
      <w:ind w:left="1134" w:hanging="1134"/>
    </w:pPr>
    <w:rPr>
      <w:rFonts w:eastAsiaTheme="minorHAnsi" w:cstheme="minorBidi"/>
      <w:b/>
      <w:i/>
      <w:szCs w:val="22"/>
      <w:lang w:bidi="ar-SA"/>
    </w:rPr>
  </w:style>
  <w:style w:type="paragraph" w:styleId="Header">
    <w:name w:val="header"/>
    <w:aliases w:val="FSHeader"/>
    <w:basedOn w:val="Normal"/>
    <w:link w:val="HeaderChar"/>
    <w:uiPriority w:val="3"/>
    <w:unhideWhenUsed/>
    <w:qFormat/>
    <w:locked/>
    <w:rsid w:val="00D92B3B"/>
    <w:pPr>
      <w:widowControl/>
      <w:jc w:val="center"/>
    </w:pPr>
    <w:rPr>
      <w:rFonts w:eastAsiaTheme="minorHAnsi" w:cstheme="minorBidi"/>
      <w:b/>
      <w:szCs w:val="22"/>
      <w:lang w:bidi="ar-SA"/>
    </w:rPr>
  </w:style>
  <w:style w:type="character" w:customStyle="1" w:styleId="HeaderChar">
    <w:name w:val="Header Char"/>
    <w:aliases w:val="FSHeader Char"/>
    <w:basedOn w:val="DefaultParagraphFont"/>
    <w:link w:val="Header"/>
    <w:uiPriority w:val="3"/>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widowControl/>
      <w:tabs>
        <w:tab w:val="left" w:pos="851"/>
      </w:tabs>
      <w:jc w:val="center"/>
    </w:pPr>
    <w:rPr>
      <w:b/>
      <w:caps/>
      <w:sz w:val="20"/>
      <w:szCs w:val="20"/>
      <w:lang w:bidi="ar-SA"/>
    </w:rPr>
  </w:style>
  <w:style w:type="paragraph" w:customStyle="1" w:styleId="Standardtitle">
    <w:name w:val="Standard title"/>
    <w:basedOn w:val="Normal"/>
    <w:uiPriority w:val="18"/>
    <w:qFormat/>
    <w:rsid w:val="00404702"/>
    <w:pPr>
      <w:keepNext/>
      <w:widowControl/>
      <w:tabs>
        <w:tab w:val="left" w:pos="851"/>
      </w:tabs>
      <w:jc w:val="center"/>
    </w:pPr>
    <w:rPr>
      <w:b/>
      <w:i/>
      <w:iCs/>
      <w:caps/>
      <w:sz w:val="28"/>
      <w:szCs w:val="20"/>
      <w:lang w:bidi="ar-SA"/>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widowControl/>
      <w:spacing w:after="120"/>
      <w:jc w:val="center"/>
    </w:pPr>
    <w:rPr>
      <w:b/>
      <w:bCs/>
      <w:sz w:val="18"/>
      <w:szCs w:val="20"/>
      <w:lang w:bidi="ar-SA"/>
    </w:rPr>
  </w:style>
  <w:style w:type="paragraph" w:customStyle="1" w:styleId="TitleBorder">
    <w:name w:val="TitleBorder"/>
    <w:basedOn w:val="Normal"/>
    <w:uiPriority w:val="19"/>
    <w:qFormat/>
    <w:rsid w:val="00404702"/>
    <w:pPr>
      <w:widowControl/>
      <w:pBdr>
        <w:bottom w:val="double" w:sz="6" w:space="0" w:color="auto"/>
      </w:pBdr>
      <w:tabs>
        <w:tab w:val="left" w:pos="851"/>
      </w:tabs>
    </w:pPr>
    <w:rPr>
      <w:sz w:val="20"/>
      <w:szCs w:val="20"/>
      <w:lang w:bidi="ar-SA"/>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widowControl/>
      <w:numPr>
        <w:ilvl w:val="1"/>
      </w:numPr>
      <w:ind w:left="567" w:hanging="567"/>
    </w:pPr>
    <w:rPr>
      <w:rFonts w:asciiTheme="majorHAnsi" w:eastAsiaTheme="majorEastAsia" w:hAnsiTheme="majorHAnsi" w:cstheme="majorBidi"/>
      <w:i/>
      <w:iCs/>
      <w:color w:val="4F81BD" w:themeColor="accent1"/>
      <w:spacing w:val="15"/>
      <w:sz w:val="24"/>
      <w:lang w:bidi="ar-SA"/>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qFormat/>
    <w:rsid w:val="00DF4A30"/>
    <w:pPr>
      <w:widowControl/>
      <w:ind w:left="720"/>
      <w:contextualSpacing/>
    </w:pPr>
    <w:rPr>
      <w:rFonts w:eastAsiaTheme="minorHAnsi" w:cstheme="minorBidi"/>
      <w:szCs w:val="22"/>
      <w:lang w:bidi="ar-SA"/>
    </w:rPr>
  </w:style>
  <w:style w:type="paragraph" w:customStyle="1" w:styleId="FSTableHeading">
    <w:name w:val="FS Table Heading"/>
    <w:basedOn w:val="Normal"/>
    <w:qFormat/>
    <w:rsid w:val="00BB1397"/>
    <w:pPr>
      <w:spacing w:before="60" w:after="60"/>
      <w:jc w:val="center"/>
    </w:pPr>
    <w:rPr>
      <w:rFonts w:cs="Arial"/>
      <w:b/>
      <w:sz w:val="20"/>
      <w:szCs w:val="20"/>
    </w:rPr>
  </w:style>
  <w:style w:type="paragraph" w:customStyle="1" w:styleId="FSTableText">
    <w:name w:val="FS Table Text"/>
    <w:basedOn w:val="Normal"/>
    <w:qFormat/>
    <w:rsid w:val="00BB1397"/>
    <w:rPr>
      <w:rFonts w:cs="Arial"/>
      <w:sz w:val="20"/>
      <w:szCs w:val="20"/>
    </w:rPr>
  </w:style>
  <w:style w:type="paragraph" w:styleId="CommentText">
    <w:name w:val="annotation text"/>
    <w:basedOn w:val="Normal"/>
    <w:link w:val="CommentTextChar"/>
    <w:rsid w:val="00BB1397"/>
    <w:rPr>
      <w:sz w:val="20"/>
      <w:szCs w:val="20"/>
    </w:rPr>
  </w:style>
  <w:style w:type="character" w:customStyle="1" w:styleId="CommentTextChar">
    <w:name w:val="Comment Text Char"/>
    <w:basedOn w:val="DefaultParagraphFont"/>
    <w:link w:val="CommentText"/>
    <w:rsid w:val="00BB1397"/>
    <w:rPr>
      <w:rFonts w:eastAsia="Times New Roman" w:cs="Times New Roman"/>
      <w:sz w:val="20"/>
      <w:szCs w:val="20"/>
      <w:lang w:val="en-GB" w:bidi="en-US"/>
    </w:rPr>
  </w:style>
  <w:style w:type="table" w:styleId="MediumShading1-Accent3">
    <w:name w:val="Medium Shading 1 Accent 3"/>
    <w:basedOn w:val="TableNormal"/>
    <w:uiPriority w:val="63"/>
    <w:rsid w:val="00BB1397"/>
    <w:rPr>
      <w:rFonts w:ascii="Calibri" w:eastAsia="Times New Roman" w:hAnsi="Calibri" w:cs="Times New Roman"/>
      <w:sz w:val="20"/>
      <w:szCs w:val="20"/>
      <w:lang w:val="en-GB" w:eastAsia="en-GB"/>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BalloonText">
    <w:name w:val="Balloon Text"/>
    <w:basedOn w:val="Normal"/>
    <w:link w:val="BalloonTextChar"/>
    <w:uiPriority w:val="99"/>
    <w:semiHidden/>
    <w:unhideWhenUsed/>
    <w:rsid w:val="00BB13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1397"/>
    <w:rPr>
      <w:rFonts w:ascii="Segoe UI" w:eastAsia="Times New Roman" w:hAnsi="Segoe UI" w:cs="Segoe UI"/>
      <w:sz w:val="18"/>
      <w:szCs w:val="18"/>
      <w:lang w:val="en-GB" w:bidi="en-US"/>
    </w:rPr>
  </w:style>
  <w:style w:type="character" w:styleId="FootnoteReference">
    <w:name w:val="footnote reference"/>
    <w:basedOn w:val="DefaultParagraphFont"/>
    <w:uiPriority w:val="99"/>
    <w:semiHidden/>
    <w:unhideWhenUsed/>
    <w:rsid w:val="0026686B"/>
    <w:rPr>
      <w:vertAlign w:val="superscript"/>
    </w:rPr>
  </w:style>
  <w:style w:type="character" w:styleId="Hyperlink">
    <w:name w:val="Hyperlink"/>
    <w:basedOn w:val="DefaultParagraphFont"/>
    <w:uiPriority w:val="99"/>
    <w:unhideWhenUsed/>
    <w:rsid w:val="00FA3884"/>
    <w:rPr>
      <w:color w:val="0000FF" w:themeColor="hyperlink"/>
      <w:u w:val="single"/>
    </w:rPr>
  </w:style>
  <w:style w:type="character" w:styleId="FollowedHyperlink">
    <w:name w:val="FollowedHyperlink"/>
    <w:basedOn w:val="DefaultParagraphFont"/>
    <w:uiPriority w:val="99"/>
    <w:semiHidden/>
    <w:unhideWhenUsed/>
    <w:rsid w:val="00C360D0"/>
    <w:rPr>
      <w:color w:val="800080" w:themeColor="followedHyperlink"/>
      <w:u w:val="single"/>
    </w:rPr>
  </w:style>
  <w:style w:type="paragraph" w:styleId="TOCHeading">
    <w:name w:val="TOC Heading"/>
    <w:basedOn w:val="Heading1"/>
    <w:next w:val="Normal"/>
    <w:uiPriority w:val="39"/>
    <w:semiHidden/>
    <w:unhideWhenUsed/>
    <w:qFormat/>
    <w:rsid w:val="003C556A"/>
    <w:pPr>
      <w:widowControl w:val="0"/>
      <w:spacing w:before="240"/>
      <w:outlineLvl w:val="9"/>
    </w:pPr>
    <w:rPr>
      <w:rFonts w:eastAsia="Times New Roman" w:cs="Times New Roman"/>
    </w:rPr>
  </w:style>
  <w:style w:type="character" w:styleId="CommentReference">
    <w:name w:val="annotation reference"/>
    <w:basedOn w:val="DefaultParagraphFont"/>
    <w:unhideWhenUsed/>
    <w:rsid w:val="00E3159B"/>
    <w:rPr>
      <w:sz w:val="16"/>
      <w:szCs w:val="16"/>
    </w:rPr>
  </w:style>
  <w:style w:type="paragraph" w:styleId="CommentSubject">
    <w:name w:val="annotation subject"/>
    <w:basedOn w:val="CommentText"/>
    <w:next w:val="CommentText"/>
    <w:link w:val="CommentSubjectChar"/>
    <w:uiPriority w:val="99"/>
    <w:semiHidden/>
    <w:unhideWhenUsed/>
    <w:rsid w:val="00E3159B"/>
    <w:rPr>
      <w:b/>
      <w:bCs/>
    </w:rPr>
  </w:style>
  <w:style w:type="character" w:customStyle="1" w:styleId="CommentSubjectChar">
    <w:name w:val="Comment Subject Char"/>
    <w:basedOn w:val="CommentTextChar"/>
    <w:link w:val="CommentSubject"/>
    <w:uiPriority w:val="99"/>
    <w:semiHidden/>
    <w:rsid w:val="00E3159B"/>
    <w:rPr>
      <w:rFonts w:eastAsia="Times New Roman" w:cs="Times New Roman"/>
      <w:b/>
      <w:bCs/>
      <w:sz w:val="20"/>
      <w:szCs w:val="20"/>
      <w:lang w:val="en-GB" w:bidi="en-US"/>
    </w:rPr>
  </w:style>
  <w:style w:type="paragraph" w:styleId="Revision">
    <w:name w:val="Revision"/>
    <w:hidden/>
    <w:uiPriority w:val="99"/>
    <w:semiHidden/>
    <w:rsid w:val="00E3159B"/>
    <w:rPr>
      <w:rFonts w:eastAsia="Times New Roman" w:cs="Times New Roman"/>
      <w:szCs w:val="24"/>
      <w:lang w:val="en-GB" w:bidi="en-US"/>
    </w:rPr>
  </w:style>
  <w:style w:type="paragraph" w:styleId="BodyText">
    <w:name w:val="Body Text"/>
    <w:basedOn w:val="Normal"/>
    <w:link w:val="BodyTextChar"/>
    <w:semiHidden/>
    <w:rsid w:val="002C71AD"/>
    <w:pPr>
      <w:widowControl/>
    </w:pPr>
    <w:rPr>
      <w:rFonts w:ascii="Times New Roman" w:hAnsi="Times New Roman"/>
      <w:b/>
      <w:bCs/>
      <w:sz w:val="24"/>
      <w:lang w:val="en-US" w:bidi="ar-SA"/>
    </w:rPr>
  </w:style>
  <w:style w:type="character" w:customStyle="1" w:styleId="BodyTextChar">
    <w:name w:val="Body Text Char"/>
    <w:basedOn w:val="DefaultParagraphFont"/>
    <w:link w:val="BodyText"/>
    <w:semiHidden/>
    <w:rsid w:val="002C71AD"/>
    <w:rPr>
      <w:rFonts w:ascii="Times New Roman" w:eastAsia="Times New Roman" w:hAnsi="Times New Roman" w:cs="Times New Roman"/>
      <w:b/>
      <w:bCs/>
      <w:sz w:val="24"/>
      <w:szCs w:val="24"/>
      <w:lang w:val="en-US"/>
    </w:rPr>
  </w:style>
  <w:style w:type="paragraph" w:customStyle="1" w:styleId="FSCtMain">
    <w:name w:val="FSC_t_Main"/>
    <w:basedOn w:val="Normal"/>
    <w:rsid w:val="002C71AD"/>
    <w:pPr>
      <w:tabs>
        <w:tab w:val="left" w:pos="1134"/>
      </w:tabs>
      <w:spacing w:before="120" w:after="120"/>
      <w:ind w:left="1701" w:hanging="1701"/>
    </w:pPr>
    <w:rPr>
      <w:rFonts w:cs="Arial"/>
      <w:iCs/>
      <w:sz w:val="20"/>
      <w:szCs w:val="22"/>
      <w:lang w:eastAsia="en-AU" w:bidi="ar-SA"/>
    </w:rPr>
  </w:style>
  <w:style w:type="paragraph" w:customStyle="1" w:styleId="FSCtPara">
    <w:name w:val="FSC_t_Para"/>
    <w:basedOn w:val="FSCtMain"/>
    <w:qFormat/>
    <w:rsid w:val="002C71AD"/>
    <w:pPr>
      <w:tabs>
        <w:tab w:val="clear" w:pos="1134"/>
        <w:tab w:val="left" w:pos="1701"/>
      </w:tabs>
      <w:spacing w:before="60" w:after="60"/>
      <w:ind w:left="2268" w:hanging="2268"/>
    </w:pPr>
  </w:style>
  <w:style w:type="paragraph" w:customStyle="1" w:styleId="CitaviBibliography">
    <w:name w:val="Citavi Bibliography"/>
    <w:basedOn w:val="Normal"/>
    <w:rsid w:val="00CD6B89"/>
    <w:pPr>
      <w:widowControl/>
      <w:ind w:left="397" w:hanging="397"/>
    </w:pPr>
    <w:rPr>
      <w:rFonts w:ascii="Segoe UI" w:eastAsia="Segoe UI" w:hAnsi="Segoe UI" w:cs="Segoe UI"/>
      <w:sz w:val="18"/>
      <w:szCs w:val="18"/>
      <w:lang w:eastAsia="en-GB" w:bidi="ar-SA"/>
    </w:rPr>
  </w:style>
  <w:style w:type="table" w:styleId="TableGrid">
    <w:name w:val="Table Grid"/>
    <w:basedOn w:val="TableNormal"/>
    <w:uiPriority w:val="59"/>
    <w:rsid w:val="00650A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31">
    <w:name w:val="Medium Shading 1 - Accent 31"/>
    <w:basedOn w:val="TableNormal"/>
    <w:next w:val="MediumShading1-Accent3"/>
    <w:uiPriority w:val="63"/>
    <w:rsid w:val="00517BA4"/>
    <w:rPr>
      <w:rFonts w:ascii="Calibri" w:eastAsia="Times New Roman" w:hAnsi="Calibri" w:cs="Times New Roman"/>
      <w:sz w:val="20"/>
      <w:szCs w:val="20"/>
      <w:lang w:val="en-GB" w:eastAsia="en-GB"/>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471012">
      <w:bodyDiv w:val="1"/>
      <w:marLeft w:val="0"/>
      <w:marRight w:val="0"/>
      <w:marTop w:val="0"/>
      <w:marBottom w:val="0"/>
      <w:divBdr>
        <w:top w:val="none" w:sz="0" w:space="0" w:color="auto"/>
        <w:left w:val="none" w:sz="0" w:space="0" w:color="auto"/>
        <w:bottom w:val="none" w:sz="0" w:space="0" w:color="auto"/>
        <w:right w:val="none" w:sz="0" w:space="0" w:color="auto"/>
      </w:divBdr>
    </w:div>
    <w:div w:id="53624161">
      <w:bodyDiv w:val="1"/>
      <w:marLeft w:val="0"/>
      <w:marRight w:val="0"/>
      <w:marTop w:val="0"/>
      <w:marBottom w:val="0"/>
      <w:divBdr>
        <w:top w:val="none" w:sz="0" w:space="0" w:color="auto"/>
        <w:left w:val="none" w:sz="0" w:space="0" w:color="auto"/>
        <w:bottom w:val="none" w:sz="0" w:space="0" w:color="auto"/>
        <w:right w:val="none" w:sz="0" w:space="0" w:color="auto"/>
      </w:divBdr>
    </w:div>
    <w:div w:id="101077043">
      <w:bodyDiv w:val="1"/>
      <w:marLeft w:val="0"/>
      <w:marRight w:val="0"/>
      <w:marTop w:val="0"/>
      <w:marBottom w:val="0"/>
      <w:divBdr>
        <w:top w:val="none" w:sz="0" w:space="0" w:color="auto"/>
        <w:left w:val="none" w:sz="0" w:space="0" w:color="auto"/>
        <w:bottom w:val="none" w:sz="0" w:space="0" w:color="auto"/>
        <w:right w:val="none" w:sz="0" w:space="0" w:color="auto"/>
      </w:divBdr>
    </w:div>
    <w:div w:id="322390031">
      <w:bodyDiv w:val="1"/>
      <w:marLeft w:val="0"/>
      <w:marRight w:val="0"/>
      <w:marTop w:val="0"/>
      <w:marBottom w:val="0"/>
      <w:divBdr>
        <w:top w:val="none" w:sz="0" w:space="0" w:color="auto"/>
        <w:left w:val="none" w:sz="0" w:space="0" w:color="auto"/>
        <w:bottom w:val="none" w:sz="0" w:space="0" w:color="auto"/>
        <w:right w:val="none" w:sz="0" w:space="0" w:color="auto"/>
      </w:divBdr>
    </w:div>
    <w:div w:id="429352951">
      <w:bodyDiv w:val="1"/>
      <w:marLeft w:val="0"/>
      <w:marRight w:val="0"/>
      <w:marTop w:val="0"/>
      <w:marBottom w:val="0"/>
      <w:divBdr>
        <w:top w:val="none" w:sz="0" w:space="0" w:color="auto"/>
        <w:left w:val="none" w:sz="0" w:space="0" w:color="auto"/>
        <w:bottom w:val="none" w:sz="0" w:space="0" w:color="auto"/>
        <w:right w:val="none" w:sz="0" w:space="0" w:color="auto"/>
      </w:divBdr>
    </w:div>
    <w:div w:id="440926725">
      <w:bodyDiv w:val="1"/>
      <w:marLeft w:val="0"/>
      <w:marRight w:val="0"/>
      <w:marTop w:val="0"/>
      <w:marBottom w:val="0"/>
      <w:divBdr>
        <w:top w:val="none" w:sz="0" w:space="0" w:color="auto"/>
        <w:left w:val="none" w:sz="0" w:space="0" w:color="auto"/>
        <w:bottom w:val="none" w:sz="0" w:space="0" w:color="auto"/>
        <w:right w:val="none" w:sz="0" w:space="0" w:color="auto"/>
      </w:divBdr>
    </w:div>
    <w:div w:id="475149236">
      <w:bodyDiv w:val="1"/>
      <w:marLeft w:val="0"/>
      <w:marRight w:val="0"/>
      <w:marTop w:val="0"/>
      <w:marBottom w:val="0"/>
      <w:divBdr>
        <w:top w:val="none" w:sz="0" w:space="0" w:color="auto"/>
        <w:left w:val="none" w:sz="0" w:space="0" w:color="auto"/>
        <w:bottom w:val="none" w:sz="0" w:space="0" w:color="auto"/>
        <w:right w:val="none" w:sz="0" w:space="0" w:color="auto"/>
      </w:divBdr>
    </w:div>
    <w:div w:id="526866780">
      <w:bodyDiv w:val="1"/>
      <w:marLeft w:val="0"/>
      <w:marRight w:val="0"/>
      <w:marTop w:val="0"/>
      <w:marBottom w:val="0"/>
      <w:divBdr>
        <w:top w:val="none" w:sz="0" w:space="0" w:color="auto"/>
        <w:left w:val="none" w:sz="0" w:space="0" w:color="auto"/>
        <w:bottom w:val="none" w:sz="0" w:space="0" w:color="auto"/>
        <w:right w:val="none" w:sz="0" w:space="0" w:color="auto"/>
      </w:divBdr>
    </w:div>
    <w:div w:id="593588133">
      <w:bodyDiv w:val="1"/>
      <w:marLeft w:val="0"/>
      <w:marRight w:val="0"/>
      <w:marTop w:val="0"/>
      <w:marBottom w:val="0"/>
      <w:divBdr>
        <w:top w:val="none" w:sz="0" w:space="0" w:color="auto"/>
        <w:left w:val="none" w:sz="0" w:space="0" w:color="auto"/>
        <w:bottom w:val="none" w:sz="0" w:space="0" w:color="auto"/>
        <w:right w:val="none" w:sz="0" w:space="0" w:color="auto"/>
      </w:divBdr>
    </w:div>
    <w:div w:id="789712993">
      <w:bodyDiv w:val="1"/>
      <w:marLeft w:val="0"/>
      <w:marRight w:val="0"/>
      <w:marTop w:val="0"/>
      <w:marBottom w:val="0"/>
      <w:divBdr>
        <w:top w:val="none" w:sz="0" w:space="0" w:color="auto"/>
        <w:left w:val="none" w:sz="0" w:space="0" w:color="auto"/>
        <w:bottom w:val="none" w:sz="0" w:space="0" w:color="auto"/>
        <w:right w:val="none" w:sz="0" w:space="0" w:color="auto"/>
      </w:divBdr>
    </w:div>
    <w:div w:id="833954566">
      <w:bodyDiv w:val="1"/>
      <w:marLeft w:val="0"/>
      <w:marRight w:val="0"/>
      <w:marTop w:val="0"/>
      <w:marBottom w:val="0"/>
      <w:divBdr>
        <w:top w:val="none" w:sz="0" w:space="0" w:color="auto"/>
        <w:left w:val="none" w:sz="0" w:space="0" w:color="auto"/>
        <w:bottom w:val="none" w:sz="0" w:space="0" w:color="auto"/>
        <w:right w:val="none" w:sz="0" w:space="0" w:color="auto"/>
      </w:divBdr>
    </w:div>
    <w:div w:id="899364051">
      <w:bodyDiv w:val="1"/>
      <w:marLeft w:val="0"/>
      <w:marRight w:val="0"/>
      <w:marTop w:val="0"/>
      <w:marBottom w:val="0"/>
      <w:divBdr>
        <w:top w:val="none" w:sz="0" w:space="0" w:color="auto"/>
        <w:left w:val="none" w:sz="0" w:space="0" w:color="auto"/>
        <w:bottom w:val="none" w:sz="0" w:space="0" w:color="auto"/>
        <w:right w:val="none" w:sz="0" w:space="0" w:color="auto"/>
      </w:divBdr>
    </w:div>
    <w:div w:id="1037925567">
      <w:bodyDiv w:val="1"/>
      <w:marLeft w:val="0"/>
      <w:marRight w:val="0"/>
      <w:marTop w:val="0"/>
      <w:marBottom w:val="0"/>
      <w:divBdr>
        <w:top w:val="none" w:sz="0" w:space="0" w:color="auto"/>
        <w:left w:val="none" w:sz="0" w:space="0" w:color="auto"/>
        <w:bottom w:val="none" w:sz="0" w:space="0" w:color="auto"/>
        <w:right w:val="none" w:sz="0" w:space="0" w:color="auto"/>
      </w:divBdr>
    </w:div>
    <w:div w:id="1247572720">
      <w:bodyDiv w:val="1"/>
      <w:marLeft w:val="0"/>
      <w:marRight w:val="0"/>
      <w:marTop w:val="0"/>
      <w:marBottom w:val="0"/>
      <w:divBdr>
        <w:top w:val="none" w:sz="0" w:space="0" w:color="auto"/>
        <w:left w:val="none" w:sz="0" w:space="0" w:color="auto"/>
        <w:bottom w:val="none" w:sz="0" w:space="0" w:color="auto"/>
        <w:right w:val="none" w:sz="0" w:space="0" w:color="auto"/>
      </w:divBdr>
    </w:div>
    <w:div w:id="1252618371">
      <w:bodyDiv w:val="1"/>
      <w:marLeft w:val="0"/>
      <w:marRight w:val="0"/>
      <w:marTop w:val="0"/>
      <w:marBottom w:val="0"/>
      <w:divBdr>
        <w:top w:val="none" w:sz="0" w:space="0" w:color="auto"/>
        <w:left w:val="none" w:sz="0" w:space="0" w:color="auto"/>
        <w:bottom w:val="none" w:sz="0" w:space="0" w:color="auto"/>
        <w:right w:val="none" w:sz="0" w:space="0" w:color="auto"/>
      </w:divBdr>
    </w:div>
    <w:div w:id="1468939370">
      <w:bodyDiv w:val="1"/>
      <w:marLeft w:val="0"/>
      <w:marRight w:val="0"/>
      <w:marTop w:val="0"/>
      <w:marBottom w:val="0"/>
      <w:divBdr>
        <w:top w:val="none" w:sz="0" w:space="0" w:color="auto"/>
        <w:left w:val="none" w:sz="0" w:space="0" w:color="auto"/>
        <w:bottom w:val="none" w:sz="0" w:space="0" w:color="auto"/>
        <w:right w:val="none" w:sz="0" w:space="0" w:color="auto"/>
      </w:divBdr>
    </w:div>
    <w:div w:id="1895698103">
      <w:bodyDiv w:val="1"/>
      <w:marLeft w:val="0"/>
      <w:marRight w:val="0"/>
      <w:marTop w:val="0"/>
      <w:marBottom w:val="0"/>
      <w:divBdr>
        <w:top w:val="none" w:sz="0" w:space="0" w:color="auto"/>
        <w:left w:val="none" w:sz="0" w:space="0" w:color="auto"/>
        <w:bottom w:val="none" w:sz="0" w:space="0" w:color="auto"/>
        <w:right w:val="none" w:sz="0" w:space="0" w:color="auto"/>
      </w:divBdr>
    </w:div>
    <w:div w:id="1927035604">
      <w:bodyDiv w:val="1"/>
      <w:marLeft w:val="0"/>
      <w:marRight w:val="0"/>
      <w:marTop w:val="0"/>
      <w:marBottom w:val="0"/>
      <w:divBdr>
        <w:top w:val="none" w:sz="0" w:space="0" w:color="auto"/>
        <w:left w:val="none" w:sz="0" w:space="0" w:color="auto"/>
        <w:bottom w:val="none" w:sz="0" w:space="0" w:color="auto"/>
        <w:right w:val="none" w:sz="0" w:space="0" w:color="auto"/>
      </w:divBdr>
    </w:div>
    <w:div w:id="1962953812">
      <w:bodyDiv w:val="1"/>
      <w:marLeft w:val="0"/>
      <w:marRight w:val="0"/>
      <w:marTop w:val="0"/>
      <w:marBottom w:val="0"/>
      <w:divBdr>
        <w:top w:val="none" w:sz="0" w:space="0" w:color="auto"/>
        <w:left w:val="none" w:sz="0" w:space="0" w:color="auto"/>
        <w:bottom w:val="none" w:sz="0" w:space="0" w:color="auto"/>
        <w:right w:val="none" w:sz="0" w:space="0" w:color="auto"/>
      </w:divBdr>
      <w:divsChild>
        <w:div w:id="1237328448">
          <w:marLeft w:val="0"/>
          <w:marRight w:val="0"/>
          <w:marTop w:val="0"/>
          <w:marBottom w:val="0"/>
          <w:divBdr>
            <w:top w:val="none" w:sz="0" w:space="0" w:color="auto"/>
            <w:left w:val="none" w:sz="0" w:space="0" w:color="auto"/>
            <w:bottom w:val="none" w:sz="0" w:space="0" w:color="auto"/>
            <w:right w:val="none" w:sz="0" w:space="0" w:color="auto"/>
          </w:divBdr>
          <w:divsChild>
            <w:div w:id="1786339657">
              <w:marLeft w:val="0"/>
              <w:marRight w:val="0"/>
              <w:marTop w:val="0"/>
              <w:marBottom w:val="0"/>
              <w:divBdr>
                <w:top w:val="none" w:sz="0" w:space="0" w:color="auto"/>
                <w:left w:val="none" w:sz="0" w:space="0" w:color="auto"/>
                <w:bottom w:val="none" w:sz="0" w:space="0" w:color="auto"/>
                <w:right w:val="none" w:sz="0" w:space="0" w:color="auto"/>
              </w:divBdr>
              <w:divsChild>
                <w:div w:id="1983077886">
                  <w:marLeft w:val="0"/>
                  <w:marRight w:val="0"/>
                  <w:marTop w:val="0"/>
                  <w:marBottom w:val="0"/>
                  <w:divBdr>
                    <w:top w:val="none" w:sz="0" w:space="0" w:color="auto"/>
                    <w:left w:val="none" w:sz="0" w:space="0" w:color="auto"/>
                    <w:bottom w:val="none" w:sz="0" w:space="0" w:color="auto"/>
                    <w:right w:val="none" w:sz="0" w:space="0" w:color="auto"/>
                  </w:divBdr>
                  <w:divsChild>
                    <w:div w:id="1114246745">
                      <w:marLeft w:val="3000"/>
                      <w:marRight w:val="0"/>
                      <w:marTop w:val="0"/>
                      <w:marBottom w:val="75"/>
                      <w:divBdr>
                        <w:top w:val="none" w:sz="0" w:space="0" w:color="auto"/>
                        <w:left w:val="none" w:sz="0" w:space="0" w:color="auto"/>
                        <w:bottom w:val="none" w:sz="0" w:space="0" w:color="auto"/>
                        <w:right w:val="none" w:sz="0" w:space="0" w:color="auto"/>
                      </w:divBdr>
                      <w:divsChild>
                        <w:div w:id="1690595387">
                          <w:marLeft w:val="0"/>
                          <w:marRight w:val="0"/>
                          <w:marTop w:val="0"/>
                          <w:marBottom w:val="0"/>
                          <w:divBdr>
                            <w:top w:val="none" w:sz="0" w:space="0" w:color="auto"/>
                            <w:left w:val="none" w:sz="0" w:space="0" w:color="auto"/>
                            <w:bottom w:val="none" w:sz="0" w:space="0" w:color="auto"/>
                            <w:right w:val="none" w:sz="0" w:space="0" w:color="auto"/>
                          </w:divBdr>
                          <w:divsChild>
                            <w:div w:id="1814834839">
                              <w:marLeft w:val="0"/>
                              <w:marRight w:val="0"/>
                              <w:marTop w:val="0"/>
                              <w:marBottom w:val="0"/>
                              <w:divBdr>
                                <w:top w:val="none" w:sz="0" w:space="0" w:color="auto"/>
                                <w:left w:val="none" w:sz="0" w:space="0" w:color="auto"/>
                                <w:bottom w:val="none" w:sz="0" w:space="0" w:color="auto"/>
                                <w:right w:val="none" w:sz="0" w:space="0" w:color="auto"/>
                              </w:divBdr>
                              <w:divsChild>
                                <w:div w:id="2059744906">
                                  <w:marLeft w:val="0"/>
                                  <w:marRight w:val="0"/>
                                  <w:marTop w:val="0"/>
                                  <w:marBottom w:val="0"/>
                                  <w:divBdr>
                                    <w:top w:val="none" w:sz="0" w:space="0" w:color="auto"/>
                                    <w:left w:val="none" w:sz="0" w:space="0" w:color="auto"/>
                                    <w:bottom w:val="none" w:sz="0" w:space="0" w:color="auto"/>
                                    <w:right w:val="none" w:sz="0" w:space="0" w:color="auto"/>
                                  </w:divBdr>
                                  <w:divsChild>
                                    <w:div w:id="447041438">
                                      <w:marLeft w:val="0"/>
                                      <w:marRight w:val="0"/>
                                      <w:marTop w:val="0"/>
                                      <w:marBottom w:val="0"/>
                                      <w:divBdr>
                                        <w:top w:val="none" w:sz="0" w:space="0" w:color="auto"/>
                                        <w:left w:val="none" w:sz="0" w:space="0" w:color="auto"/>
                                        <w:bottom w:val="none" w:sz="0" w:space="0" w:color="auto"/>
                                        <w:right w:val="none" w:sz="0" w:space="0" w:color="auto"/>
                                      </w:divBdr>
                                      <w:divsChild>
                                        <w:div w:id="206517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5020058">
      <w:bodyDiv w:val="1"/>
      <w:marLeft w:val="0"/>
      <w:marRight w:val="0"/>
      <w:marTop w:val="0"/>
      <w:marBottom w:val="0"/>
      <w:divBdr>
        <w:top w:val="none" w:sz="0" w:space="0" w:color="auto"/>
        <w:left w:val="none" w:sz="0" w:space="0" w:color="auto"/>
        <w:bottom w:val="none" w:sz="0" w:space="0" w:color="auto"/>
        <w:right w:val="none" w:sz="0" w:space="0" w:color="auto"/>
      </w:divBdr>
    </w:div>
    <w:div w:id="2141415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hyperlink" Target="https://www.ncbi.nlm.nih.gov/pmc/articles/PMC5820%20857/" TargetMode="External"/><Relationship Id="rId26" Type="http://schemas.openxmlformats.org/officeDocument/2006/relationships/hyperlink" Target="https://www.mpi.govt.nz/dmsdocument/1147" TargetMode="External"/><Relationship Id="rId39" Type="http://schemas.openxmlformats.org/officeDocument/2006/relationships/hyperlink" Target="https://www.citizen.org/wp-content/uploads/badtaste.pdf" TargetMode="External"/><Relationship Id="rId21" Type="http://schemas.openxmlformats.org/officeDocument/2006/relationships/hyperlink" Target="https://rense.com/general81/foodr.htm" TargetMode="External"/><Relationship Id="rId34" Type="http://schemas.openxmlformats.org/officeDocument/2006/relationships/header" Target="header2.xml"/><Relationship Id="rId42" Type="http://schemas.openxmlformats.org/officeDocument/2006/relationships/hyperlink" Target="https://core.ac.uk/download/pdf/12514258.pdf" TargetMode="External"/><Relationship Id="rId47" Type="http://schemas.openxmlformats.org/officeDocument/2006/relationships/theme" Target="theme/theme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https://www.centerforfoodsafety.org/issues/1039/food-irradiation" TargetMode="External"/><Relationship Id="rId29" Type="http://schemas.openxmlformats.org/officeDocument/2006/relationships/hyperlink" Target="https://www.foodstandards.gov.au/about/Pages/default.aspx" TargetMode="External"/><Relationship Id="rId20" Type="http://schemas.openxmlformats.org/officeDocument/2006/relationships/hyperlink" Target="https://eur-lex.europa.eu/legal-content/EN/TXT/PDF/?uri=CELEX:52016XC1104(01)&amp;from=PL" TargetMode="External"/><Relationship Id="rId41" Type="http://schemas.openxmlformats.org/officeDocument/2006/relationships/hyperlink" Target="https://www.fda.gov/food/irradiation-food-packaging/overview-irradiation-food-and-packaging"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https://www.fda.gov/food/buy-store-serve-safe-food/food-irradiation-what-you-need-know" TargetMode="External"/><Relationship Id="rId32" Type="http://schemas.openxmlformats.org/officeDocument/2006/relationships/hyperlink" Target="https://www.foodstandards.gov.au/about/ips/documents/Gene%20Ethics%20Pty%20Ltd%20and%20Anor%20v%20Food%20Standards%20Australia%20New%20Zealand%20%5b2012%5d%20FCA%201137.pdf" TargetMode="External"/><Relationship Id="rId37" Type="http://schemas.openxmlformats.org/officeDocument/2006/relationships/header" Target="header3.xml"/><Relationship Id="rId40" Type="http://schemas.openxmlformats.org/officeDocument/2006/relationships/hyperlink" Target="https://core.ac.uk/download/pdf/12514258.pdf" TargetMode="External"/><Relationship Id="rId45" Type="http://schemas.openxmlformats.org/officeDocument/2006/relationships/hyperlink" Target="https://tinyurl.com/y5e6cqru" TargetMode="External"/><Relationship Id="rId5" Type="http://schemas.openxmlformats.org/officeDocument/2006/relationships/customXml" Target="../customXml/item5.xml"/><Relationship Id="rId15" Type="http://schemas.openxmlformats.org/officeDocument/2006/relationships/hyperlink" Target="https://www.foodstandards.gov.au/code/applications/Pages/A1193.aspx" TargetMode="External"/><Relationship Id="rId23" Type="http://schemas.openxmlformats.org/officeDocument/2006/relationships/hyperlink" Target="https://tinyurl.com/y5jg9kg3" TargetMode="External"/><Relationship Id="rId28" Type="http://schemas.openxmlformats.org/officeDocument/2006/relationships/hyperlink" Target="https://www.accc.gov.au/system/files/Food%20descriptors%20guidelines.pdf" TargetMode="External"/><Relationship Id="rId36" Type="http://schemas.openxmlformats.org/officeDocument/2006/relationships/footer" Target="footer2.xml"/><Relationship Id="rId10" Type="http://schemas.openxmlformats.org/officeDocument/2006/relationships/styles" Target="styles.xml"/><Relationship Id="rId19" Type="http://schemas.openxmlformats.org/officeDocument/2006/relationships/hyperlink" Target="https://tinyurl.com/y33gjeq7" TargetMode="External"/><Relationship Id="rId31" Type="http://schemas.openxmlformats.org/officeDocument/2006/relationships/hyperlink" Target="https://www.foodstandards.gov.au/consumer/labelling/review/Pages/Labelling-review-recommendation-34irradiation-labelling.aspx" TargetMode="External"/><Relationship Id="rId44" Type="http://schemas.openxmlformats.org/officeDocument/2006/relationships/hyperlink" Target="https://www.fda.gov/food/irradiation-food-packaging/overview-irradiation-food-and-packaging" TargetMode="External"/><Relationship Id="rId43" Type="http://schemas.openxmlformats.org/officeDocument/2006/relationships/hyperlink" Target="https://www.fda.gov/food/irradiation-food-packaging/overview-irradiation-food-and-packaging" TargetMode="Externa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yperlink" Target="https://www.foodstandards.gov.au/publications/Pages/Nutritional-impact-of-phytosanitary-irradiation-of-fruits-and-vegetables.aspx" TargetMode="External"/><Relationship Id="rId27" Type="http://schemas.openxmlformats.org/officeDocument/2006/relationships/hyperlink" Target="https://www.accc.gov.au/system/files/Food%20descriptors%20guidelines.pdf" TargetMode="External"/><Relationship Id="rId30" Type="http://schemas.openxmlformats.org/officeDocument/2006/relationships/hyperlink" Target="https://www.foodstandards.gov.au/consumer/labelling/review/Pages/Labelling-review-recommendation-34irradiation-labelling.aspx" TargetMode="External"/><Relationship Id="rId35" Type="http://schemas.openxmlformats.org/officeDocument/2006/relationships/footer" Target="footer1.xml"/><Relationship Id="rId12" Type="http://schemas.openxmlformats.org/officeDocument/2006/relationships/webSettings" Target="webSettings.xml"/><Relationship Id="rId17" Type="http://schemas.openxmlformats.org/officeDocument/2006/relationships/hyperlink" Target="https://www.mpi.govt.nz/dmsdocument/41223-2012-2017-New-Zealand-Dietary-Furan-Programme" TargetMode="External"/><Relationship Id="rId25" Type="http://schemas.openxmlformats.org/officeDocument/2006/relationships/hyperlink" Target="https://www.foodstandards.gov.au/consumer/labelling/review/Pages/Labelling-review-recommendation-34irradiation-labelling.aspx" TargetMode="External"/><Relationship Id="rId33" Type="http://schemas.openxmlformats.org/officeDocument/2006/relationships/header" Target="header1.xml"/><Relationship Id="rId38" Type="http://schemas.openxmlformats.org/officeDocument/2006/relationships/footer" Target="footer3.xml"/><Relationship Id="rId46"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doi.org/10.1021/jf00012a002" TargetMode="External"/><Relationship Id="rId13" Type="http://schemas.openxmlformats.org/officeDocument/2006/relationships/hyperlink" Target="https://nucleus-qa.iaea.org/sites/naipc/IDCT/Pages/default.aspx" TargetMode="External"/><Relationship Id="rId18" Type="http://schemas.openxmlformats.org/officeDocument/2006/relationships/hyperlink" Target="https://www.agriculture.gov.au/sites/default/files/sitecollectiondocuments/aqis/exporting/food/organic/national-standard-edition-3-7.pdf" TargetMode="External"/><Relationship Id="rId3" Type="http://schemas.openxmlformats.org/officeDocument/2006/relationships/hyperlink" Target="https://academic.oup.com/cid/article/33/3/378/278056" TargetMode="External"/><Relationship Id="rId21" Type="http://schemas.openxmlformats.org/officeDocument/2006/relationships/hyperlink" Target="https://www.agriculture.gov.au/biosecurity/risk-analysis/animal/gamma-irradiation/questions-and-answers" TargetMode="External"/><Relationship Id="rId7" Type="http://schemas.openxmlformats.org/officeDocument/2006/relationships/hyperlink" Target="https://www.avma.org/javma-news/2009-08-15/australia-halts-irradiation-imported-cat-food-after-link-neurologicdamage" TargetMode="External"/><Relationship Id="rId12" Type="http://schemas.openxmlformats.org/officeDocument/2006/relationships/hyperlink" Target="http://www.foodcomm.org.uk/campaigns/irradiation_concerns/" TargetMode="External"/><Relationship Id="rId17" Type="http://schemas.openxmlformats.org/officeDocument/2006/relationships/hyperlink" Target="https://www.agriculture.gov.au/import/goods/food/inspection-compliance/failing-food-reports/oct2018" TargetMode="External"/><Relationship Id="rId2" Type="http://schemas.openxmlformats.org/officeDocument/2006/relationships/hyperlink" Target="https://suppversity.blogspot.com/2017/05/food-irradiation-threat-to-our-health.html" TargetMode="External"/><Relationship Id="rId16" Type="http://schemas.openxmlformats.org/officeDocument/2006/relationships/hyperlink" Target="https://steritech.com.au/wp-content/uploads/downloads/Steritech_Fresh_Produce_Brochure_Web.pdf" TargetMode="External"/><Relationship Id="rId20" Type="http://schemas.openxmlformats.org/officeDocument/2006/relationships/hyperlink" Target="https://www.iaea.org/newscenter/news/new-zealand-can-import-winter-tomatoes-thanks-to-australias-food-irradiationfacility" TargetMode="External"/><Relationship Id="rId1" Type="http://schemas.openxmlformats.org/officeDocument/2006/relationships/hyperlink" Target="https://rense.com/general81/foodr.htm" TargetMode="External"/><Relationship Id="rId6" Type="http://schemas.openxmlformats.org/officeDocument/2006/relationships/hyperlink" Target="https://www.fda.gov/food/buy-store-serve-safe-food/food-irradiation-what-you-need-know" TargetMode="External"/><Relationship Id="rId11" Type="http://schemas.openxmlformats.org/officeDocument/2006/relationships/hyperlink" Target="https://www.centerforfoodsafety.org/issues/1039/foodirradiation/about-food-irradiation" TargetMode="External"/><Relationship Id="rId24" Type="http://schemas.openxmlformats.org/officeDocument/2006/relationships/hyperlink" Target="https://www.citizen.org/wp-content/uploads/badtaste.pdf" TargetMode="External"/><Relationship Id="rId5" Type="http://schemas.openxmlformats.org/officeDocument/2006/relationships/hyperlink" Target="https://www.epa.gov/radtown/food-irradiation" TargetMode="External"/><Relationship Id="rId15" Type="http://schemas.openxmlformats.org/officeDocument/2006/relationships/hyperlink" Target="https://www.foodstandards.gov.au/consumer/foodtech/irradiation/Pages/default.aspx" TargetMode="External"/><Relationship Id="rId23" Type="http://schemas.openxmlformats.org/officeDocument/2006/relationships/hyperlink" Target="https://www.sciencedirect.com/science/article/pii/S0033756071900172?casa_token=uLMkdrjfjswAAAAA:zixb1Z5MKba3F6G3oO6cqGK502D-NQH6whdU1ffSQZKGg58jOB_7PHp_dKb4aMWSSA0r9gcS" TargetMode="External"/><Relationship Id="rId10" Type="http://schemas.openxmlformats.org/officeDocument/2006/relationships/hyperlink" Target="http://www.roymorgan.com/findings/7944-vegetarianism-in-2018-april-2018-201904120608" TargetMode="External"/><Relationship Id="rId19" Type="http://schemas.openxmlformats.org/officeDocument/2006/relationships/hyperlink" Target="https://www.agriculture.gov.au/sites/default/files/sitecollectiondocuments/aqis/exporting/food/organic/national-standard-edition-3-7.pdf" TargetMode="External"/><Relationship Id="rId4" Type="http://schemas.openxmlformats.org/officeDocument/2006/relationships/hyperlink" Target="https://www.health.govt.nz/your-health/healthy-living/environmental-health/food-irradiation" TargetMode="External"/><Relationship Id="rId9" Type="http://schemas.openxmlformats.org/officeDocument/2006/relationships/hyperlink" Target="https://www.health.qld.gov.au/__data/assets/pdf_file/0028/721486/food-irradiation.pdf" TargetMode="External"/><Relationship Id="rId14" Type="http://schemas.openxmlformats.org/officeDocument/2006/relationships/hyperlink" Target="https://www.accc.gov.au/system/files/Food%20descriptors%20guidelines.pdf" TargetMode="External"/><Relationship Id="rId22" Type="http://schemas.openxmlformats.org/officeDocument/2006/relationships/hyperlink" Target="https://efsa.onlinelibrary.wiley.com/doi/10.2903/j.efsa.2011.19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isl xmlns:xsd="http://www.w3.org/2001/XMLSchema" xmlns:xsi="http://www.w3.org/2001/XMLSchema-instance" xmlns="http://www.boldonjames.com/2008/01/sie/internal/label" sislVersion="0" policy="1865c0a7-d648-4a74-80fe-fa9dc7fe13cc" origin="userSelected">
  <element uid="66ddac19-06c4-4e63-b4dd-d8240d87a23f" value=""/>
</sisl>
</file>

<file path=customXml/item3.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E66F3C-5329-4D1C-86B5-AA40BD17967E}"/>
</file>

<file path=customXml/itemProps2.xml><?xml version="1.0" encoding="utf-8"?>
<ds:datastoreItem xmlns:ds="http://schemas.openxmlformats.org/officeDocument/2006/customXml" ds:itemID="{6DC2661A-3385-4726-87BB-52BC4D23CB62}"/>
</file>

<file path=customXml/itemProps3.xml><?xml version="1.0" encoding="utf-8"?>
<ds:datastoreItem xmlns:ds="http://schemas.openxmlformats.org/officeDocument/2006/customXml" ds:itemID="{F452EBE4-4FDC-43C4-A7F5-B3F394296899}">
  <ds:schemaRefs>
    <ds:schemaRef ds:uri="http://schemas.microsoft.com/sharepoint/events"/>
  </ds:schemaRefs>
</ds:datastoreItem>
</file>

<file path=customXml/itemProps4.xml><?xml version="1.0" encoding="utf-8"?>
<ds:datastoreItem xmlns:ds="http://schemas.openxmlformats.org/officeDocument/2006/customXml" ds:itemID="{1CE66F3C-5329-4D1C-86B5-AA40BD17967E}">
  <ds:schemaRefs>
    <ds:schemaRef ds:uri="http://schemas.microsoft.com/sharepoint/v3/contenttype/forms"/>
  </ds:schemaRefs>
</ds:datastoreItem>
</file>

<file path=customXml/itemProps5.xml><?xml version="1.0" encoding="utf-8"?>
<ds:datastoreItem xmlns:ds="http://schemas.openxmlformats.org/officeDocument/2006/customXml" ds:itemID="{C1BDEB4B-64CE-496E-A385-EAB18D90028A}"/>
</file>

<file path=customXml/itemProps6.xml><?xml version="1.0" encoding="utf-8"?>
<ds:datastoreItem xmlns:ds="http://schemas.openxmlformats.org/officeDocument/2006/customXml" ds:itemID="{990C75CD-58C3-481C-99C8-F3DDE97FB2D6}"/>
</file>

<file path=customXml/itemProps7.xml><?xml version="1.0" encoding="utf-8"?>
<ds:datastoreItem xmlns:ds="http://schemas.openxmlformats.org/officeDocument/2006/customXml" ds:itemID="{1F4AF801-602F-48F2-A17F-8F6BF1FFE20D}"/>
</file>

<file path=customXml/itemProps8.xml><?xml version="1.0" encoding="utf-8"?>
<ds:datastoreItem xmlns:ds="http://schemas.openxmlformats.org/officeDocument/2006/customXml" ds:itemID="{990C75CD-58C3-481C-99C8-F3DDE97FB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69</Pages>
  <Words>34425</Words>
  <Characters>196227</Characters>
  <Application>Microsoft Office Word</Application>
  <DocSecurity>0</DocSecurity>
  <Lines>1635</Lines>
  <Paragraphs>460</Paragraphs>
  <ScaleCrop>false</ScaleCrop>
  <HeadingPairs>
    <vt:vector size="2" baseType="variant">
      <vt:variant>
        <vt:lpstr>Title</vt:lpstr>
      </vt:variant>
      <vt:variant>
        <vt:i4>1</vt:i4>
      </vt:variant>
    </vt:vector>
  </HeadingPairs>
  <TitlesOfParts>
    <vt:vector size="1" baseType="lpstr">
      <vt:lpstr/>
    </vt:vector>
  </TitlesOfParts>
  <Company>Food Standards Australia New Zealand</Company>
  <LinksUpToDate>false</LinksUpToDate>
  <CharactersWithSpaces>230192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Luisa Trevisan</dc:creator>
  <cp:keywords/>
  <dc:description/>
  <cp:lastModifiedBy>Tailee Vecchi</cp:lastModifiedBy>
  <cp:revision>2</cp:revision>
  <dcterms:created xsi:type="dcterms:W3CDTF">2021-05-10T04:19:00Z</dcterms:created>
  <dcterms:modified xsi:type="dcterms:W3CDTF">2021-05-10T04:19:00Z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Saver">
    <vt:lpwstr>mhrlfEW7b9k68ds2IFR69UD4CsNiGzlo</vt:lpwstr>
  </property>
  <property fmtid="{D5CDD505-2E9C-101B-9397-08002B2CF9AE}" pid="3" name="ContentTypeId">
    <vt:lpwstr>0x010100CB2FFA9FD6109347A9495CD5860AFAE6</vt:lpwstr>
  </property>
  <property fmtid="{D5CDD505-2E9C-101B-9397-08002B2CF9AE}" pid="4" name="DisposalClass">
    <vt:lpwstr/>
  </property>
  <property fmtid="{D5CDD505-2E9C-101B-9397-08002B2CF9AE}" pid="5" name="BCS_">
    <vt:lpwstr>35;#Evaluation|43bd8487-b9f6-4055-946c-a118d364275d</vt:lpwstr>
  </property>
  <property fmtid="{D5CDD505-2E9C-101B-9397-08002B2CF9AE}" pid="6" name="bjDocumentLabelXML">
    <vt:lpwstr>&lt;?xml version="1.0" encoding="us-ascii"?&gt;&lt;sisl xmlns:xsd="http://www.w3.org/2001/XMLSchema" xmlns:xsi="http://www.w3.org/2001/XMLSchema-instance" sislVersion="0" policy="1865c0a7-d648-4a74-80fe-fa9dc7fe13cc" origin="userSelected" xmlns="http://www.boldonj</vt:lpwstr>
  </property>
  <property fmtid="{D5CDD505-2E9C-101B-9397-08002B2CF9AE}" pid="7" name="bjDocumentLabelXML-0">
    <vt:lpwstr>ames.com/2008/01/sie/internal/label"&gt;&lt;element uid="66ddac19-06c4-4e63-b4dd-d8240d87a23f" value="" /&gt;&lt;/sisl&gt;</vt:lpwstr>
  </property>
  <property fmtid="{D5CDD505-2E9C-101B-9397-08002B2CF9AE}" pid="8" name="bjDocumentSecurityLabel">
    <vt:lpwstr>NO SECURITY CLASSIFICATION REQUIRED</vt:lpwstr>
  </property>
  <property fmtid="{D5CDD505-2E9C-101B-9397-08002B2CF9AE}" pid="9" name="docIndexRef">
    <vt:lpwstr>8d356c97-0eca-49ae-8f9f-060fb7aba721</vt:lpwstr>
  </property>
  <property fmtid="{D5CDD505-2E9C-101B-9397-08002B2CF9AE}" pid="10" name="RecordPoint_WorkflowType">
    <vt:lpwstr>ActiveSubmitStub</vt:lpwstr>
  </property>
  <property fmtid="{D5CDD505-2E9C-101B-9397-08002B2CF9AE}" pid="11" name="RecordPoint_ActiveItemListId">
    <vt:lpwstr>{3a9826a6-ef3d-4704-849b-07726235ecc0}</vt:lpwstr>
  </property>
  <property fmtid="{D5CDD505-2E9C-101B-9397-08002B2CF9AE}" pid="12" name="RecordPoint_ActiveItemWebId">
    <vt:lpwstr>{0a24ff59-26de-499e-af6c-870128dbbd86}</vt:lpwstr>
  </property>
  <property fmtid="{D5CDD505-2E9C-101B-9397-08002B2CF9AE}" pid="13" name="RecordPoint_ActiveItemSiteId">
    <vt:lpwstr>{cec154f9-42c6-4481-9906-45443d426660}</vt:lpwstr>
  </property>
  <property fmtid="{D5CDD505-2E9C-101B-9397-08002B2CF9AE}" pid="14" name="_dlc_DocIdItemGuid">
    <vt:lpwstr>ed98210a-9dd7-42c1-aab5-bb81f72984fc</vt:lpwstr>
  </property>
  <property fmtid="{D5CDD505-2E9C-101B-9397-08002B2CF9AE}" pid="15" name="RecordPoint_ActiveItemUniqueId">
    <vt:lpwstr>{ed98210a-9dd7-42c1-aab5-bb81f72984fc}</vt:lpwstr>
  </property>
  <property fmtid="{D5CDD505-2E9C-101B-9397-08002B2CF9AE}" pid="16" name="RecordPoint_SubmissionCompleted">
    <vt:lpwstr>2021-05-10T13:40:10.1393151+10:00</vt:lpwstr>
  </property>
  <property fmtid="{D5CDD505-2E9C-101B-9397-08002B2CF9AE}" pid="17" name="RecordPoint_RecordNumberSubmitted">
    <vt:lpwstr>R0000146590</vt:lpwstr>
  </property>
  <property fmtid="{D5CDD505-2E9C-101B-9397-08002B2CF9AE}" pid="18" name="RecordPoint_SubmissionDate">
    <vt:lpwstr/>
  </property>
  <property fmtid="{D5CDD505-2E9C-101B-9397-08002B2CF9AE}" pid="19" name="RecordPoint_ActiveItemMoved">
    <vt:lpwstr/>
  </property>
  <property fmtid="{D5CDD505-2E9C-101B-9397-08002B2CF9AE}" pid="20" name="RecordPoint_RecordFormat">
    <vt:lpwstr/>
  </property>
</Properties>
</file>